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1E3A74" w:rsidRPr="00970E73" w14:paraId="5CCF646F" w14:textId="77777777" w:rsidTr="00613CA2">
        <w:trPr>
          <w:trHeight w:val="303"/>
        </w:trPr>
        <w:tc>
          <w:tcPr>
            <w:tcW w:w="10195" w:type="dxa"/>
            <w:gridSpan w:val="2"/>
          </w:tcPr>
          <w:p w14:paraId="5CCF646E" w14:textId="77777777" w:rsidR="001E3A74" w:rsidRPr="00970E73" w:rsidRDefault="001E3A74" w:rsidP="00B91AA4">
            <w:pPr>
              <w:shd w:val="clear" w:color="auto" w:fill="FFFFFF" w:themeFill="background1"/>
              <w:rPr>
                <w:sz w:val="56"/>
                <w:szCs w:val="56"/>
              </w:rPr>
            </w:pPr>
            <w:r w:rsidRPr="00077FBD">
              <w:rPr>
                <w:noProof/>
              </w:rPr>
              <w:drawing>
                <wp:inline distT="0" distB="0" distL="0" distR="0" wp14:anchorId="5CCF65C6" wp14:editId="5CCF65C7">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970E73">
              <w:t xml:space="preserve">    </w:t>
            </w:r>
          </w:p>
        </w:tc>
      </w:tr>
      <w:tr w:rsidR="001E3A74" w:rsidRPr="00970E73" w14:paraId="5CCF6472" w14:textId="77777777" w:rsidTr="00613CA2">
        <w:trPr>
          <w:trHeight w:val="303"/>
        </w:trPr>
        <w:tc>
          <w:tcPr>
            <w:tcW w:w="4229" w:type="dxa"/>
          </w:tcPr>
          <w:p w14:paraId="5CCF6470" w14:textId="77777777" w:rsidR="001E3A74" w:rsidRPr="00970E73" w:rsidRDefault="001E3A74" w:rsidP="00B91AA4">
            <w:pPr>
              <w:shd w:val="clear" w:color="auto" w:fill="FFFFFF" w:themeFill="background1"/>
              <w:rPr>
                <w:sz w:val="28"/>
                <w:szCs w:val="28"/>
              </w:rPr>
            </w:pPr>
            <w:r w:rsidRPr="00970E73">
              <w:rPr>
                <w:sz w:val="28"/>
                <w:szCs w:val="28"/>
              </w:rPr>
              <w:t>Policy Name:</w:t>
            </w:r>
          </w:p>
        </w:tc>
        <w:tc>
          <w:tcPr>
            <w:tcW w:w="5966" w:type="dxa"/>
          </w:tcPr>
          <w:p w14:paraId="5CCF6471" w14:textId="77777777" w:rsidR="001E3A74" w:rsidRPr="00970E73" w:rsidRDefault="001E3A74" w:rsidP="00B91AA4">
            <w:pPr>
              <w:shd w:val="clear" w:color="auto" w:fill="FFFFFF" w:themeFill="background1"/>
              <w:rPr>
                <w:rFonts w:ascii="Arial" w:hAnsi="Arial" w:cs="Arial"/>
                <w:b/>
                <w:bCs/>
                <w:sz w:val="24"/>
                <w:szCs w:val="24"/>
              </w:rPr>
            </w:pPr>
            <w:r w:rsidRPr="00970E73">
              <w:rPr>
                <w:rFonts w:ascii="Arial" w:hAnsi="Arial" w:cs="Arial"/>
                <w:b/>
                <w:bCs/>
                <w:sz w:val="24"/>
                <w:szCs w:val="24"/>
              </w:rPr>
              <w:t>Eviction &amp; Abandonment Policy and Procedure</w:t>
            </w:r>
          </w:p>
        </w:tc>
      </w:tr>
      <w:tr w:rsidR="001E3A74" w:rsidRPr="00970E73" w14:paraId="5CCF6475" w14:textId="77777777" w:rsidTr="00613CA2">
        <w:trPr>
          <w:trHeight w:val="303"/>
        </w:trPr>
        <w:tc>
          <w:tcPr>
            <w:tcW w:w="4229" w:type="dxa"/>
          </w:tcPr>
          <w:p w14:paraId="5CCF6473" w14:textId="77777777" w:rsidR="001E3A74" w:rsidRPr="00970E73" w:rsidRDefault="001E3A74" w:rsidP="00B91AA4">
            <w:pPr>
              <w:shd w:val="clear" w:color="auto" w:fill="FFFFFF" w:themeFill="background1"/>
              <w:rPr>
                <w:sz w:val="28"/>
                <w:szCs w:val="28"/>
              </w:rPr>
            </w:pPr>
            <w:r w:rsidRPr="00970E73">
              <w:rPr>
                <w:sz w:val="28"/>
                <w:szCs w:val="28"/>
              </w:rPr>
              <w:t>File No:</w:t>
            </w:r>
          </w:p>
        </w:tc>
        <w:tc>
          <w:tcPr>
            <w:tcW w:w="5966" w:type="dxa"/>
          </w:tcPr>
          <w:p w14:paraId="5CCF6474" w14:textId="77777777" w:rsidR="001E3A74" w:rsidRPr="00970E73" w:rsidRDefault="001E3A74" w:rsidP="00B91AA4">
            <w:pPr>
              <w:shd w:val="clear" w:color="auto" w:fill="FFFFFF" w:themeFill="background1"/>
              <w:rPr>
                <w:rFonts w:ascii="Arial" w:hAnsi="Arial" w:cs="Arial"/>
              </w:rPr>
            </w:pPr>
            <w:r w:rsidRPr="00970E73">
              <w:rPr>
                <w:rFonts w:ascii="Arial" w:hAnsi="Arial" w:cs="Arial"/>
              </w:rPr>
              <w:t>P02</w:t>
            </w:r>
          </w:p>
        </w:tc>
      </w:tr>
      <w:tr w:rsidR="001E3A74" w:rsidRPr="00970E73" w14:paraId="5CCF6478" w14:textId="77777777" w:rsidTr="00613CA2">
        <w:trPr>
          <w:trHeight w:val="303"/>
        </w:trPr>
        <w:tc>
          <w:tcPr>
            <w:tcW w:w="4229" w:type="dxa"/>
          </w:tcPr>
          <w:p w14:paraId="5CCF6476" w14:textId="77777777" w:rsidR="001E3A74" w:rsidRPr="00970E73" w:rsidRDefault="001E3A74" w:rsidP="00B91AA4">
            <w:pPr>
              <w:shd w:val="clear" w:color="auto" w:fill="FFFFFF" w:themeFill="background1"/>
              <w:rPr>
                <w:sz w:val="28"/>
                <w:szCs w:val="28"/>
              </w:rPr>
            </w:pPr>
            <w:r w:rsidRPr="00970E73">
              <w:rPr>
                <w:sz w:val="28"/>
                <w:szCs w:val="28"/>
              </w:rPr>
              <w:t>Version:</w:t>
            </w:r>
          </w:p>
        </w:tc>
        <w:tc>
          <w:tcPr>
            <w:tcW w:w="5966" w:type="dxa"/>
          </w:tcPr>
          <w:p w14:paraId="5CCF6477" w14:textId="0AA48949" w:rsidR="001E3A74" w:rsidRPr="00970E73" w:rsidRDefault="005C3160" w:rsidP="00B91AA4">
            <w:pPr>
              <w:shd w:val="clear" w:color="auto" w:fill="FFFFFF" w:themeFill="background1"/>
              <w:rPr>
                <w:rFonts w:ascii="Arial" w:hAnsi="Arial" w:cs="Arial"/>
              </w:rPr>
            </w:pPr>
            <w:r>
              <w:rPr>
                <w:rFonts w:ascii="Arial" w:hAnsi="Arial" w:cs="Arial"/>
              </w:rPr>
              <w:t>4.0</w:t>
            </w:r>
          </w:p>
        </w:tc>
      </w:tr>
    </w:tbl>
    <w:p w14:paraId="5CCF6479" w14:textId="77777777" w:rsidR="001E3A74" w:rsidRPr="00970E73" w:rsidRDefault="001E3A74" w:rsidP="00B91AA4">
      <w:pPr>
        <w:shd w:val="clear" w:color="auto" w:fill="FFFFFF" w:themeFill="background1"/>
      </w:pPr>
    </w:p>
    <w:tbl>
      <w:tblPr>
        <w:tblStyle w:val="TableGrid"/>
        <w:tblW w:w="10206" w:type="dxa"/>
        <w:tblInd w:w="-5" w:type="dxa"/>
        <w:tblLayout w:type="fixed"/>
        <w:tblLook w:val="04A0" w:firstRow="1" w:lastRow="0" w:firstColumn="1" w:lastColumn="0" w:noHBand="0" w:noVBand="1"/>
      </w:tblPr>
      <w:tblGrid>
        <w:gridCol w:w="1560"/>
        <w:gridCol w:w="2693"/>
        <w:gridCol w:w="2126"/>
        <w:gridCol w:w="1843"/>
        <w:gridCol w:w="1984"/>
      </w:tblGrid>
      <w:tr w:rsidR="001E3A74" w:rsidRPr="00970E73" w14:paraId="5CCF647C" w14:textId="77777777" w:rsidTr="00613CA2">
        <w:trPr>
          <w:trHeight w:val="313"/>
        </w:trPr>
        <w:tc>
          <w:tcPr>
            <w:tcW w:w="4253" w:type="dxa"/>
            <w:gridSpan w:val="2"/>
          </w:tcPr>
          <w:p w14:paraId="5CCF647A" w14:textId="77777777" w:rsidR="001E3A74" w:rsidRPr="00970E73" w:rsidRDefault="001E3A74" w:rsidP="00B91AA4">
            <w:pPr>
              <w:shd w:val="clear" w:color="auto" w:fill="FFFFFF" w:themeFill="background1"/>
              <w:rPr>
                <w:sz w:val="28"/>
                <w:szCs w:val="28"/>
              </w:rPr>
            </w:pPr>
            <w:r w:rsidRPr="00970E73">
              <w:rPr>
                <w:sz w:val="28"/>
                <w:szCs w:val="28"/>
              </w:rPr>
              <w:t>Policy Custodian:</w:t>
            </w:r>
          </w:p>
        </w:tc>
        <w:tc>
          <w:tcPr>
            <w:tcW w:w="5953" w:type="dxa"/>
            <w:gridSpan w:val="3"/>
          </w:tcPr>
          <w:p w14:paraId="5CCF647B" w14:textId="056C075B" w:rsidR="001E3A74" w:rsidRPr="00970E73" w:rsidRDefault="00C80298" w:rsidP="00B91AA4">
            <w:pPr>
              <w:shd w:val="clear" w:color="auto" w:fill="FFFFFF" w:themeFill="background1"/>
              <w:rPr>
                <w:rFonts w:ascii="Arial" w:hAnsi="Arial" w:cs="Arial"/>
                <w:b/>
              </w:rPr>
            </w:pPr>
            <w:r w:rsidRPr="00970E73">
              <w:rPr>
                <w:rFonts w:ascii="Arial" w:hAnsi="Arial" w:cs="Arial"/>
                <w:b/>
              </w:rPr>
              <w:t>Director of Housing</w:t>
            </w:r>
          </w:p>
        </w:tc>
      </w:tr>
      <w:tr w:rsidR="001E3A74" w:rsidRPr="00970E73" w14:paraId="5CCF647F" w14:textId="77777777" w:rsidTr="00613CA2">
        <w:trPr>
          <w:trHeight w:val="313"/>
        </w:trPr>
        <w:tc>
          <w:tcPr>
            <w:tcW w:w="4253" w:type="dxa"/>
            <w:gridSpan w:val="2"/>
          </w:tcPr>
          <w:p w14:paraId="5CCF647D" w14:textId="77777777" w:rsidR="001E3A74" w:rsidRPr="00970E73" w:rsidRDefault="001E3A74" w:rsidP="00B91AA4">
            <w:pPr>
              <w:shd w:val="clear" w:color="auto" w:fill="FFFFFF" w:themeFill="background1"/>
              <w:rPr>
                <w:sz w:val="28"/>
                <w:szCs w:val="28"/>
              </w:rPr>
            </w:pPr>
            <w:r w:rsidRPr="00970E73">
              <w:rPr>
                <w:sz w:val="28"/>
                <w:szCs w:val="28"/>
              </w:rPr>
              <w:t xml:space="preserve">Policy Champion: </w:t>
            </w:r>
            <w:r w:rsidRPr="00970E73">
              <w:rPr>
                <w:sz w:val="13"/>
                <w:szCs w:val="13"/>
              </w:rPr>
              <w:t>(if applicable)</w:t>
            </w:r>
          </w:p>
        </w:tc>
        <w:tc>
          <w:tcPr>
            <w:tcW w:w="5953" w:type="dxa"/>
            <w:gridSpan w:val="3"/>
          </w:tcPr>
          <w:p w14:paraId="5CCF647E" w14:textId="6FEC64EF" w:rsidR="001E3A74" w:rsidRPr="00970E73" w:rsidRDefault="001F1631" w:rsidP="00B91AA4">
            <w:pPr>
              <w:shd w:val="clear" w:color="auto" w:fill="FFFFFF" w:themeFill="background1"/>
              <w:rPr>
                <w:rFonts w:ascii="Arial" w:hAnsi="Arial" w:cs="Arial"/>
                <w:b/>
                <w:bCs/>
                <w:sz w:val="24"/>
                <w:szCs w:val="24"/>
              </w:rPr>
            </w:pPr>
            <w:r w:rsidRPr="00970E73">
              <w:rPr>
                <w:rFonts w:ascii="Arial" w:hAnsi="Arial" w:cs="Arial"/>
                <w:b/>
                <w:bCs/>
                <w:sz w:val="24"/>
                <w:szCs w:val="24"/>
              </w:rPr>
              <w:t>Rent</w:t>
            </w:r>
            <w:r w:rsidR="009C36D8" w:rsidRPr="00970E73">
              <w:rPr>
                <w:rFonts w:ascii="Arial" w:hAnsi="Arial" w:cs="Arial"/>
                <w:b/>
                <w:bCs/>
                <w:sz w:val="24"/>
                <w:szCs w:val="24"/>
              </w:rPr>
              <w:t xml:space="preserve"> &amp; Service Charge Manager</w:t>
            </w:r>
          </w:p>
        </w:tc>
      </w:tr>
      <w:tr w:rsidR="001E3A74" w:rsidRPr="00970E73" w14:paraId="5CCF648E" w14:textId="77777777" w:rsidTr="00613CA2">
        <w:trPr>
          <w:trHeight w:val="313"/>
        </w:trPr>
        <w:tc>
          <w:tcPr>
            <w:tcW w:w="10206" w:type="dxa"/>
            <w:gridSpan w:val="5"/>
          </w:tcPr>
          <w:p w14:paraId="5CCF6480" w14:textId="7EE54208" w:rsidR="001E3A74" w:rsidRPr="00077FBD" w:rsidRDefault="001E3A74" w:rsidP="00B91AA4">
            <w:pPr>
              <w:pStyle w:val="Title"/>
              <w:shd w:val="clear" w:color="auto" w:fill="FFFFFF" w:themeFill="background1"/>
              <w:jc w:val="left"/>
              <w:rPr>
                <w:rFonts w:cs="Arial"/>
                <w:b w:val="0"/>
                <w:bCs/>
                <w:sz w:val="22"/>
                <w:szCs w:val="20"/>
                <w:lang w:val="en-GB"/>
              </w:rPr>
            </w:pPr>
            <w:r w:rsidRPr="00077FBD">
              <w:rPr>
                <w:rFonts w:cs="Arial"/>
                <w:b w:val="0"/>
                <w:bCs/>
                <w:sz w:val="22"/>
                <w:szCs w:val="20"/>
                <w:lang w:val="en-GB"/>
              </w:rPr>
              <w:t xml:space="preserve">This document also relates to the following </w:t>
            </w:r>
            <w:r w:rsidR="00E56B35" w:rsidRPr="00077FBD">
              <w:rPr>
                <w:rFonts w:cs="Arial"/>
                <w:b w:val="0"/>
                <w:bCs/>
                <w:sz w:val="22"/>
                <w:szCs w:val="20"/>
                <w:lang w:val="en-GB"/>
              </w:rPr>
              <w:t>St Basil’s</w:t>
            </w:r>
            <w:r w:rsidRPr="00077FBD">
              <w:rPr>
                <w:rFonts w:cs="Arial"/>
                <w:b w:val="0"/>
                <w:bCs/>
                <w:sz w:val="22"/>
                <w:szCs w:val="20"/>
                <w:lang w:val="en-GB"/>
              </w:rPr>
              <w:t xml:space="preserve"> policies</w:t>
            </w:r>
            <w:r w:rsidRPr="00970E73">
              <w:rPr>
                <w:rFonts w:cs="Arial"/>
                <w:b w:val="0"/>
                <w:bCs/>
                <w:sz w:val="22"/>
                <w:szCs w:val="20"/>
                <w:lang w:val="en-GB"/>
              </w:rPr>
              <w:t>,</w:t>
            </w:r>
            <w:r w:rsidRPr="00077FBD">
              <w:rPr>
                <w:rFonts w:cs="Arial"/>
                <w:b w:val="0"/>
                <w:bCs/>
                <w:sz w:val="22"/>
                <w:szCs w:val="20"/>
                <w:lang w:val="en-GB"/>
              </w:rPr>
              <w:t xml:space="preserve"> procedures</w:t>
            </w:r>
            <w:r w:rsidRPr="00970E73">
              <w:rPr>
                <w:rFonts w:cs="Arial"/>
                <w:b w:val="0"/>
                <w:bCs/>
                <w:sz w:val="22"/>
                <w:szCs w:val="20"/>
                <w:lang w:val="en-GB"/>
              </w:rPr>
              <w:t xml:space="preserve"> and guidelines</w:t>
            </w:r>
            <w:r w:rsidRPr="00077FBD">
              <w:rPr>
                <w:rFonts w:cs="Arial"/>
                <w:b w:val="0"/>
                <w:bCs/>
                <w:sz w:val="22"/>
                <w:szCs w:val="20"/>
                <w:lang w:val="en-GB"/>
              </w:rPr>
              <w:t>:</w:t>
            </w:r>
          </w:p>
          <w:p w14:paraId="5CCF6481" w14:textId="77777777" w:rsidR="001E3A74" w:rsidRPr="00970E73" w:rsidRDefault="001E3A74" w:rsidP="00B91AA4">
            <w:pPr>
              <w:shd w:val="clear" w:color="auto" w:fill="FFFFFF" w:themeFill="background1"/>
              <w:overflowPunct/>
              <w:autoSpaceDE/>
              <w:autoSpaceDN/>
              <w:adjustRightInd/>
              <w:spacing w:line="276" w:lineRule="auto"/>
              <w:rPr>
                <w:rFonts w:ascii="Arial" w:hAnsi="Arial" w:cs="Arial"/>
                <w:sz w:val="22"/>
              </w:rPr>
            </w:pPr>
          </w:p>
          <w:p w14:paraId="5CCF6482"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Assessment &amp; Support Planning</w:t>
            </w:r>
          </w:p>
          <w:p w14:paraId="5CCF6483"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Safeguarding</w:t>
            </w:r>
          </w:p>
          <w:p w14:paraId="5CCF6484"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Move on &amp; Fair Exit</w:t>
            </w:r>
          </w:p>
          <w:p w14:paraId="5CCF6485"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Engagement</w:t>
            </w:r>
          </w:p>
          <w:p w14:paraId="5CCF6486"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 xml:space="preserve">Equality, Diversity &amp; Inclusion </w:t>
            </w:r>
          </w:p>
          <w:p w14:paraId="5CCF6487"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Rent &amp; Service Charge Arrears</w:t>
            </w:r>
          </w:p>
          <w:p w14:paraId="5CCF6488"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Alcohol &amp; Substance Misuse</w:t>
            </w:r>
          </w:p>
          <w:p w14:paraId="5CCF6489"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Comments, Compliment and Complaints</w:t>
            </w:r>
          </w:p>
          <w:p w14:paraId="5CCF648A" w14:textId="77777777" w:rsidR="001E3A74" w:rsidRPr="00970E73" w:rsidRDefault="001E3A74" w:rsidP="00B91AA4">
            <w:pPr>
              <w:pStyle w:val="ListParagraph"/>
              <w:shd w:val="clear" w:color="auto" w:fill="FFFFFF" w:themeFill="background1"/>
              <w:overflowPunct/>
              <w:autoSpaceDE/>
              <w:autoSpaceDN/>
              <w:adjustRightInd/>
              <w:spacing w:line="276" w:lineRule="auto"/>
              <w:rPr>
                <w:rFonts w:ascii="Arial" w:hAnsi="Arial" w:cs="Arial"/>
                <w:sz w:val="22"/>
              </w:rPr>
            </w:pPr>
          </w:p>
          <w:p w14:paraId="5CCF648B"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Licence/Tenancy Agreements (LTA)</w:t>
            </w:r>
          </w:p>
          <w:p w14:paraId="5CCF648C" w14:textId="77777777" w:rsidR="001E3A74" w:rsidRPr="00970E73" w:rsidRDefault="001E3A74" w:rsidP="00B91AA4">
            <w:pPr>
              <w:pStyle w:val="ListParagraph"/>
              <w:numPr>
                <w:ilvl w:val="0"/>
                <w:numId w:val="1"/>
              </w:numPr>
              <w:shd w:val="clear" w:color="auto" w:fill="FFFFFF" w:themeFill="background1"/>
              <w:overflowPunct/>
              <w:autoSpaceDE/>
              <w:autoSpaceDN/>
              <w:adjustRightInd/>
              <w:spacing w:line="276" w:lineRule="auto"/>
              <w:rPr>
                <w:rFonts w:ascii="Arial" w:hAnsi="Arial" w:cs="Arial"/>
                <w:sz w:val="22"/>
              </w:rPr>
            </w:pPr>
            <w:r w:rsidRPr="00970E73">
              <w:rPr>
                <w:rFonts w:ascii="Arial" w:hAnsi="Arial" w:cs="Arial"/>
                <w:sz w:val="22"/>
              </w:rPr>
              <w:t>Disposal of Goods Guidelines</w:t>
            </w:r>
          </w:p>
          <w:p w14:paraId="5CCF648D" w14:textId="77777777" w:rsidR="001E3A74" w:rsidRPr="00970E73" w:rsidRDefault="001E3A74" w:rsidP="00B91AA4">
            <w:pPr>
              <w:shd w:val="clear" w:color="auto" w:fill="FFFFFF" w:themeFill="background1"/>
              <w:overflowPunct/>
              <w:autoSpaceDE/>
              <w:autoSpaceDN/>
              <w:adjustRightInd/>
              <w:spacing w:line="276" w:lineRule="auto"/>
              <w:rPr>
                <w:rFonts w:ascii="Arial" w:hAnsi="Arial" w:cs="Arial"/>
                <w:sz w:val="22"/>
              </w:rPr>
            </w:pPr>
          </w:p>
        </w:tc>
      </w:tr>
      <w:tr w:rsidR="001E3A74" w:rsidRPr="00970E73" w14:paraId="5CCF6491" w14:textId="77777777" w:rsidTr="00613CA2">
        <w:trPr>
          <w:trHeight w:val="313"/>
        </w:trPr>
        <w:tc>
          <w:tcPr>
            <w:tcW w:w="10206" w:type="dxa"/>
            <w:gridSpan w:val="5"/>
          </w:tcPr>
          <w:p w14:paraId="5CCF648F" w14:textId="77777777" w:rsidR="001E3A74" w:rsidRPr="00970E73" w:rsidRDefault="001E3A74" w:rsidP="00B91AA4">
            <w:pPr>
              <w:shd w:val="clear" w:color="auto" w:fill="FFFFFF" w:themeFill="background1"/>
              <w:spacing w:before="100" w:beforeAutospacing="1" w:after="100" w:afterAutospacing="1"/>
              <w:rPr>
                <w:rFonts w:ascii="Arial" w:hAnsi="Arial" w:cs="Arial"/>
                <w:bCs/>
                <w:sz w:val="22"/>
                <w:szCs w:val="22"/>
              </w:rPr>
            </w:pPr>
            <w:r w:rsidRPr="00970E73">
              <w:rPr>
                <w:rFonts w:ascii="Arial" w:hAnsi="Arial" w:cs="Arial"/>
                <w:bCs/>
                <w:sz w:val="22"/>
                <w:szCs w:val="22"/>
              </w:rPr>
              <w:t>Consultation Framework:</w:t>
            </w:r>
          </w:p>
          <w:p w14:paraId="5CCF6490" w14:textId="77777777" w:rsidR="001E3A74" w:rsidRPr="00970E73" w:rsidRDefault="001E3A74" w:rsidP="00B91AA4">
            <w:pPr>
              <w:shd w:val="clear" w:color="auto" w:fill="FFFFFF" w:themeFill="background1"/>
              <w:spacing w:before="100" w:beforeAutospacing="1" w:after="100" w:afterAutospacing="1"/>
              <w:rPr>
                <w:rFonts w:ascii="Arial" w:hAnsi="Arial" w:cs="Arial"/>
                <w:sz w:val="22"/>
                <w:szCs w:val="22"/>
              </w:rPr>
            </w:pPr>
            <w:r w:rsidRPr="00970E73">
              <w:rPr>
                <w:rFonts w:ascii="Arial" w:hAnsi="Arial" w:cs="Arial"/>
                <w:sz w:val="22"/>
                <w:szCs w:val="22"/>
              </w:rPr>
              <w:t xml:space="preserve">Consultation of this policy has taken place with the following parties during the following periods of time:   </w:t>
            </w:r>
          </w:p>
        </w:tc>
      </w:tr>
      <w:tr w:rsidR="001E3A74" w:rsidRPr="00970E73" w14:paraId="5CCF6494" w14:textId="77777777" w:rsidTr="00613CA2">
        <w:trPr>
          <w:trHeight w:val="313"/>
        </w:trPr>
        <w:tc>
          <w:tcPr>
            <w:tcW w:w="4253" w:type="dxa"/>
            <w:gridSpan w:val="2"/>
          </w:tcPr>
          <w:p w14:paraId="5CCF6492" w14:textId="77777777" w:rsidR="001E3A74" w:rsidRPr="00970E73" w:rsidRDefault="001E3A74" w:rsidP="00B91AA4">
            <w:pPr>
              <w:shd w:val="clear" w:color="auto" w:fill="FFFFFF" w:themeFill="background1"/>
              <w:rPr>
                <w:rFonts w:ascii="Arial" w:hAnsi="Arial" w:cs="Arial"/>
                <w:color w:val="FF0000"/>
                <w:sz w:val="20"/>
              </w:rPr>
            </w:pPr>
            <w:r w:rsidRPr="00970E73">
              <w:rPr>
                <w:rFonts w:ascii="Arial" w:eastAsiaTheme="minorEastAsia" w:hAnsi="Arial" w:cs="Arial"/>
                <w:sz w:val="22"/>
                <w:szCs w:val="22"/>
              </w:rPr>
              <w:t>Custodian</w:t>
            </w:r>
          </w:p>
        </w:tc>
        <w:tc>
          <w:tcPr>
            <w:tcW w:w="5953" w:type="dxa"/>
            <w:gridSpan w:val="3"/>
          </w:tcPr>
          <w:p w14:paraId="5CCF6493" w14:textId="4B4CA56C" w:rsidR="001E3A74" w:rsidRPr="00970E73" w:rsidRDefault="00E62C48"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December 2024</w:t>
            </w:r>
          </w:p>
        </w:tc>
      </w:tr>
      <w:tr w:rsidR="001E3A74" w:rsidRPr="00970E73" w14:paraId="5CCF6497" w14:textId="77777777" w:rsidTr="00613CA2">
        <w:trPr>
          <w:trHeight w:val="313"/>
        </w:trPr>
        <w:tc>
          <w:tcPr>
            <w:tcW w:w="4253" w:type="dxa"/>
            <w:gridSpan w:val="2"/>
          </w:tcPr>
          <w:p w14:paraId="5CCF6495" w14:textId="77777777" w:rsidR="001E3A74" w:rsidRPr="00970E73" w:rsidRDefault="001E3A74" w:rsidP="00B91AA4">
            <w:pPr>
              <w:shd w:val="clear" w:color="auto" w:fill="FFFFFF" w:themeFill="background1"/>
              <w:rPr>
                <w:rFonts w:ascii="Arial" w:eastAsiaTheme="minorEastAsia" w:hAnsi="Arial" w:cs="Arial"/>
                <w:sz w:val="20"/>
              </w:rPr>
            </w:pPr>
            <w:r w:rsidRPr="00970E73">
              <w:rPr>
                <w:rFonts w:ascii="Arial" w:eastAsiaTheme="minorEastAsia" w:hAnsi="Arial" w:cs="Arial"/>
                <w:sz w:val="22"/>
                <w:szCs w:val="22"/>
              </w:rPr>
              <w:t>Champion</w:t>
            </w:r>
          </w:p>
        </w:tc>
        <w:tc>
          <w:tcPr>
            <w:tcW w:w="5953" w:type="dxa"/>
            <w:gridSpan w:val="3"/>
          </w:tcPr>
          <w:p w14:paraId="5CCF6496" w14:textId="1F12CF90" w:rsidR="001E3A74" w:rsidRPr="00970E73" w:rsidRDefault="00DA761A"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November 2023 – December 2024</w:t>
            </w:r>
          </w:p>
        </w:tc>
      </w:tr>
      <w:tr w:rsidR="00E62C48" w:rsidRPr="00970E73" w14:paraId="22CC0164" w14:textId="77777777" w:rsidTr="00613CA2">
        <w:trPr>
          <w:trHeight w:val="313"/>
        </w:trPr>
        <w:tc>
          <w:tcPr>
            <w:tcW w:w="4253" w:type="dxa"/>
            <w:gridSpan w:val="2"/>
          </w:tcPr>
          <w:p w14:paraId="662B191B" w14:textId="0DD5FE48" w:rsidR="00E62C48" w:rsidRPr="00970E73" w:rsidRDefault="00E62C48"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Legal Consultant</w:t>
            </w:r>
          </w:p>
        </w:tc>
        <w:tc>
          <w:tcPr>
            <w:tcW w:w="5953" w:type="dxa"/>
            <w:gridSpan w:val="3"/>
          </w:tcPr>
          <w:p w14:paraId="1E6EFC26" w14:textId="70328D42" w:rsidR="00E62C48" w:rsidRDefault="00E62C48"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January 2024</w:t>
            </w:r>
          </w:p>
        </w:tc>
      </w:tr>
      <w:tr w:rsidR="001E3A74" w:rsidRPr="00970E73" w14:paraId="5CCF649A" w14:textId="77777777" w:rsidTr="00613CA2">
        <w:trPr>
          <w:trHeight w:val="313"/>
        </w:trPr>
        <w:tc>
          <w:tcPr>
            <w:tcW w:w="4253" w:type="dxa"/>
            <w:gridSpan w:val="2"/>
          </w:tcPr>
          <w:p w14:paraId="5CCF6498" w14:textId="77777777" w:rsidR="001E3A74" w:rsidRPr="00970E73" w:rsidRDefault="001E3A74" w:rsidP="00B91AA4">
            <w:pPr>
              <w:shd w:val="clear" w:color="auto" w:fill="FFFFFF" w:themeFill="background1"/>
              <w:rPr>
                <w:rFonts w:ascii="Arial" w:eastAsiaTheme="minorEastAsia" w:hAnsi="Arial" w:cs="Arial"/>
                <w:sz w:val="20"/>
              </w:rPr>
            </w:pPr>
            <w:r w:rsidRPr="00970E73">
              <w:rPr>
                <w:rFonts w:ascii="Arial" w:hAnsi="Arial" w:cs="Arial"/>
                <w:sz w:val="22"/>
                <w:szCs w:val="22"/>
              </w:rPr>
              <w:t>Senior Leadership Team</w:t>
            </w:r>
          </w:p>
        </w:tc>
        <w:tc>
          <w:tcPr>
            <w:tcW w:w="5953" w:type="dxa"/>
            <w:gridSpan w:val="3"/>
          </w:tcPr>
          <w:p w14:paraId="5CCF6499" w14:textId="519BF6F1" w:rsidR="001E3A74" w:rsidRPr="00970E73" w:rsidRDefault="00E62C48"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16.01.2025 Approved</w:t>
            </w:r>
          </w:p>
        </w:tc>
      </w:tr>
      <w:tr w:rsidR="001E3A74" w:rsidRPr="00970E73" w14:paraId="5CCF64A0" w14:textId="77777777" w:rsidTr="00613CA2">
        <w:trPr>
          <w:trHeight w:val="313"/>
        </w:trPr>
        <w:tc>
          <w:tcPr>
            <w:tcW w:w="4253" w:type="dxa"/>
            <w:gridSpan w:val="2"/>
          </w:tcPr>
          <w:p w14:paraId="5CCF649E" w14:textId="03E39C73" w:rsidR="001E3A74" w:rsidRPr="00970E73" w:rsidRDefault="001E3A74" w:rsidP="00B91AA4">
            <w:pPr>
              <w:shd w:val="clear" w:color="auto" w:fill="FFFFFF" w:themeFill="background1"/>
              <w:rPr>
                <w:rFonts w:ascii="Arial" w:eastAsiaTheme="minorEastAsia" w:hAnsi="Arial" w:cs="Arial"/>
                <w:sz w:val="20"/>
              </w:rPr>
            </w:pPr>
            <w:r w:rsidRPr="00970E73">
              <w:rPr>
                <w:rFonts w:ascii="Arial" w:eastAsiaTheme="minorEastAsia" w:hAnsi="Arial" w:cs="Arial"/>
                <w:sz w:val="22"/>
                <w:szCs w:val="22"/>
              </w:rPr>
              <w:t>Committee</w:t>
            </w:r>
            <w:r w:rsidR="00DA761A">
              <w:rPr>
                <w:rFonts w:ascii="Arial" w:eastAsiaTheme="minorEastAsia" w:hAnsi="Arial" w:cs="Arial"/>
                <w:sz w:val="22"/>
                <w:szCs w:val="22"/>
              </w:rPr>
              <w:t xml:space="preserve"> (SDDC)</w:t>
            </w:r>
          </w:p>
        </w:tc>
        <w:tc>
          <w:tcPr>
            <w:tcW w:w="5953" w:type="dxa"/>
            <w:gridSpan w:val="3"/>
          </w:tcPr>
          <w:p w14:paraId="5CCF649F" w14:textId="46B06163" w:rsidR="001E3A74" w:rsidRPr="00970E73" w:rsidRDefault="00891C3E"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03.02.2025 Approved</w:t>
            </w:r>
          </w:p>
        </w:tc>
      </w:tr>
      <w:tr w:rsidR="001E3A74" w:rsidRPr="00970E73" w14:paraId="5CCF64A3" w14:textId="77777777" w:rsidTr="00613CA2">
        <w:trPr>
          <w:trHeight w:val="313"/>
        </w:trPr>
        <w:tc>
          <w:tcPr>
            <w:tcW w:w="4253" w:type="dxa"/>
            <w:gridSpan w:val="2"/>
          </w:tcPr>
          <w:p w14:paraId="5CCF64A1" w14:textId="4F15C9EA" w:rsidR="001E3A74" w:rsidRPr="00970E73" w:rsidRDefault="001E3A74" w:rsidP="00B91AA4">
            <w:pPr>
              <w:shd w:val="clear" w:color="auto" w:fill="FFFFFF" w:themeFill="background1"/>
              <w:rPr>
                <w:rFonts w:ascii="Arial" w:eastAsiaTheme="minorEastAsia" w:hAnsi="Arial" w:cs="Arial"/>
                <w:sz w:val="20"/>
              </w:rPr>
            </w:pPr>
            <w:r w:rsidRPr="00970E73">
              <w:rPr>
                <w:rFonts w:ascii="Arial" w:eastAsiaTheme="minorEastAsia" w:hAnsi="Arial" w:cs="Arial"/>
                <w:sz w:val="22"/>
                <w:szCs w:val="22"/>
              </w:rPr>
              <w:t>Board</w:t>
            </w:r>
            <w:r w:rsidR="00E62C48">
              <w:rPr>
                <w:rFonts w:ascii="Arial" w:eastAsiaTheme="minorEastAsia" w:hAnsi="Arial" w:cs="Arial"/>
                <w:sz w:val="22"/>
                <w:szCs w:val="22"/>
              </w:rPr>
              <w:t xml:space="preserve"> (N/A)</w:t>
            </w:r>
          </w:p>
        </w:tc>
        <w:tc>
          <w:tcPr>
            <w:tcW w:w="5953" w:type="dxa"/>
            <w:gridSpan w:val="3"/>
          </w:tcPr>
          <w:p w14:paraId="5CCF64A2" w14:textId="21670497" w:rsidR="001E3A74" w:rsidRPr="00970E73" w:rsidRDefault="001E3A74" w:rsidP="00B91AA4">
            <w:pPr>
              <w:shd w:val="clear" w:color="auto" w:fill="FFFFFF" w:themeFill="background1"/>
              <w:rPr>
                <w:rFonts w:ascii="Arial" w:eastAsiaTheme="minorEastAsia" w:hAnsi="Arial" w:cs="Arial"/>
                <w:sz w:val="22"/>
                <w:szCs w:val="22"/>
              </w:rPr>
            </w:pPr>
          </w:p>
        </w:tc>
      </w:tr>
      <w:tr w:rsidR="001E3A74" w:rsidRPr="00970E73" w14:paraId="5CCF64A5" w14:textId="77777777" w:rsidTr="00613CA2">
        <w:trPr>
          <w:trHeight w:val="313"/>
        </w:trPr>
        <w:tc>
          <w:tcPr>
            <w:tcW w:w="10206" w:type="dxa"/>
            <w:gridSpan w:val="5"/>
            <w:tcBorders>
              <w:top w:val="single" w:sz="4" w:space="0" w:color="auto"/>
              <w:left w:val="nil"/>
              <w:bottom w:val="single" w:sz="4" w:space="0" w:color="auto"/>
              <w:right w:val="nil"/>
            </w:tcBorders>
          </w:tcPr>
          <w:p w14:paraId="5CCF64A4" w14:textId="77777777" w:rsidR="001E3A74" w:rsidRPr="00970E73" w:rsidRDefault="001E3A74" w:rsidP="00B91AA4">
            <w:pPr>
              <w:shd w:val="clear" w:color="auto" w:fill="FFFFFF" w:themeFill="background1"/>
              <w:spacing w:before="100" w:beforeAutospacing="1" w:after="100" w:afterAutospacing="1"/>
              <w:rPr>
                <w:rFonts w:ascii="Arial" w:eastAsiaTheme="minorEastAsia" w:hAnsi="Arial" w:cs="Arial"/>
                <w:sz w:val="22"/>
                <w:szCs w:val="22"/>
              </w:rPr>
            </w:pPr>
          </w:p>
        </w:tc>
      </w:tr>
      <w:tr w:rsidR="001E3A74" w:rsidRPr="00970E73" w14:paraId="5CCF64AA" w14:textId="77777777" w:rsidTr="00DA761A">
        <w:trPr>
          <w:trHeight w:val="313"/>
        </w:trPr>
        <w:tc>
          <w:tcPr>
            <w:tcW w:w="1560" w:type="dxa"/>
            <w:tcBorders>
              <w:top w:val="single" w:sz="4" w:space="0" w:color="auto"/>
            </w:tcBorders>
          </w:tcPr>
          <w:p w14:paraId="5CCF64A6" w14:textId="77777777" w:rsidR="001E3A74" w:rsidRPr="00970E73" w:rsidRDefault="001E3A74" w:rsidP="00B91AA4">
            <w:pPr>
              <w:shd w:val="clear" w:color="auto" w:fill="FFFFFF" w:themeFill="background1"/>
              <w:rPr>
                <w:rFonts w:ascii="Arial" w:hAnsi="Arial" w:cs="Arial"/>
                <w:sz w:val="22"/>
                <w:szCs w:val="22"/>
              </w:rPr>
            </w:pPr>
            <w:r w:rsidRPr="00970E73">
              <w:rPr>
                <w:rFonts w:ascii="Arial" w:hAnsi="Arial" w:cs="Arial"/>
                <w:sz w:val="22"/>
                <w:szCs w:val="22"/>
              </w:rPr>
              <w:t>Approved by:</w:t>
            </w:r>
          </w:p>
        </w:tc>
        <w:tc>
          <w:tcPr>
            <w:tcW w:w="4819" w:type="dxa"/>
            <w:gridSpan w:val="2"/>
            <w:tcBorders>
              <w:top w:val="single" w:sz="4" w:space="0" w:color="auto"/>
            </w:tcBorders>
          </w:tcPr>
          <w:p w14:paraId="5CCF64A7" w14:textId="4881B20B" w:rsidR="001E3A74" w:rsidRPr="00970E73" w:rsidRDefault="00891C3E" w:rsidP="00B91AA4">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Service Delivery &amp; Development Committee</w:t>
            </w:r>
          </w:p>
        </w:tc>
        <w:tc>
          <w:tcPr>
            <w:tcW w:w="1843" w:type="dxa"/>
            <w:tcBorders>
              <w:top w:val="single" w:sz="4" w:space="0" w:color="auto"/>
            </w:tcBorders>
          </w:tcPr>
          <w:p w14:paraId="5CCF64A8" w14:textId="77777777" w:rsidR="001E3A74" w:rsidRPr="00970E73" w:rsidRDefault="001E3A74" w:rsidP="00B91AA4">
            <w:pPr>
              <w:shd w:val="clear" w:color="auto" w:fill="FFFFFF" w:themeFill="background1"/>
              <w:rPr>
                <w:rFonts w:ascii="Arial" w:hAnsi="Arial" w:cs="Arial"/>
                <w:color w:val="FF0000"/>
                <w:sz w:val="22"/>
                <w:szCs w:val="22"/>
              </w:rPr>
            </w:pPr>
            <w:r w:rsidRPr="00970E73">
              <w:rPr>
                <w:rFonts w:ascii="Arial" w:hAnsi="Arial" w:cs="Arial"/>
                <w:sz w:val="22"/>
                <w:szCs w:val="22"/>
              </w:rPr>
              <w:t>Approved date:</w:t>
            </w:r>
          </w:p>
        </w:tc>
        <w:tc>
          <w:tcPr>
            <w:tcW w:w="1984" w:type="dxa"/>
            <w:tcBorders>
              <w:top w:val="single" w:sz="4" w:space="0" w:color="auto"/>
            </w:tcBorders>
          </w:tcPr>
          <w:p w14:paraId="5CCF64A9" w14:textId="54DCB96A" w:rsidR="001E3A74" w:rsidRPr="00DA761A" w:rsidRDefault="00891C3E" w:rsidP="00B91AA4">
            <w:pPr>
              <w:shd w:val="clear" w:color="auto" w:fill="FFFFFF" w:themeFill="background1"/>
              <w:rPr>
                <w:rFonts w:ascii="Arial" w:hAnsi="Arial" w:cs="Arial"/>
                <w:color w:val="000000" w:themeColor="text1"/>
                <w:sz w:val="22"/>
                <w:szCs w:val="22"/>
              </w:rPr>
            </w:pPr>
            <w:r>
              <w:rPr>
                <w:rFonts w:ascii="Arial" w:hAnsi="Arial" w:cs="Arial"/>
                <w:color w:val="000000" w:themeColor="text1"/>
                <w:sz w:val="22"/>
                <w:szCs w:val="22"/>
              </w:rPr>
              <w:t>03.02.2025</w:t>
            </w:r>
          </w:p>
        </w:tc>
      </w:tr>
      <w:tr w:rsidR="001E3A74" w:rsidRPr="00970E73" w14:paraId="5CCF64AF" w14:textId="77777777" w:rsidTr="00DA761A">
        <w:trPr>
          <w:trHeight w:val="313"/>
        </w:trPr>
        <w:tc>
          <w:tcPr>
            <w:tcW w:w="1560" w:type="dxa"/>
          </w:tcPr>
          <w:p w14:paraId="5CCF64AB" w14:textId="77777777" w:rsidR="001E3A74" w:rsidRPr="00970E73" w:rsidRDefault="001E3A74" w:rsidP="00B91AA4">
            <w:pPr>
              <w:shd w:val="clear" w:color="auto" w:fill="FFFFFF" w:themeFill="background1"/>
              <w:rPr>
                <w:rFonts w:ascii="Arial" w:hAnsi="Arial" w:cs="Arial"/>
                <w:sz w:val="22"/>
                <w:szCs w:val="22"/>
              </w:rPr>
            </w:pPr>
            <w:r w:rsidRPr="00970E73">
              <w:rPr>
                <w:rFonts w:ascii="Arial" w:hAnsi="Arial" w:cs="Arial"/>
                <w:sz w:val="22"/>
                <w:szCs w:val="22"/>
              </w:rPr>
              <w:t>Issue date:</w:t>
            </w:r>
          </w:p>
        </w:tc>
        <w:tc>
          <w:tcPr>
            <w:tcW w:w="4819" w:type="dxa"/>
            <w:gridSpan w:val="2"/>
          </w:tcPr>
          <w:p w14:paraId="5CCF64AC" w14:textId="03DF6BD0" w:rsidR="001E3A74" w:rsidRPr="00891C3E" w:rsidRDefault="00891C3E" w:rsidP="00B91AA4">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12.03.2025</w:t>
            </w:r>
          </w:p>
        </w:tc>
        <w:tc>
          <w:tcPr>
            <w:tcW w:w="1843" w:type="dxa"/>
          </w:tcPr>
          <w:p w14:paraId="5CCF64AD" w14:textId="77777777" w:rsidR="001E3A74" w:rsidRPr="00970E73" w:rsidRDefault="001E3A74" w:rsidP="00B91AA4">
            <w:pPr>
              <w:shd w:val="clear" w:color="auto" w:fill="FFFFFF" w:themeFill="background1"/>
              <w:rPr>
                <w:rFonts w:ascii="Arial" w:hAnsi="Arial" w:cs="Arial"/>
                <w:color w:val="FF0000"/>
                <w:sz w:val="22"/>
                <w:szCs w:val="22"/>
              </w:rPr>
            </w:pPr>
            <w:r w:rsidRPr="00970E73">
              <w:rPr>
                <w:rFonts w:ascii="Arial" w:hAnsi="Arial" w:cs="Arial"/>
                <w:sz w:val="22"/>
                <w:szCs w:val="22"/>
              </w:rPr>
              <w:t>Review due by:</w:t>
            </w:r>
          </w:p>
        </w:tc>
        <w:tc>
          <w:tcPr>
            <w:tcW w:w="1984" w:type="dxa"/>
          </w:tcPr>
          <w:p w14:paraId="5CCF64AE" w14:textId="58F36B8E" w:rsidR="001E3A74" w:rsidRPr="00970E73" w:rsidRDefault="00891C3E" w:rsidP="00B91AA4">
            <w:pPr>
              <w:shd w:val="clear" w:color="auto" w:fill="FFFFFF" w:themeFill="background1"/>
              <w:rPr>
                <w:rFonts w:ascii="Arial" w:hAnsi="Arial" w:cs="Arial"/>
                <w:sz w:val="22"/>
                <w:szCs w:val="22"/>
              </w:rPr>
            </w:pPr>
            <w:r>
              <w:rPr>
                <w:rFonts w:ascii="Arial" w:hAnsi="Arial" w:cs="Arial"/>
                <w:sz w:val="22"/>
                <w:szCs w:val="22"/>
              </w:rPr>
              <w:t>February 2028</w:t>
            </w:r>
          </w:p>
        </w:tc>
      </w:tr>
    </w:tbl>
    <w:p w14:paraId="5CCF64B0" w14:textId="77777777" w:rsidR="00C8017B" w:rsidRPr="00970E73" w:rsidRDefault="00C8017B" w:rsidP="00B91AA4">
      <w:pPr>
        <w:shd w:val="clear" w:color="auto" w:fill="FFFFFF" w:themeFill="background1"/>
      </w:pPr>
    </w:p>
    <w:p w14:paraId="5CCF64B1" w14:textId="77777777" w:rsidR="001E3A74" w:rsidRPr="00970E73" w:rsidRDefault="001E3A74" w:rsidP="00B91AA4">
      <w:pPr>
        <w:shd w:val="clear" w:color="auto" w:fill="FFFFFF" w:themeFill="background1"/>
      </w:pPr>
    </w:p>
    <w:p w14:paraId="5CCF64B2" w14:textId="77777777" w:rsidR="001E3A74" w:rsidRPr="00970E73" w:rsidRDefault="001E3A74" w:rsidP="00B91AA4">
      <w:pPr>
        <w:shd w:val="clear" w:color="auto" w:fill="FFFFFF" w:themeFill="background1"/>
      </w:pPr>
    </w:p>
    <w:p w14:paraId="5CCF64B3" w14:textId="3C9F071C" w:rsidR="008D603F" w:rsidRDefault="008D603F">
      <w:pPr>
        <w:overflowPunct/>
        <w:autoSpaceDE/>
        <w:autoSpaceDN/>
        <w:adjustRightInd/>
        <w:spacing w:after="160" w:line="259" w:lineRule="auto"/>
      </w:pPr>
      <w:r>
        <w:br w:type="page"/>
      </w:r>
    </w:p>
    <w:sdt>
      <w:sdtPr>
        <w:id w:val="861406798"/>
        <w:docPartObj>
          <w:docPartGallery w:val="Table of Contents"/>
          <w:docPartUnique/>
        </w:docPartObj>
      </w:sdtPr>
      <w:sdtEndPr>
        <w:rPr>
          <w:rFonts w:ascii="Times New Roman" w:eastAsia="Times New Roman" w:hAnsi="Times New Roman" w:cs="Times New Roman"/>
          <w:b/>
          <w:bCs/>
          <w:noProof/>
          <w:color w:val="auto"/>
          <w:sz w:val="26"/>
          <w:szCs w:val="20"/>
          <w:lang w:val="en-GB"/>
        </w:rPr>
      </w:sdtEndPr>
      <w:sdtContent>
        <w:p w14:paraId="4BA95F77" w14:textId="47D512AF" w:rsidR="008D603F" w:rsidRDefault="008D603F">
          <w:pPr>
            <w:pStyle w:val="TOCHeading"/>
          </w:pPr>
          <w:r>
            <w:t>Contents</w:t>
          </w:r>
        </w:p>
        <w:p w14:paraId="35ADC9F5" w14:textId="223464D9" w:rsidR="008D603F" w:rsidRDefault="008D603F">
          <w:pPr>
            <w:pStyle w:val="TOC1"/>
            <w:tabs>
              <w:tab w:val="right" w:leader="dot" w:pos="10456"/>
            </w:tabs>
            <w:rPr>
              <w:noProof/>
            </w:rPr>
          </w:pPr>
          <w:r>
            <w:fldChar w:fldCharType="begin"/>
          </w:r>
          <w:r>
            <w:instrText xml:space="preserve"> TOC \o "1-3" \h \z \u </w:instrText>
          </w:r>
          <w:r>
            <w:fldChar w:fldCharType="separate"/>
          </w:r>
          <w:hyperlink w:anchor="_Toc192659228" w:history="1">
            <w:r w:rsidRPr="00467237">
              <w:rPr>
                <w:rStyle w:val="Hyperlink"/>
                <w:noProof/>
              </w:rPr>
              <w:t>Eviction &amp; Abandonment Policy</w:t>
            </w:r>
            <w:r>
              <w:rPr>
                <w:noProof/>
                <w:webHidden/>
              </w:rPr>
              <w:tab/>
            </w:r>
            <w:r>
              <w:rPr>
                <w:noProof/>
                <w:webHidden/>
              </w:rPr>
              <w:fldChar w:fldCharType="begin"/>
            </w:r>
            <w:r>
              <w:rPr>
                <w:noProof/>
                <w:webHidden/>
              </w:rPr>
              <w:instrText xml:space="preserve"> PAGEREF _Toc192659228 \h </w:instrText>
            </w:r>
            <w:r>
              <w:rPr>
                <w:noProof/>
                <w:webHidden/>
              </w:rPr>
            </w:r>
            <w:r>
              <w:rPr>
                <w:noProof/>
                <w:webHidden/>
              </w:rPr>
              <w:fldChar w:fldCharType="separate"/>
            </w:r>
            <w:r>
              <w:rPr>
                <w:noProof/>
                <w:webHidden/>
              </w:rPr>
              <w:t>3</w:t>
            </w:r>
            <w:r>
              <w:rPr>
                <w:noProof/>
                <w:webHidden/>
              </w:rPr>
              <w:fldChar w:fldCharType="end"/>
            </w:r>
          </w:hyperlink>
        </w:p>
        <w:p w14:paraId="67298D99" w14:textId="43332207" w:rsidR="008D603F" w:rsidRDefault="008D603F">
          <w:pPr>
            <w:pStyle w:val="TOC2"/>
            <w:tabs>
              <w:tab w:val="right" w:leader="dot" w:pos="10456"/>
            </w:tabs>
            <w:rPr>
              <w:noProof/>
            </w:rPr>
          </w:pPr>
          <w:hyperlink w:anchor="_Toc192659229" w:history="1">
            <w:r w:rsidRPr="00467237">
              <w:rPr>
                <w:rStyle w:val="Hyperlink"/>
                <w:noProof/>
              </w:rPr>
              <w:t>Policy Statement</w:t>
            </w:r>
            <w:r>
              <w:rPr>
                <w:noProof/>
                <w:webHidden/>
              </w:rPr>
              <w:tab/>
            </w:r>
            <w:r>
              <w:rPr>
                <w:noProof/>
                <w:webHidden/>
              </w:rPr>
              <w:fldChar w:fldCharType="begin"/>
            </w:r>
            <w:r>
              <w:rPr>
                <w:noProof/>
                <w:webHidden/>
              </w:rPr>
              <w:instrText xml:space="preserve"> PAGEREF _Toc192659229 \h </w:instrText>
            </w:r>
            <w:r>
              <w:rPr>
                <w:noProof/>
                <w:webHidden/>
              </w:rPr>
            </w:r>
            <w:r>
              <w:rPr>
                <w:noProof/>
                <w:webHidden/>
              </w:rPr>
              <w:fldChar w:fldCharType="separate"/>
            </w:r>
            <w:r>
              <w:rPr>
                <w:noProof/>
                <w:webHidden/>
              </w:rPr>
              <w:t>3</w:t>
            </w:r>
            <w:r>
              <w:rPr>
                <w:noProof/>
                <w:webHidden/>
              </w:rPr>
              <w:fldChar w:fldCharType="end"/>
            </w:r>
          </w:hyperlink>
        </w:p>
        <w:p w14:paraId="402A1F5E" w14:textId="3D4897E6" w:rsidR="008D603F" w:rsidRDefault="008D603F">
          <w:pPr>
            <w:pStyle w:val="TOC2"/>
            <w:tabs>
              <w:tab w:val="right" w:leader="dot" w:pos="10456"/>
            </w:tabs>
            <w:rPr>
              <w:noProof/>
            </w:rPr>
          </w:pPr>
          <w:hyperlink w:anchor="_Toc192659230" w:history="1">
            <w:r w:rsidRPr="00467237">
              <w:rPr>
                <w:rStyle w:val="Hyperlink"/>
                <w:noProof/>
              </w:rPr>
              <w:t>Scope of Policy</w:t>
            </w:r>
            <w:r>
              <w:rPr>
                <w:noProof/>
                <w:webHidden/>
              </w:rPr>
              <w:tab/>
            </w:r>
            <w:r>
              <w:rPr>
                <w:noProof/>
                <w:webHidden/>
              </w:rPr>
              <w:fldChar w:fldCharType="begin"/>
            </w:r>
            <w:r>
              <w:rPr>
                <w:noProof/>
                <w:webHidden/>
              </w:rPr>
              <w:instrText xml:space="preserve"> PAGEREF _Toc192659230 \h </w:instrText>
            </w:r>
            <w:r>
              <w:rPr>
                <w:noProof/>
                <w:webHidden/>
              </w:rPr>
            </w:r>
            <w:r>
              <w:rPr>
                <w:noProof/>
                <w:webHidden/>
              </w:rPr>
              <w:fldChar w:fldCharType="separate"/>
            </w:r>
            <w:r>
              <w:rPr>
                <w:noProof/>
                <w:webHidden/>
              </w:rPr>
              <w:t>3</w:t>
            </w:r>
            <w:r>
              <w:rPr>
                <w:noProof/>
                <w:webHidden/>
              </w:rPr>
              <w:fldChar w:fldCharType="end"/>
            </w:r>
          </w:hyperlink>
        </w:p>
        <w:p w14:paraId="2B022B7F" w14:textId="7D0D9081" w:rsidR="008D603F" w:rsidRDefault="008D603F">
          <w:pPr>
            <w:pStyle w:val="TOC2"/>
            <w:tabs>
              <w:tab w:val="right" w:leader="dot" w:pos="10456"/>
            </w:tabs>
            <w:rPr>
              <w:noProof/>
            </w:rPr>
          </w:pPr>
          <w:hyperlink w:anchor="_Toc192659231" w:history="1">
            <w:r w:rsidRPr="00467237">
              <w:rPr>
                <w:rStyle w:val="Hyperlink"/>
                <w:noProof/>
              </w:rPr>
              <w:t>Definitions</w:t>
            </w:r>
            <w:r>
              <w:rPr>
                <w:noProof/>
                <w:webHidden/>
              </w:rPr>
              <w:tab/>
            </w:r>
            <w:r>
              <w:rPr>
                <w:noProof/>
                <w:webHidden/>
              </w:rPr>
              <w:fldChar w:fldCharType="begin"/>
            </w:r>
            <w:r>
              <w:rPr>
                <w:noProof/>
                <w:webHidden/>
              </w:rPr>
              <w:instrText xml:space="preserve"> PAGEREF _Toc192659231 \h </w:instrText>
            </w:r>
            <w:r>
              <w:rPr>
                <w:noProof/>
                <w:webHidden/>
              </w:rPr>
            </w:r>
            <w:r>
              <w:rPr>
                <w:noProof/>
                <w:webHidden/>
              </w:rPr>
              <w:fldChar w:fldCharType="separate"/>
            </w:r>
            <w:r>
              <w:rPr>
                <w:noProof/>
                <w:webHidden/>
              </w:rPr>
              <w:t>3</w:t>
            </w:r>
            <w:r>
              <w:rPr>
                <w:noProof/>
                <w:webHidden/>
              </w:rPr>
              <w:fldChar w:fldCharType="end"/>
            </w:r>
          </w:hyperlink>
        </w:p>
        <w:p w14:paraId="0D4B7285" w14:textId="7585A3A3" w:rsidR="008D603F" w:rsidRDefault="008D603F">
          <w:pPr>
            <w:pStyle w:val="TOC2"/>
            <w:tabs>
              <w:tab w:val="right" w:leader="dot" w:pos="10456"/>
            </w:tabs>
            <w:rPr>
              <w:noProof/>
            </w:rPr>
          </w:pPr>
          <w:hyperlink w:anchor="_Toc192659232" w:history="1">
            <w:r w:rsidRPr="00467237">
              <w:rPr>
                <w:rStyle w:val="Hyperlink"/>
                <w:noProof/>
              </w:rPr>
              <w:t>Legislation and Guidance</w:t>
            </w:r>
            <w:r>
              <w:rPr>
                <w:noProof/>
                <w:webHidden/>
              </w:rPr>
              <w:tab/>
            </w:r>
            <w:r>
              <w:rPr>
                <w:noProof/>
                <w:webHidden/>
              </w:rPr>
              <w:fldChar w:fldCharType="begin"/>
            </w:r>
            <w:r>
              <w:rPr>
                <w:noProof/>
                <w:webHidden/>
              </w:rPr>
              <w:instrText xml:space="preserve"> PAGEREF _Toc192659232 \h </w:instrText>
            </w:r>
            <w:r>
              <w:rPr>
                <w:noProof/>
                <w:webHidden/>
              </w:rPr>
            </w:r>
            <w:r>
              <w:rPr>
                <w:noProof/>
                <w:webHidden/>
              </w:rPr>
              <w:fldChar w:fldCharType="separate"/>
            </w:r>
            <w:r>
              <w:rPr>
                <w:noProof/>
                <w:webHidden/>
              </w:rPr>
              <w:t>3</w:t>
            </w:r>
            <w:r>
              <w:rPr>
                <w:noProof/>
                <w:webHidden/>
              </w:rPr>
              <w:fldChar w:fldCharType="end"/>
            </w:r>
          </w:hyperlink>
        </w:p>
        <w:p w14:paraId="22750174" w14:textId="003D0D19" w:rsidR="008D603F" w:rsidRDefault="008D603F">
          <w:pPr>
            <w:pStyle w:val="TOC2"/>
            <w:tabs>
              <w:tab w:val="right" w:leader="dot" w:pos="10456"/>
            </w:tabs>
            <w:rPr>
              <w:noProof/>
            </w:rPr>
          </w:pPr>
          <w:hyperlink w:anchor="_Toc192659233" w:history="1">
            <w:r w:rsidRPr="00467237">
              <w:rPr>
                <w:rStyle w:val="Hyperlink"/>
                <w:noProof/>
              </w:rPr>
              <w:t>General Principles</w:t>
            </w:r>
            <w:r>
              <w:rPr>
                <w:noProof/>
                <w:webHidden/>
              </w:rPr>
              <w:tab/>
            </w:r>
            <w:r>
              <w:rPr>
                <w:noProof/>
                <w:webHidden/>
              </w:rPr>
              <w:fldChar w:fldCharType="begin"/>
            </w:r>
            <w:r>
              <w:rPr>
                <w:noProof/>
                <w:webHidden/>
              </w:rPr>
              <w:instrText xml:space="preserve"> PAGEREF _Toc192659233 \h </w:instrText>
            </w:r>
            <w:r>
              <w:rPr>
                <w:noProof/>
                <w:webHidden/>
              </w:rPr>
            </w:r>
            <w:r>
              <w:rPr>
                <w:noProof/>
                <w:webHidden/>
              </w:rPr>
              <w:fldChar w:fldCharType="separate"/>
            </w:r>
            <w:r>
              <w:rPr>
                <w:noProof/>
                <w:webHidden/>
              </w:rPr>
              <w:t>4</w:t>
            </w:r>
            <w:r>
              <w:rPr>
                <w:noProof/>
                <w:webHidden/>
              </w:rPr>
              <w:fldChar w:fldCharType="end"/>
            </w:r>
          </w:hyperlink>
        </w:p>
        <w:p w14:paraId="7DC58E43" w14:textId="4878C33C" w:rsidR="008D603F" w:rsidRDefault="008D603F">
          <w:pPr>
            <w:pStyle w:val="TOC2"/>
            <w:tabs>
              <w:tab w:val="right" w:leader="dot" w:pos="10456"/>
            </w:tabs>
            <w:rPr>
              <w:noProof/>
            </w:rPr>
          </w:pPr>
          <w:hyperlink w:anchor="_Toc192659234" w:history="1">
            <w:r w:rsidRPr="00467237">
              <w:rPr>
                <w:rStyle w:val="Hyperlink"/>
                <w:noProof/>
              </w:rPr>
              <w:t>Equality, Diversity &amp; Inclusion</w:t>
            </w:r>
            <w:r>
              <w:rPr>
                <w:noProof/>
                <w:webHidden/>
              </w:rPr>
              <w:tab/>
            </w:r>
            <w:r>
              <w:rPr>
                <w:noProof/>
                <w:webHidden/>
              </w:rPr>
              <w:fldChar w:fldCharType="begin"/>
            </w:r>
            <w:r>
              <w:rPr>
                <w:noProof/>
                <w:webHidden/>
              </w:rPr>
              <w:instrText xml:space="preserve"> PAGEREF _Toc192659234 \h </w:instrText>
            </w:r>
            <w:r>
              <w:rPr>
                <w:noProof/>
                <w:webHidden/>
              </w:rPr>
            </w:r>
            <w:r>
              <w:rPr>
                <w:noProof/>
                <w:webHidden/>
              </w:rPr>
              <w:fldChar w:fldCharType="separate"/>
            </w:r>
            <w:r>
              <w:rPr>
                <w:noProof/>
                <w:webHidden/>
              </w:rPr>
              <w:t>4</w:t>
            </w:r>
            <w:r>
              <w:rPr>
                <w:noProof/>
                <w:webHidden/>
              </w:rPr>
              <w:fldChar w:fldCharType="end"/>
            </w:r>
          </w:hyperlink>
        </w:p>
        <w:p w14:paraId="1EEF995A" w14:textId="3828C43D" w:rsidR="008D603F" w:rsidRDefault="008D603F">
          <w:pPr>
            <w:pStyle w:val="TOC2"/>
            <w:tabs>
              <w:tab w:val="right" w:leader="dot" w:pos="10456"/>
            </w:tabs>
            <w:rPr>
              <w:noProof/>
            </w:rPr>
          </w:pPr>
          <w:hyperlink w:anchor="_Toc192659235" w:history="1">
            <w:r w:rsidRPr="00467237">
              <w:rPr>
                <w:rStyle w:val="Hyperlink"/>
                <w:noProof/>
              </w:rPr>
              <w:t>Roles and Responsibilities</w:t>
            </w:r>
            <w:r>
              <w:rPr>
                <w:noProof/>
                <w:webHidden/>
              </w:rPr>
              <w:tab/>
            </w:r>
            <w:r>
              <w:rPr>
                <w:noProof/>
                <w:webHidden/>
              </w:rPr>
              <w:fldChar w:fldCharType="begin"/>
            </w:r>
            <w:r>
              <w:rPr>
                <w:noProof/>
                <w:webHidden/>
              </w:rPr>
              <w:instrText xml:space="preserve"> PAGEREF _Toc192659235 \h </w:instrText>
            </w:r>
            <w:r>
              <w:rPr>
                <w:noProof/>
                <w:webHidden/>
              </w:rPr>
            </w:r>
            <w:r>
              <w:rPr>
                <w:noProof/>
                <w:webHidden/>
              </w:rPr>
              <w:fldChar w:fldCharType="separate"/>
            </w:r>
            <w:r>
              <w:rPr>
                <w:noProof/>
                <w:webHidden/>
              </w:rPr>
              <w:t>5</w:t>
            </w:r>
            <w:r>
              <w:rPr>
                <w:noProof/>
                <w:webHidden/>
              </w:rPr>
              <w:fldChar w:fldCharType="end"/>
            </w:r>
          </w:hyperlink>
        </w:p>
        <w:p w14:paraId="68DAD2A8" w14:textId="5EE10DC5" w:rsidR="008D603F" w:rsidRDefault="008D603F">
          <w:pPr>
            <w:pStyle w:val="TOC2"/>
            <w:tabs>
              <w:tab w:val="right" w:leader="dot" w:pos="10456"/>
            </w:tabs>
            <w:rPr>
              <w:noProof/>
            </w:rPr>
          </w:pPr>
          <w:hyperlink w:anchor="_Toc192659236" w:history="1">
            <w:r w:rsidRPr="00467237">
              <w:rPr>
                <w:rStyle w:val="Hyperlink"/>
                <w:noProof/>
              </w:rPr>
              <w:t>Communication</w:t>
            </w:r>
            <w:r>
              <w:rPr>
                <w:noProof/>
                <w:webHidden/>
              </w:rPr>
              <w:tab/>
            </w:r>
            <w:r>
              <w:rPr>
                <w:noProof/>
                <w:webHidden/>
              </w:rPr>
              <w:fldChar w:fldCharType="begin"/>
            </w:r>
            <w:r>
              <w:rPr>
                <w:noProof/>
                <w:webHidden/>
              </w:rPr>
              <w:instrText xml:space="preserve"> PAGEREF _Toc192659236 \h </w:instrText>
            </w:r>
            <w:r>
              <w:rPr>
                <w:noProof/>
                <w:webHidden/>
              </w:rPr>
            </w:r>
            <w:r>
              <w:rPr>
                <w:noProof/>
                <w:webHidden/>
              </w:rPr>
              <w:fldChar w:fldCharType="separate"/>
            </w:r>
            <w:r>
              <w:rPr>
                <w:noProof/>
                <w:webHidden/>
              </w:rPr>
              <w:t>5</w:t>
            </w:r>
            <w:r>
              <w:rPr>
                <w:noProof/>
                <w:webHidden/>
              </w:rPr>
              <w:fldChar w:fldCharType="end"/>
            </w:r>
          </w:hyperlink>
        </w:p>
        <w:p w14:paraId="2DD06361" w14:textId="1836F419" w:rsidR="008D603F" w:rsidRDefault="008D603F">
          <w:pPr>
            <w:pStyle w:val="TOC2"/>
            <w:tabs>
              <w:tab w:val="right" w:leader="dot" w:pos="10456"/>
            </w:tabs>
            <w:rPr>
              <w:noProof/>
            </w:rPr>
          </w:pPr>
          <w:hyperlink w:anchor="_Toc192659237" w:history="1">
            <w:r w:rsidRPr="00467237">
              <w:rPr>
                <w:rStyle w:val="Hyperlink"/>
                <w:noProof/>
              </w:rPr>
              <w:t>Responsibility</w:t>
            </w:r>
            <w:r>
              <w:rPr>
                <w:noProof/>
                <w:webHidden/>
              </w:rPr>
              <w:tab/>
            </w:r>
            <w:r>
              <w:rPr>
                <w:noProof/>
                <w:webHidden/>
              </w:rPr>
              <w:fldChar w:fldCharType="begin"/>
            </w:r>
            <w:r>
              <w:rPr>
                <w:noProof/>
                <w:webHidden/>
              </w:rPr>
              <w:instrText xml:space="preserve"> PAGEREF _Toc192659237 \h </w:instrText>
            </w:r>
            <w:r>
              <w:rPr>
                <w:noProof/>
                <w:webHidden/>
              </w:rPr>
            </w:r>
            <w:r>
              <w:rPr>
                <w:noProof/>
                <w:webHidden/>
              </w:rPr>
              <w:fldChar w:fldCharType="separate"/>
            </w:r>
            <w:r>
              <w:rPr>
                <w:noProof/>
                <w:webHidden/>
              </w:rPr>
              <w:t>5</w:t>
            </w:r>
            <w:r>
              <w:rPr>
                <w:noProof/>
                <w:webHidden/>
              </w:rPr>
              <w:fldChar w:fldCharType="end"/>
            </w:r>
          </w:hyperlink>
        </w:p>
        <w:p w14:paraId="2E814CBE" w14:textId="797EB45C" w:rsidR="008D603F" w:rsidRDefault="008D603F">
          <w:pPr>
            <w:pStyle w:val="TOC2"/>
            <w:tabs>
              <w:tab w:val="right" w:leader="dot" w:pos="10456"/>
            </w:tabs>
            <w:rPr>
              <w:noProof/>
            </w:rPr>
          </w:pPr>
          <w:hyperlink w:anchor="_Toc192659238" w:history="1">
            <w:r w:rsidRPr="00467237">
              <w:rPr>
                <w:rStyle w:val="Hyperlink"/>
                <w:noProof/>
              </w:rPr>
              <w:t>Continuous Renewal Clause</w:t>
            </w:r>
            <w:r>
              <w:rPr>
                <w:noProof/>
                <w:webHidden/>
              </w:rPr>
              <w:tab/>
            </w:r>
            <w:r>
              <w:rPr>
                <w:noProof/>
                <w:webHidden/>
              </w:rPr>
              <w:fldChar w:fldCharType="begin"/>
            </w:r>
            <w:r>
              <w:rPr>
                <w:noProof/>
                <w:webHidden/>
              </w:rPr>
              <w:instrText xml:space="preserve"> PAGEREF _Toc192659238 \h </w:instrText>
            </w:r>
            <w:r>
              <w:rPr>
                <w:noProof/>
                <w:webHidden/>
              </w:rPr>
            </w:r>
            <w:r>
              <w:rPr>
                <w:noProof/>
                <w:webHidden/>
              </w:rPr>
              <w:fldChar w:fldCharType="separate"/>
            </w:r>
            <w:r>
              <w:rPr>
                <w:noProof/>
                <w:webHidden/>
              </w:rPr>
              <w:t>5</w:t>
            </w:r>
            <w:r>
              <w:rPr>
                <w:noProof/>
                <w:webHidden/>
              </w:rPr>
              <w:fldChar w:fldCharType="end"/>
            </w:r>
          </w:hyperlink>
        </w:p>
        <w:p w14:paraId="3169D9F5" w14:textId="23D70954" w:rsidR="008D603F" w:rsidRDefault="008D603F">
          <w:pPr>
            <w:pStyle w:val="TOC2"/>
            <w:tabs>
              <w:tab w:val="right" w:leader="dot" w:pos="10456"/>
            </w:tabs>
            <w:rPr>
              <w:noProof/>
            </w:rPr>
          </w:pPr>
          <w:hyperlink w:anchor="_Toc192659239" w:history="1">
            <w:r w:rsidRPr="00467237">
              <w:rPr>
                <w:rStyle w:val="Hyperlink"/>
                <w:noProof/>
              </w:rPr>
              <w:t>Disclaimer</w:t>
            </w:r>
            <w:r>
              <w:rPr>
                <w:noProof/>
                <w:webHidden/>
              </w:rPr>
              <w:tab/>
            </w:r>
            <w:r>
              <w:rPr>
                <w:noProof/>
                <w:webHidden/>
              </w:rPr>
              <w:fldChar w:fldCharType="begin"/>
            </w:r>
            <w:r>
              <w:rPr>
                <w:noProof/>
                <w:webHidden/>
              </w:rPr>
              <w:instrText xml:space="preserve"> PAGEREF _Toc192659239 \h </w:instrText>
            </w:r>
            <w:r>
              <w:rPr>
                <w:noProof/>
                <w:webHidden/>
              </w:rPr>
            </w:r>
            <w:r>
              <w:rPr>
                <w:noProof/>
                <w:webHidden/>
              </w:rPr>
              <w:fldChar w:fldCharType="separate"/>
            </w:r>
            <w:r>
              <w:rPr>
                <w:noProof/>
                <w:webHidden/>
              </w:rPr>
              <w:t>5</w:t>
            </w:r>
            <w:r>
              <w:rPr>
                <w:noProof/>
                <w:webHidden/>
              </w:rPr>
              <w:fldChar w:fldCharType="end"/>
            </w:r>
          </w:hyperlink>
        </w:p>
        <w:p w14:paraId="44DB6A0A" w14:textId="28C6ED23" w:rsidR="008D603F" w:rsidRDefault="008D603F">
          <w:pPr>
            <w:pStyle w:val="TOC1"/>
            <w:tabs>
              <w:tab w:val="right" w:leader="dot" w:pos="10456"/>
            </w:tabs>
            <w:rPr>
              <w:noProof/>
            </w:rPr>
          </w:pPr>
          <w:hyperlink w:anchor="_Toc192659240" w:history="1">
            <w:r w:rsidRPr="00467237">
              <w:rPr>
                <w:rStyle w:val="Hyperlink"/>
                <w:noProof/>
              </w:rPr>
              <w:t>EVICTION AND ABANDONMENT PROCEDURE</w:t>
            </w:r>
            <w:r>
              <w:rPr>
                <w:noProof/>
                <w:webHidden/>
              </w:rPr>
              <w:tab/>
            </w:r>
            <w:r>
              <w:rPr>
                <w:noProof/>
                <w:webHidden/>
              </w:rPr>
              <w:fldChar w:fldCharType="begin"/>
            </w:r>
            <w:r>
              <w:rPr>
                <w:noProof/>
                <w:webHidden/>
              </w:rPr>
              <w:instrText xml:space="preserve"> PAGEREF _Toc192659240 \h </w:instrText>
            </w:r>
            <w:r>
              <w:rPr>
                <w:noProof/>
                <w:webHidden/>
              </w:rPr>
            </w:r>
            <w:r>
              <w:rPr>
                <w:noProof/>
                <w:webHidden/>
              </w:rPr>
              <w:fldChar w:fldCharType="separate"/>
            </w:r>
            <w:r>
              <w:rPr>
                <w:noProof/>
                <w:webHidden/>
              </w:rPr>
              <w:t>6</w:t>
            </w:r>
            <w:r>
              <w:rPr>
                <w:noProof/>
                <w:webHidden/>
              </w:rPr>
              <w:fldChar w:fldCharType="end"/>
            </w:r>
          </w:hyperlink>
        </w:p>
        <w:p w14:paraId="307FD9E6" w14:textId="0E022E72" w:rsidR="008D603F" w:rsidRDefault="008D603F">
          <w:pPr>
            <w:pStyle w:val="TOC3"/>
            <w:tabs>
              <w:tab w:val="right" w:leader="dot" w:pos="10456"/>
            </w:tabs>
            <w:rPr>
              <w:noProof/>
            </w:rPr>
          </w:pPr>
          <w:hyperlink w:anchor="_Toc192659241" w:history="1">
            <w:r w:rsidRPr="00467237">
              <w:rPr>
                <w:rStyle w:val="Hyperlink"/>
                <w:noProof/>
              </w:rPr>
              <w:t>1. Types of Occupancy Agreement (Tenancy/Licence)</w:t>
            </w:r>
            <w:r>
              <w:rPr>
                <w:noProof/>
                <w:webHidden/>
              </w:rPr>
              <w:tab/>
            </w:r>
            <w:r>
              <w:rPr>
                <w:noProof/>
                <w:webHidden/>
              </w:rPr>
              <w:fldChar w:fldCharType="begin"/>
            </w:r>
            <w:r>
              <w:rPr>
                <w:noProof/>
                <w:webHidden/>
              </w:rPr>
              <w:instrText xml:space="preserve"> PAGEREF _Toc192659241 \h </w:instrText>
            </w:r>
            <w:r>
              <w:rPr>
                <w:noProof/>
                <w:webHidden/>
              </w:rPr>
            </w:r>
            <w:r>
              <w:rPr>
                <w:noProof/>
                <w:webHidden/>
              </w:rPr>
              <w:fldChar w:fldCharType="separate"/>
            </w:r>
            <w:r>
              <w:rPr>
                <w:noProof/>
                <w:webHidden/>
              </w:rPr>
              <w:t>6</w:t>
            </w:r>
            <w:r>
              <w:rPr>
                <w:noProof/>
                <w:webHidden/>
              </w:rPr>
              <w:fldChar w:fldCharType="end"/>
            </w:r>
          </w:hyperlink>
        </w:p>
        <w:p w14:paraId="33D72559" w14:textId="28266BC1" w:rsidR="008D603F" w:rsidRDefault="008D603F">
          <w:pPr>
            <w:pStyle w:val="TOC3"/>
            <w:tabs>
              <w:tab w:val="right" w:leader="dot" w:pos="10456"/>
            </w:tabs>
            <w:rPr>
              <w:noProof/>
            </w:rPr>
          </w:pPr>
          <w:hyperlink w:anchor="_Toc192659242" w:history="1">
            <w:r w:rsidRPr="00467237">
              <w:rPr>
                <w:rStyle w:val="Hyperlink"/>
                <w:noProof/>
              </w:rPr>
              <w:t>2. Information on Arrival</w:t>
            </w:r>
            <w:r>
              <w:rPr>
                <w:noProof/>
                <w:webHidden/>
              </w:rPr>
              <w:tab/>
            </w:r>
            <w:r>
              <w:rPr>
                <w:noProof/>
                <w:webHidden/>
              </w:rPr>
              <w:fldChar w:fldCharType="begin"/>
            </w:r>
            <w:r>
              <w:rPr>
                <w:noProof/>
                <w:webHidden/>
              </w:rPr>
              <w:instrText xml:space="preserve"> PAGEREF _Toc192659242 \h </w:instrText>
            </w:r>
            <w:r>
              <w:rPr>
                <w:noProof/>
                <w:webHidden/>
              </w:rPr>
            </w:r>
            <w:r>
              <w:rPr>
                <w:noProof/>
                <w:webHidden/>
              </w:rPr>
              <w:fldChar w:fldCharType="separate"/>
            </w:r>
            <w:r>
              <w:rPr>
                <w:noProof/>
                <w:webHidden/>
              </w:rPr>
              <w:t>7</w:t>
            </w:r>
            <w:r>
              <w:rPr>
                <w:noProof/>
                <w:webHidden/>
              </w:rPr>
              <w:fldChar w:fldCharType="end"/>
            </w:r>
          </w:hyperlink>
        </w:p>
        <w:p w14:paraId="5FC0842C" w14:textId="345BE0B3" w:rsidR="008D603F" w:rsidRDefault="008D603F">
          <w:pPr>
            <w:pStyle w:val="TOC3"/>
            <w:tabs>
              <w:tab w:val="right" w:leader="dot" w:pos="10456"/>
            </w:tabs>
            <w:rPr>
              <w:noProof/>
            </w:rPr>
          </w:pPr>
          <w:hyperlink w:anchor="_Toc192659243" w:history="1">
            <w:r w:rsidRPr="00467237">
              <w:rPr>
                <w:rStyle w:val="Hyperlink"/>
                <w:noProof/>
              </w:rPr>
              <w:t>3. Seeking Possession – Non-Financial Reasons</w:t>
            </w:r>
            <w:r>
              <w:rPr>
                <w:noProof/>
                <w:webHidden/>
              </w:rPr>
              <w:tab/>
            </w:r>
            <w:r>
              <w:rPr>
                <w:noProof/>
                <w:webHidden/>
              </w:rPr>
              <w:fldChar w:fldCharType="begin"/>
            </w:r>
            <w:r>
              <w:rPr>
                <w:noProof/>
                <w:webHidden/>
              </w:rPr>
              <w:instrText xml:space="preserve"> PAGEREF _Toc192659243 \h </w:instrText>
            </w:r>
            <w:r>
              <w:rPr>
                <w:noProof/>
                <w:webHidden/>
              </w:rPr>
            </w:r>
            <w:r>
              <w:rPr>
                <w:noProof/>
                <w:webHidden/>
              </w:rPr>
              <w:fldChar w:fldCharType="separate"/>
            </w:r>
            <w:r>
              <w:rPr>
                <w:noProof/>
                <w:webHidden/>
              </w:rPr>
              <w:t>7</w:t>
            </w:r>
            <w:r>
              <w:rPr>
                <w:noProof/>
                <w:webHidden/>
              </w:rPr>
              <w:fldChar w:fldCharType="end"/>
            </w:r>
          </w:hyperlink>
        </w:p>
        <w:p w14:paraId="779B78B4" w14:textId="3D329560" w:rsidR="008D603F" w:rsidRDefault="008D603F">
          <w:pPr>
            <w:pStyle w:val="TOC3"/>
            <w:tabs>
              <w:tab w:val="right" w:leader="dot" w:pos="10456"/>
            </w:tabs>
            <w:rPr>
              <w:noProof/>
            </w:rPr>
          </w:pPr>
          <w:hyperlink w:anchor="_Toc192659244" w:history="1">
            <w:r w:rsidRPr="00467237">
              <w:rPr>
                <w:rStyle w:val="Hyperlink"/>
                <w:noProof/>
              </w:rPr>
              <w:t>4. Seeking Possession – Rent Arrears Summary (see Rent &amp; Service Charge Arrears (R&amp;SCA) policy for full details)</w:t>
            </w:r>
            <w:r>
              <w:rPr>
                <w:noProof/>
                <w:webHidden/>
              </w:rPr>
              <w:tab/>
            </w:r>
            <w:r>
              <w:rPr>
                <w:noProof/>
                <w:webHidden/>
              </w:rPr>
              <w:fldChar w:fldCharType="begin"/>
            </w:r>
            <w:r>
              <w:rPr>
                <w:noProof/>
                <w:webHidden/>
              </w:rPr>
              <w:instrText xml:space="preserve"> PAGEREF _Toc192659244 \h </w:instrText>
            </w:r>
            <w:r>
              <w:rPr>
                <w:noProof/>
                <w:webHidden/>
              </w:rPr>
            </w:r>
            <w:r>
              <w:rPr>
                <w:noProof/>
                <w:webHidden/>
              </w:rPr>
              <w:fldChar w:fldCharType="separate"/>
            </w:r>
            <w:r>
              <w:rPr>
                <w:noProof/>
                <w:webHidden/>
              </w:rPr>
              <w:t>8</w:t>
            </w:r>
            <w:r>
              <w:rPr>
                <w:noProof/>
                <w:webHidden/>
              </w:rPr>
              <w:fldChar w:fldCharType="end"/>
            </w:r>
          </w:hyperlink>
        </w:p>
        <w:p w14:paraId="227280BC" w14:textId="3ACFD885" w:rsidR="008D603F" w:rsidRDefault="008D603F">
          <w:pPr>
            <w:pStyle w:val="TOC3"/>
            <w:tabs>
              <w:tab w:val="right" w:leader="dot" w:pos="10456"/>
            </w:tabs>
            <w:rPr>
              <w:noProof/>
            </w:rPr>
          </w:pPr>
          <w:hyperlink w:anchor="_Toc192659245" w:history="1">
            <w:r w:rsidRPr="00467237">
              <w:rPr>
                <w:rStyle w:val="Hyperlink"/>
                <w:noProof/>
              </w:rPr>
              <w:t>5. Seeking Possession - Licences</w:t>
            </w:r>
            <w:r>
              <w:rPr>
                <w:noProof/>
                <w:webHidden/>
              </w:rPr>
              <w:tab/>
            </w:r>
            <w:r>
              <w:rPr>
                <w:noProof/>
                <w:webHidden/>
              </w:rPr>
              <w:fldChar w:fldCharType="begin"/>
            </w:r>
            <w:r>
              <w:rPr>
                <w:noProof/>
                <w:webHidden/>
              </w:rPr>
              <w:instrText xml:space="preserve"> PAGEREF _Toc192659245 \h </w:instrText>
            </w:r>
            <w:r>
              <w:rPr>
                <w:noProof/>
                <w:webHidden/>
              </w:rPr>
            </w:r>
            <w:r>
              <w:rPr>
                <w:noProof/>
                <w:webHidden/>
              </w:rPr>
              <w:fldChar w:fldCharType="separate"/>
            </w:r>
            <w:r>
              <w:rPr>
                <w:noProof/>
                <w:webHidden/>
              </w:rPr>
              <w:t>9</w:t>
            </w:r>
            <w:r>
              <w:rPr>
                <w:noProof/>
                <w:webHidden/>
              </w:rPr>
              <w:fldChar w:fldCharType="end"/>
            </w:r>
          </w:hyperlink>
        </w:p>
        <w:p w14:paraId="1DC18324" w14:textId="6339F315" w:rsidR="008D603F" w:rsidRDefault="008D603F">
          <w:pPr>
            <w:pStyle w:val="TOC3"/>
            <w:tabs>
              <w:tab w:val="right" w:leader="dot" w:pos="10456"/>
            </w:tabs>
            <w:rPr>
              <w:noProof/>
            </w:rPr>
          </w:pPr>
          <w:hyperlink w:anchor="_Toc192659246" w:history="1">
            <w:r w:rsidRPr="00467237">
              <w:rPr>
                <w:rStyle w:val="Hyperlink"/>
                <w:noProof/>
              </w:rPr>
              <w:t>6. Seeking Possession – Assured Shorthold Tenancy (AST)</w:t>
            </w:r>
            <w:r>
              <w:rPr>
                <w:noProof/>
                <w:webHidden/>
              </w:rPr>
              <w:tab/>
            </w:r>
            <w:r>
              <w:rPr>
                <w:noProof/>
                <w:webHidden/>
              </w:rPr>
              <w:fldChar w:fldCharType="begin"/>
            </w:r>
            <w:r>
              <w:rPr>
                <w:noProof/>
                <w:webHidden/>
              </w:rPr>
              <w:instrText xml:space="preserve"> PAGEREF _Toc192659246 \h </w:instrText>
            </w:r>
            <w:r>
              <w:rPr>
                <w:noProof/>
                <w:webHidden/>
              </w:rPr>
            </w:r>
            <w:r>
              <w:rPr>
                <w:noProof/>
                <w:webHidden/>
              </w:rPr>
              <w:fldChar w:fldCharType="separate"/>
            </w:r>
            <w:r>
              <w:rPr>
                <w:noProof/>
                <w:webHidden/>
              </w:rPr>
              <w:t>10</w:t>
            </w:r>
            <w:r>
              <w:rPr>
                <w:noProof/>
                <w:webHidden/>
              </w:rPr>
              <w:fldChar w:fldCharType="end"/>
            </w:r>
          </w:hyperlink>
        </w:p>
        <w:p w14:paraId="23D0C390" w14:textId="66350E07" w:rsidR="008D603F" w:rsidRDefault="008D603F">
          <w:pPr>
            <w:pStyle w:val="TOC3"/>
            <w:tabs>
              <w:tab w:val="right" w:leader="dot" w:pos="10456"/>
            </w:tabs>
            <w:rPr>
              <w:noProof/>
            </w:rPr>
          </w:pPr>
          <w:hyperlink w:anchor="_Toc192659247" w:history="1">
            <w:r w:rsidRPr="00467237">
              <w:rPr>
                <w:rStyle w:val="Hyperlink"/>
                <w:noProof/>
              </w:rPr>
              <w:t>7. Accelerated Possession &amp; Injunctions</w:t>
            </w:r>
            <w:r>
              <w:rPr>
                <w:noProof/>
                <w:webHidden/>
              </w:rPr>
              <w:tab/>
            </w:r>
            <w:r>
              <w:rPr>
                <w:noProof/>
                <w:webHidden/>
              </w:rPr>
              <w:fldChar w:fldCharType="begin"/>
            </w:r>
            <w:r>
              <w:rPr>
                <w:noProof/>
                <w:webHidden/>
              </w:rPr>
              <w:instrText xml:space="preserve"> PAGEREF _Toc192659247 \h </w:instrText>
            </w:r>
            <w:r>
              <w:rPr>
                <w:noProof/>
                <w:webHidden/>
              </w:rPr>
            </w:r>
            <w:r>
              <w:rPr>
                <w:noProof/>
                <w:webHidden/>
              </w:rPr>
              <w:fldChar w:fldCharType="separate"/>
            </w:r>
            <w:r>
              <w:rPr>
                <w:noProof/>
                <w:webHidden/>
              </w:rPr>
              <w:t>10</w:t>
            </w:r>
            <w:r>
              <w:rPr>
                <w:noProof/>
                <w:webHidden/>
              </w:rPr>
              <w:fldChar w:fldCharType="end"/>
            </w:r>
          </w:hyperlink>
        </w:p>
        <w:p w14:paraId="1AEB29BB" w14:textId="369FA37B" w:rsidR="008D603F" w:rsidRDefault="008D603F">
          <w:pPr>
            <w:pStyle w:val="TOC3"/>
            <w:tabs>
              <w:tab w:val="right" w:leader="dot" w:pos="10456"/>
            </w:tabs>
            <w:rPr>
              <w:noProof/>
            </w:rPr>
          </w:pPr>
          <w:hyperlink w:anchor="_Toc192659248" w:history="1">
            <w:r w:rsidRPr="00467237">
              <w:rPr>
                <w:rStyle w:val="Hyperlink"/>
                <w:noProof/>
              </w:rPr>
              <w:t>8. Abandonment of Property</w:t>
            </w:r>
            <w:r>
              <w:rPr>
                <w:noProof/>
                <w:webHidden/>
              </w:rPr>
              <w:tab/>
            </w:r>
            <w:r>
              <w:rPr>
                <w:noProof/>
                <w:webHidden/>
              </w:rPr>
              <w:fldChar w:fldCharType="begin"/>
            </w:r>
            <w:r>
              <w:rPr>
                <w:noProof/>
                <w:webHidden/>
              </w:rPr>
              <w:instrText xml:space="preserve"> PAGEREF _Toc192659248 \h </w:instrText>
            </w:r>
            <w:r>
              <w:rPr>
                <w:noProof/>
                <w:webHidden/>
              </w:rPr>
            </w:r>
            <w:r>
              <w:rPr>
                <w:noProof/>
                <w:webHidden/>
              </w:rPr>
              <w:fldChar w:fldCharType="separate"/>
            </w:r>
            <w:r>
              <w:rPr>
                <w:noProof/>
                <w:webHidden/>
              </w:rPr>
              <w:t>10</w:t>
            </w:r>
            <w:r>
              <w:rPr>
                <w:noProof/>
                <w:webHidden/>
              </w:rPr>
              <w:fldChar w:fldCharType="end"/>
            </w:r>
          </w:hyperlink>
        </w:p>
        <w:p w14:paraId="4AACAA2C" w14:textId="021C783D" w:rsidR="008D603F" w:rsidRDefault="008D603F">
          <w:pPr>
            <w:pStyle w:val="TOC3"/>
            <w:tabs>
              <w:tab w:val="right" w:leader="dot" w:pos="10456"/>
            </w:tabs>
            <w:rPr>
              <w:noProof/>
            </w:rPr>
          </w:pPr>
          <w:hyperlink w:anchor="_Toc192659249" w:history="1">
            <w:r w:rsidRPr="00467237">
              <w:rPr>
                <w:rStyle w:val="Hyperlink"/>
                <w:noProof/>
              </w:rPr>
              <w:t>9. Storage &amp; Disposal of Belongings</w:t>
            </w:r>
            <w:r>
              <w:rPr>
                <w:noProof/>
                <w:webHidden/>
              </w:rPr>
              <w:tab/>
            </w:r>
            <w:r>
              <w:rPr>
                <w:noProof/>
                <w:webHidden/>
              </w:rPr>
              <w:fldChar w:fldCharType="begin"/>
            </w:r>
            <w:r>
              <w:rPr>
                <w:noProof/>
                <w:webHidden/>
              </w:rPr>
              <w:instrText xml:space="preserve"> PAGEREF _Toc192659249 \h </w:instrText>
            </w:r>
            <w:r>
              <w:rPr>
                <w:noProof/>
                <w:webHidden/>
              </w:rPr>
            </w:r>
            <w:r>
              <w:rPr>
                <w:noProof/>
                <w:webHidden/>
              </w:rPr>
              <w:fldChar w:fldCharType="separate"/>
            </w:r>
            <w:r>
              <w:rPr>
                <w:noProof/>
                <w:webHidden/>
              </w:rPr>
              <w:t>12</w:t>
            </w:r>
            <w:r>
              <w:rPr>
                <w:noProof/>
                <w:webHidden/>
              </w:rPr>
              <w:fldChar w:fldCharType="end"/>
            </w:r>
          </w:hyperlink>
        </w:p>
        <w:p w14:paraId="5D093F83" w14:textId="5F15D078" w:rsidR="008D603F" w:rsidRDefault="008D603F">
          <w:pPr>
            <w:pStyle w:val="TOC3"/>
            <w:tabs>
              <w:tab w:val="right" w:leader="dot" w:pos="10456"/>
            </w:tabs>
            <w:rPr>
              <w:noProof/>
            </w:rPr>
          </w:pPr>
          <w:hyperlink w:anchor="_Toc192659250" w:history="1">
            <w:r w:rsidRPr="00467237">
              <w:rPr>
                <w:rStyle w:val="Hyperlink"/>
                <w:noProof/>
              </w:rPr>
              <w:t>10. Temporary Absence</w:t>
            </w:r>
            <w:r>
              <w:rPr>
                <w:noProof/>
                <w:webHidden/>
              </w:rPr>
              <w:tab/>
            </w:r>
            <w:r>
              <w:rPr>
                <w:noProof/>
                <w:webHidden/>
              </w:rPr>
              <w:fldChar w:fldCharType="begin"/>
            </w:r>
            <w:r>
              <w:rPr>
                <w:noProof/>
                <w:webHidden/>
              </w:rPr>
              <w:instrText xml:space="preserve"> PAGEREF _Toc192659250 \h </w:instrText>
            </w:r>
            <w:r>
              <w:rPr>
                <w:noProof/>
                <w:webHidden/>
              </w:rPr>
            </w:r>
            <w:r>
              <w:rPr>
                <w:noProof/>
                <w:webHidden/>
              </w:rPr>
              <w:fldChar w:fldCharType="separate"/>
            </w:r>
            <w:r>
              <w:rPr>
                <w:noProof/>
                <w:webHidden/>
              </w:rPr>
              <w:t>13</w:t>
            </w:r>
            <w:r>
              <w:rPr>
                <w:noProof/>
                <w:webHidden/>
              </w:rPr>
              <w:fldChar w:fldCharType="end"/>
            </w:r>
          </w:hyperlink>
        </w:p>
        <w:p w14:paraId="46D66326" w14:textId="61AD035A" w:rsidR="008D603F" w:rsidRDefault="008D603F">
          <w:pPr>
            <w:pStyle w:val="TOC3"/>
            <w:tabs>
              <w:tab w:val="right" w:leader="dot" w:pos="10456"/>
            </w:tabs>
            <w:rPr>
              <w:noProof/>
            </w:rPr>
          </w:pPr>
          <w:hyperlink w:anchor="_Toc192659251" w:history="1">
            <w:r w:rsidRPr="00467237">
              <w:rPr>
                <w:rStyle w:val="Hyperlink"/>
                <w:noProof/>
              </w:rPr>
              <w:t>11. Right of Appeal and Complaints</w:t>
            </w:r>
            <w:r>
              <w:rPr>
                <w:noProof/>
                <w:webHidden/>
              </w:rPr>
              <w:tab/>
            </w:r>
            <w:r>
              <w:rPr>
                <w:noProof/>
                <w:webHidden/>
              </w:rPr>
              <w:fldChar w:fldCharType="begin"/>
            </w:r>
            <w:r>
              <w:rPr>
                <w:noProof/>
                <w:webHidden/>
              </w:rPr>
              <w:instrText xml:space="preserve"> PAGEREF _Toc192659251 \h </w:instrText>
            </w:r>
            <w:r>
              <w:rPr>
                <w:noProof/>
                <w:webHidden/>
              </w:rPr>
            </w:r>
            <w:r>
              <w:rPr>
                <w:noProof/>
                <w:webHidden/>
              </w:rPr>
              <w:fldChar w:fldCharType="separate"/>
            </w:r>
            <w:r>
              <w:rPr>
                <w:noProof/>
                <w:webHidden/>
              </w:rPr>
              <w:t>14</w:t>
            </w:r>
            <w:r>
              <w:rPr>
                <w:noProof/>
                <w:webHidden/>
              </w:rPr>
              <w:fldChar w:fldCharType="end"/>
            </w:r>
          </w:hyperlink>
        </w:p>
        <w:p w14:paraId="29A68B7D" w14:textId="131803DB" w:rsidR="008D603F" w:rsidRDefault="008D603F">
          <w:pPr>
            <w:pStyle w:val="TOC3"/>
            <w:tabs>
              <w:tab w:val="right" w:leader="dot" w:pos="10456"/>
            </w:tabs>
            <w:rPr>
              <w:noProof/>
            </w:rPr>
          </w:pPr>
          <w:hyperlink w:anchor="_Toc192659252" w:history="1">
            <w:r w:rsidRPr="00467237">
              <w:rPr>
                <w:rStyle w:val="Hyperlink"/>
                <w:noProof/>
              </w:rPr>
              <w:t>12. Records &amp; Reporting</w:t>
            </w:r>
            <w:r>
              <w:rPr>
                <w:noProof/>
                <w:webHidden/>
              </w:rPr>
              <w:tab/>
            </w:r>
            <w:r>
              <w:rPr>
                <w:noProof/>
                <w:webHidden/>
              </w:rPr>
              <w:fldChar w:fldCharType="begin"/>
            </w:r>
            <w:r>
              <w:rPr>
                <w:noProof/>
                <w:webHidden/>
              </w:rPr>
              <w:instrText xml:space="preserve"> PAGEREF _Toc192659252 \h </w:instrText>
            </w:r>
            <w:r>
              <w:rPr>
                <w:noProof/>
                <w:webHidden/>
              </w:rPr>
            </w:r>
            <w:r>
              <w:rPr>
                <w:noProof/>
                <w:webHidden/>
              </w:rPr>
              <w:fldChar w:fldCharType="separate"/>
            </w:r>
            <w:r>
              <w:rPr>
                <w:noProof/>
                <w:webHidden/>
              </w:rPr>
              <w:t>14</w:t>
            </w:r>
            <w:r>
              <w:rPr>
                <w:noProof/>
                <w:webHidden/>
              </w:rPr>
              <w:fldChar w:fldCharType="end"/>
            </w:r>
          </w:hyperlink>
        </w:p>
        <w:p w14:paraId="7541F65A" w14:textId="25A666EF" w:rsidR="008D603F" w:rsidRDefault="008D603F">
          <w:pPr>
            <w:pStyle w:val="TOC2"/>
            <w:tabs>
              <w:tab w:val="right" w:leader="dot" w:pos="10456"/>
            </w:tabs>
            <w:rPr>
              <w:noProof/>
            </w:rPr>
          </w:pPr>
          <w:hyperlink w:anchor="_Toc192659253" w:history="1">
            <w:r w:rsidRPr="00467237">
              <w:rPr>
                <w:rStyle w:val="Hyperlink"/>
                <w:noProof/>
              </w:rPr>
              <w:t xml:space="preserve">Appendix 1 – Pre-Action Protocol – </w:t>
            </w:r>
            <w:r w:rsidRPr="00467237">
              <w:rPr>
                <w:rStyle w:val="Hyperlink"/>
                <w:i/>
                <w:iCs/>
                <w:noProof/>
              </w:rPr>
              <w:t>Adapted from Justice.gov.uk</w:t>
            </w:r>
            <w:r>
              <w:rPr>
                <w:noProof/>
                <w:webHidden/>
              </w:rPr>
              <w:tab/>
            </w:r>
            <w:r>
              <w:rPr>
                <w:noProof/>
                <w:webHidden/>
              </w:rPr>
              <w:fldChar w:fldCharType="begin"/>
            </w:r>
            <w:r>
              <w:rPr>
                <w:noProof/>
                <w:webHidden/>
              </w:rPr>
              <w:instrText xml:space="preserve"> PAGEREF _Toc192659253 \h </w:instrText>
            </w:r>
            <w:r>
              <w:rPr>
                <w:noProof/>
                <w:webHidden/>
              </w:rPr>
            </w:r>
            <w:r>
              <w:rPr>
                <w:noProof/>
                <w:webHidden/>
              </w:rPr>
              <w:fldChar w:fldCharType="separate"/>
            </w:r>
            <w:r>
              <w:rPr>
                <w:noProof/>
                <w:webHidden/>
              </w:rPr>
              <w:t>15</w:t>
            </w:r>
            <w:r>
              <w:rPr>
                <w:noProof/>
                <w:webHidden/>
              </w:rPr>
              <w:fldChar w:fldCharType="end"/>
            </w:r>
          </w:hyperlink>
        </w:p>
        <w:p w14:paraId="7E94C085" w14:textId="5932D95D" w:rsidR="008D603F" w:rsidRDefault="008D603F">
          <w:pPr>
            <w:pStyle w:val="TOC2"/>
            <w:tabs>
              <w:tab w:val="right" w:leader="dot" w:pos="10456"/>
            </w:tabs>
            <w:rPr>
              <w:noProof/>
            </w:rPr>
          </w:pPr>
          <w:hyperlink w:anchor="_Toc192659254" w:history="1">
            <w:r w:rsidRPr="00467237">
              <w:rPr>
                <w:rStyle w:val="Hyperlink"/>
                <w:noProof/>
              </w:rPr>
              <w:t>Appendix 2 –Termination Letter for Excluded Licence.</w:t>
            </w:r>
            <w:r>
              <w:rPr>
                <w:noProof/>
                <w:webHidden/>
              </w:rPr>
              <w:tab/>
            </w:r>
            <w:r>
              <w:rPr>
                <w:noProof/>
                <w:webHidden/>
              </w:rPr>
              <w:fldChar w:fldCharType="begin"/>
            </w:r>
            <w:r>
              <w:rPr>
                <w:noProof/>
                <w:webHidden/>
              </w:rPr>
              <w:instrText xml:space="preserve"> PAGEREF _Toc192659254 \h </w:instrText>
            </w:r>
            <w:r>
              <w:rPr>
                <w:noProof/>
                <w:webHidden/>
              </w:rPr>
            </w:r>
            <w:r>
              <w:rPr>
                <w:noProof/>
                <w:webHidden/>
              </w:rPr>
              <w:fldChar w:fldCharType="separate"/>
            </w:r>
            <w:r>
              <w:rPr>
                <w:noProof/>
                <w:webHidden/>
              </w:rPr>
              <w:t>17</w:t>
            </w:r>
            <w:r>
              <w:rPr>
                <w:noProof/>
                <w:webHidden/>
              </w:rPr>
              <w:fldChar w:fldCharType="end"/>
            </w:r>
          </w:hyperlink>
        </w:p>
        <w:p w14:paraId="2BAAA8D3" w14:textId="2B8E637F" w:rsidR="008D603F" w:rsidRDefault="008D603F">
          <w:pPr>
            <w:pStyle w:val="TOC2"/>
            <w:tabs>
              <w:tab w:val="right" w:leader="dot" w:pos="10456"/>
            </w:tabs>
            <w:rPr>
              <w:noProof/>
            </w:rPr>
          </w:pPr>
          <w:hyperlink w:anchor="_Toc192659255" w:history="1">
            <w:r w:rsidRPr="00467237">
              <w:rPr>
                <w:rStyle w:val="Hyperlink"/>
                <w:noProof/>
              </w:rPr>
              <w:t>Appendix 3 – Letter enc Notice to Quit (Protected Licence)</w:t>
            </w:r>
            <w:r>
              <w:rPr>
                <w:noProof/>
                <w:webHidden/>
              </w:rPr>
              <w:tab/>
            </w:r>
            <w:r>
              <w:rPr>
                <w:noProof/>
                <w:webHidden/>
              </w:rPr>
              <w:fldChar w:fldCharType="begin"/>
            </w:r>
            <w:r>
              <w:rPr>
                <w:noProof/>
                <w:webHidden/>
              </w:rPr>
              <w:instrText xml:space="preserve"> PAGEREF _Toc192659255 \h </w:instrText>
            </w:r>
            <w:r>
              <w:rPr>
                <w:noProof/>
                <w:webHidden/>
              </w:rPr>
            </w:r>
            <w:r>
              <w:rPr>
                <w:noProof/>
                <w:webHidden/>
              </w:rPr>
              <w:fldChar w:fldCharType="separate"/>
            </w:r>
            <w:r>
              <w:rPr>
                <w:noProof/>
                <w:webHidden/>
              </w:rPr>
              <w:t>18</w:t>
            </w:r>
            <w:r>
              <w:rPr>
                <w:noProof/>
                <w:webHidden/>
              </w:rPr>
              <w:fldChar w:fldCharType="end"/>
            </w:r>
          </w:hyperlink>
        </w:p>
        <w:p w14:paraId="101826AE" w14:textId="2481D5D8" w:rsidR="008D603F" w:rsidRDefault="008D603F">
          <w:pPr>
            <w:pStyle w:val="TOC2"/>
            <w:tabs>
              <w:tab w:val="right" w:leader="dot" w:pos="10456"/>
            </w:tabs>
            <w:rPr>
              <w:noProof/>
            </w:rPr>
          </w:pPr>
          <w:hyperlink w:anchor="_Toc192659258" w:history="1">
            <w:r w:rsidRPr="00467237">
              <w:rPr>
                <w:rStyle w:val="Hyperlink"/>
                <w:noProof/>
              </w:rPr>
              <w:t>Appendix 4 – Letter enc notices : AST</w:t>
            </w:r>
            <w:r>
              <w:rPr>
                <w:noProof/>
                <w:webHidden/>
              </w:rPr>
              <w:tab/>
            </w:r>
            <w:r>
              <w:rPr>
                <w:noProof/>
                <w:webHidden/>
              </w:rPr>
              <w:fldChar w:fldCharType="begin"/>
            </w:r>
            <w:r>
              <w:rPr>
                <w:noProof/>
                <w:webHidden/>
              </w:rPr>
              <w:instrText xml:space="preserve"> PAGEREF _Toc192659258 \h </w:instrText>
            </w:r>
            <w:r>
              <w:rPr>
                <w:noProof/>
                <w:webHidden/>
              </w:rPr>
            </w:r>
            <w:r>
              <w:rPr>
                <w:noProof/>
                <w:webHidden/>
              </w:rPr>
              <w:fldChar w:fldCharType="separate"/>
            </w:r>
            <w:r>
              <w:rPr>
                <w:noProof/>
                <w:webHidden/>
              </w:rPr>
              <w:t>20</w:t>
            </w:r>
            <w:r>
              <w:rPr>
                <w:noProof/>
                <w:webHidden/>
              </w:rPr>
              <w:fldChar w:fldCharType="end"/>
            </w:r>
          </w:hyperlink>
        </w:p>
        <w:p w14:paraId="02A05A68" w14:textId="65DE32E6" w:rsidR="008D603F" w:rsidRDefault="008D603F">
          <w:pPr>
            <w:pStyle w:val="TOC2"/>
            <w:tabs>
              <w:tab w:val="right" w:leader="dot" w:pos="10456"/>
            </w:tabs>
            <w:rPr>
              <w:noProof/>
            </w:rPr>
          </w:pPr>
          <w:hyperlink w:anchor="_Toc192659261" w:history="1">
            <w:r w:rsidRPr="00467237">
              <w:rPr>
                <w:rStyle w:val="Hyperlink"/>
                <w:noProof/>
              </w:rPr>
              <w:t>Appendix 5 – Letter enc notices : AST</w:t>
            </w:r>
            <w:r>
              <w:rPr>
                <w:noProof/>
                <w:webHidden/>
              </w:rPr>
              <w:tab/>
            </w:r>
            <w:r>
              <w:rPr>
                <w:noProof/>
                <w:webHidden/>
              </w:rPr>
              <w:fldChar w:fldCharType="begin"/>
            </w:r>
            <w:r>
              <w:rPr>
                <w:noProof/>
                <w:webHidden/>
              </w:rPr>
              <w:instrText xml:space="preserve"> PAGEREF _Toc192659261 \h </w:instrText>
            </w:r>
            <w:r>
              <w:rPr>
                <w:noProof/>
                <w:webHidden/>
              </w:rPr>
            </w:r>
            <w:r>
              <w:rPr>
                <w:noProof/>
                <w:webHidden/>
              </w:rPr>
              <w:fldChar w:fldCharType="separate"/>
            </w:r>
            <w:r>
              <w:rPr>
                <w:noProof/>
                <w:webHidden/>
              </w:rPr>
              <w:t>22</w:t>
            </w:r>
            <w:r>
              <w:rPr>
                <w:noProof/>
                <w:webHidden/>
              </w:rPr>
              <w:fldChar w:fldCharType="end"/>
            </w:r>
          </w:hyperlink>
        </w:p>
        <w:p w14:paraId="4BA7CC49" w14:textId="59652EC9" w:rsidR="008D603F" w:rsidRDefault="008D603F">
          <w:pPr>
            <w:pStyle w:val="TOC2"/>
            <w:tabs>
              <w:tab w:val="right" w:leader="dot" w:pos="10456"/>
            </w:tabs>
            <w:rPr>
              <w:noProof/>
            </w:rPr>
          </w:pPr>
          <w:hyperlink w:anchor="_Toc192659264" w:history="1">
            <w:r w:rsidRPr="00467237">
              <w:rPr>
                <w:rStyle w:val="Hyperlink"/>
                <w:noProof/>
                <w:lang w:eastAsia="en-GB"/>
              </w:rPr>
              <w:t>Appendix 6 – Tort Notice</w:t>
            </w:r>
            <w:r>
              <w:rPr>
                <w:noProof/>
                <w:webHidden/>
              </w:rPr>
              <w:tab/>
            </w:r>
            <w:r>
              <w:rPr>
                <w:noProof/>
                <w:webHidden/>
              </w:rPr>
              <w:fldChar w:fldCharType="begin"/>
            </w:r>
            <w:r>
              <w:rPr>
                <w:noProof/>
                <w:webHidden/>
              </w:rPr>
              <w:instrText xml:space="preserve"> PAGEREF _Toc192659264 \h </w:instrText>
            </w:r>
            <w:r>
              <w:rPr>
                <w:noProof/>
                <w:webHidden/>
              </w:rPr>
            </w:r>
            <w:r>
              <w:rPr>
                <w:noProof/>
                <w:webHidden/>
              </w:rPr>
              <w:fldChar w:fldCharType="separate"/>
            </w:r>
            <w:r>
              <w:rPr>
                <w:noProof/>
                <w:webHidden/>
              </w:rPr>
              <w:t>24</w:t>
            </w:r>
            <w:r>
              <w:rPr>
                <w:noProof/>
                <w:webHidden/>
              </w:rPr>
              <w:fldChar w:fldCharType="end"/>
            </w:r>
          </w:hyperlink>
        </w:p>
        <w:p w14:paraId="7F54F6B0" w14:textId="5DF5483C" w:rsidR="008D603F" w:rsidRDefault="008D603F">
          <w:pPr>
            <w:pStyle w:val="TOC2"/>
            <w:tabs>
              <w:tab w:val="right" w:leader="dot" w:pos="10456"/>
            </w:tabs>
            <w:rPr>
              <w:noProof/>
            </w:rPr>
          </w:pPr>
          <w:hyperlink w:anchor="_Toc192659265" w:history="1">
            <w:r w:rsidRPr="00467237">
              <w:rPr>
                <w:rStyle w:val="Hyperlink"/>
                <w:noProof/>
                <w:lang w:eastAsia="en-GB"/>
              </w:rPr>
              <w:t>Appendix 7 – Supporting Forms</w:t>
            </w:r>
            <w:r>
              <w:rPr>
                <w:noProof/>
                <w:webHidden/>
              </w:rPr>
              <w:tab/>
            </w:r>
            <w:r>
              <w:rPr>
                <w:noProof/>
                <w:webHidden/>
              </w:rPr>
              <w:fldChar w:fldCharType="begin"/>
            </w:r>
            <w:r>
              <w:rPr>
                <w:noProof/>
                <w:webHidden/>
              </w:rPr>
              <w:instrText xml:space="preserve"> PAGEREF _Toc192659265 \h </w:instrText>
            </w:r>
            <w:r>
              <w:rPr>
                <w:noProof/>
                <w:webHidden/>
              </w:rPr>
            </w:r>
            <w:r>
              <w:rPr>
                <w:noProof/>
                <w:webHidden/>
              </w:rPr>
              <w:fldChar w:fldCharType="separate"/>
            </w:r>
            <w:r>
              <w:rPr>
                <w:noProof/>
                <w:webHidden/>
              </w:rPr>
              <w:t>26</w:t>
            </w:r>
            <w:r>
              <w:rPr>
                <w:noProof/>
                <w:webHidden/>
              </w:rPr>
              <w:fldChar w:fldCharType="end"/>
            </w:r>
          </w:hyperlink>
        </w:p>
        <w:p w14:paraId="3BC03465" w14:textId="25E11AFD" w:rsidR="008D603F" w:rsidRDefault="008D603F">
          <w:r>
            <w:rPr>
              <w:b/>
              <w:bCs/>
              <w:noProof/>
            </w:rPr>
            <w:fldChar w:fldCharType="end"/>
          </w:r>
        </w:p>
      </w:sdtContent>
    </w:sdt>
    <w:p w14:paraId="3BE0A46C" w14:textId="77777777" w:rsidR="001E3A74" w:rsidRPr="00970E73" w:rsidRDefault="001E3A74" w:rsidP="00B91AA4">
      <w:pPr>
        <w:shd w:val="clear" w:color="auto" w:fill="FFFFFF" w:themeFill="background1"/>
      </w:pPr>
    </w:p>
    <w:p w14:paraId="5CCF64B4" w14:textId="77777777" w:rsidR="001E3A74" w:rsidRPr="00970E73" w:rsidRDefault="001E3A74" w:rsidP="00B91AA4">
      <w:pPr>
        <w:shd w:val="clear" w:color="auto" w:fill="FFFFFF" w:themeFill="background1"/>
      </w:pPr>
    </w:p>
    <w:p w14:paraId="31B6C4D1" w14:textId="77777777" w:rsidR="008D603F" w:rsidRDefault="008D603F">
      <w:pPr>
        <w:overflowPunct/>
        <w:autoSpaceDE/>
        <w:autoSpaceDN/>
        <w:adjustRightInd/>
        <w:spacing w:after="160" w:line="259" w:lineRule="auto"/>
        <w:rPr>
          <w:rFonts w:ascii="Arial" w:hAnsi="Arial"/>
          <w:b/>
          <w:caps/>
          <w:sz w:val="24"/>
          <w:lang w:eastAsia="en-GB"/>
        </w:rPr>
      </w:pPr>
      <w:r>
        <w:br w:type="page"/>
      </w:r>
    </w:p>
    <w:p w14:paraId="5CCF64B8" w14:textId="60658546" w:rsidR="001E3A74" w:rsidRPr="002306BB" w:rsidRDefault="002306BB" w:rsidP="002306BB">
      <w:pPr>
        <w:pStyle w:val="Heading1"/>
      </w:pPr>
      <w:bookmarkStart w:id="0" w:name="_Toc192659228"/>
      <w:r w:rsidRPr="002306BB">
        <w:lastRenderedPageBreak/>
        <w:t>Eviction &amp; Abandonment Policy</w:t>
      </w:r>
      <w:bookmarkEnd w:id="0"/>
    </w:p>
    <w:p w14:paraId="6B04ACEA" w14:textId="77777777" w:rsidR="002306BB" w:rsidRPr="00970E73" w:rsidRDefault="002306BB" w:rsidP="00B91AA4">
      <w:pPr>
        <w:shd w:val="clear" w:color="auto" w:fill="FFFFFF" w:themeFill="background1"/>
      </w:pPr>
    </w:p>
    <w:p w14:paraId="5CCF64BA" w14:textId="77777777" w:rsidR="001E3A74" w:rsidRPr="00970E73" w:rsidRDefault="001E3A74" w:rsidP="002306BB">
      <w:pPr>
        <w:pStyle w:val="Heading2"/>
      </w:pPr>
      <w:bookmarkStart w:id="1" w:name="_Toc192659229"/>
      <w:r w:rsidRPr="00970E73">
        <w:t>Policy Statement</w:t>
      </w:r>
      <w:bookmarkEnd w:id="1"/>
    </w:p>
    <w:p w14:paraId="5CCF64BB" w14:textId="46587FEC" w:rsidR="001E3A74" w:rsidRPr="00970E73" w:rsidRDefault="00E56B35" w:rsidP="00B91AA4">
      <w:pPr>
        <w:shd w:val="clear" w:color="auto" w:fill="FFFFFF" w:themeFill="background1"/>
        <w:tabs>
          <w:tab w:val="left" w:pos="709"/>
        </w:tabs>
        <w:rPr>
          <w:rFonts w:ascii="Arial" w:hAnsi="Arial" w:cs="Arial"/>
          <w:sz w:val="22"/>
          <w:szCs w:val="22"/>
        </w:rPr>
      </w:pPr>
      <w:r w:rsidRPr="00970E73">
        <w:rPr>
          <w:rFonts w:ascii="Arial" w:hAnsi="Arial" w:cs="Arial"/>
          <w:sz w:val="22"/>
          <w:szCs w:val="22"/>
        </w:rPr>
        <w:t>St Basil’s</w:t>
      </w:r>
      <w:r w:rsidR="001E3A74" w:rsidRPr="00970E73">
        <w:rPr>
          <w:rFonts w:ascii="Arial" w:hAnsi="Arial" w:cs="Arial"/>
          <w:sz w:val="22"/>
          <w:szCs w:val="22"/>
        </w:rPr>
        <w:t xml:space="preserve"> aims to enable young people to maintain their tenancies and to create sustainable communities. </w:t>
      </w:r>
      <w:r w:rsidR="006C7544" w:rsidRPr="00970E73">
        <w:rPr>
          <w:rFonts w:ascii="Arial" w:hAnsi="Arial" w:cs="Arial"/>
          <w:sz w:val="22"/>
          <w:szCs w:val="22"/>
        </w:rPr>
        <w:t>In most circumstances, t</w:t>
      </w:r>
      <w:r w:rsidRPr="00970E73">
        <w:rPr>
          <w:rFonts w:ascii="Arial" w:hAnsi="Arial" w:cs="Arial"/>
          <w:sz w:val="22"/>
          <w:szCs w:val="22"/>
        </w:rPr>
        <w:t>he decision to evict a</w:t>
      </w:r>
      <w:r w:rsidR="009501FE">
        <w:rPr>
          <w:rFonts w:ascii="Arial" w:hAnsi="Arial" w:cs="Arial"/>
          <w:sz w:val="22"/>
          <w:szCs w:val="22"/>
        </w:rPr>
        <w:t>n occupier</w:t>
      </w:r>
      <w:r w:rsidRPr="00970E73">
        <w:rPr>
          <w:rFonts w:ascii="Arial" w:hAnsi="Arial" w:cs="Arial"/>
          <w:sz w:val="22"/>
          <w:szCs w:val="22"/>
        </w:rPr>
        <w:t xml:space="preserve"> will only be taken</w:t>
      </w:r>
      <w:r w:rsidR="006C7544" w:rsidRPr="00970E73">
        <w:rPr>
          <w:rFonts w:ascii="Arial" w:hAnsi="Arial" w:cs="Arial"/>
          <w:sz w:val="22"/>
          <w:szCs w:val="22"/>
        </w:rPr>
        <w:t xml:space="preserve"> as a last resort once all other avenues to sustain the tenancy</w:t>
      </w:r>
      <w:r w:rsidR="00B5144B">
        <w:rPr>
          <w:rFonts w:ascii="Arial" w:hAnsi="Arial" w:cs="Arial"/>
          <w:sz w:val="22"/>
          <w:szCs w:val="22"/>
        </w:rPr>
        <w:t>/licence</w:t>
      </w:r>
      <w:r w:rsidR="006C7544" w:rsidRPr="00970E73">
        <w:rPr>
          <w:rFonts w:ascii="Arial" w:hAnsi="Arial" w:cs="Arial"/>
          <w:sz w:val="22"/>
          <w:szCs w:val="22"/>
        </w:rPr>
        <w:t xml:space="preserve"> have been exhausted.</w:t>
      </w:r>
      <w:r w:rsidR="000C7FF0" w:rsidRPr="00970E73">
        <w:rPr>
          <w:rFonts w:ascii="Arial" w:hAnsi="Arial" w:cs="Arial"/>
          <w:sz w:val="22"/>
          <w:szCs w:val="22"/>
        </w:rPr>
        <w:t xml:space="preserve"> </w:t>
      </w:r>
      <w:r w:rsidR="001E3A74" w:rsidRPr="00970E73">
        <w:rPr>
          <w:rFonts w:ascii="Arial" w:hAnsi="Arial" w:cs="Arial"/>
          <w:sz w:val="22"/>
          <w:szCs w:val="22"/>
        </w:rPr>
        <w:t xml:space="preserve"> </w:t>
      </w:r>
      <w:r w:rsidR="000C7FF0" w:rsidRPr="00970E73">
        <w:rPr>
          <w:rFonts w:ascii="Arial" w:hAnsi="Arial" w:cs="Arial"/>
          <w:sz w:val="22"/>
          <w:szCs w:val="22"/>
        </w:rPr>
        <w:t>Where the tenancy</w:t>
      </w:r>
      <w:r w:rsidR="00B5144B">
        <w:rPr>
          <w:rFonts w:ascii="Arial" w:hAnsi="Arial" w:cs="Arial"/>
          <w:sz w:val="22"/>
          <w:szCs w:val="22"/>
        </w:rPr>
        <w:t xml:space="preserve">/licence </w:t>
      </w:r>
      <w:r w:rsidR="000C7FF0" w:rsidRPr="00970E73">
        <w:rPr>
          <w:rFonts w:ascii="Arial" w:hAnsi="Arial" w:cs="Arial"/>
          <w:sz w:val="22"/>
          <w:szCs w:val="22"/>
        </w:rPr>
        <w:t xml:space="preserve">cannot be sustained despite the best efforts of St Basil’s staff, </w:t>
      </w:r>
      <w:r w:rsidR="00D07A97">
        <w:rPr>
          <w:rFonts w:ascii="Arial" w:hAnsi="Arial" w:cs="Arial"/>
          <w:sz w:val="22"/>
          <w:szCs w:val="22"/>
        </w:rPr>
        <w:t>we</w:t>
      </w:r>
      <w:r w:rsidR="000C7FF0" w:rsidRPr="00970E73">
        <w:rPr>
          <w:rFonts w:ascii="Arial" w:hAnsi="Arial" w:cs="Arial"/>
          <w:sz w:val="22"/>
          <w:szCs w:val="22"/>
        </w:rPr>
        <w:t xml:space="preserve"> will seek possession</w:t>
      </w:r>
      <w:r w:rsidR="00F4718C">
        <w:rPr>
          <w:rFonts w:ascii="Arial" w:hAnsi="Arial" w:cs="Arial"/>
          <w:sz w:val="22"/>
          <w:szCs w:val="22"/>
        </w:rPr>
        <w:t>, where it is legal and proportionate,</w:t>
      </w:r>
      <w:r w:rsidR="00B16AF7">
        <w:rPr>
          <w:rFonts w:ascii="Arial" w:hAnsi="Arial" w:cs="Arial"/>
          <w:sz w:val="22"/>
          <w:szCs w:val="22"/>
        </w:rPr>
        <w:t xml:space="preserve"> </w:t>
      </w:r>
      <w:r w:rsidR="000C7FF0" w:rsidRPr="00970E73">
        <w:rPr>
          <w:rFonts w:ascii="Arial" w:hAnsi="Arial" w:cs="Arial"/>
          <w:sz w:val="22"/>
          <w:szCs w:val="22"/>
        </w:rPr>
        <w:t xml:space="preserve">and </w:t>
      </w:r>
      <w:r w:rsidR="00D07A97">
        <w:rPr>
          <w:rFonts w:ascii="Arial" w:hAnsi="Arial" w:cs="Arial"/>
          <w:sz w:val="22"/>
          <w:szCs w:val="22"/>
        </w:rPr>
        <w:t xml:space="preserve">we </w:t>
      </w:r>
      <w:r w:rsidR="000C7FF0" w:rsidRPr="00970E73">
        <w:rPr>
          <w:rFonts w:ascii="Arial" w:hAnsi="Arial" w:cs="Arial"/>
          <w:sz w:val="22"/>
          <w:szCs w:val="22"/>
        </w:rPr>
        <w:t>will use the available mandatory and discretionary grounds most suited to the circumstances of the possession claim.</w:t>
      </w:r>
    </w:p>
    <w:p w14:paraId="78504EA4" w14:textId="77777777" w:rsidR="000C7FF0" w:rsidRPr="00970E73" w:rsidRDefault="000C7FF0" w:rsidP="00B91AA4">
      <w:pPr>
        <w:shd w:val="clear" w:color="auto" w:fill="FFFFFF" w:themeFill="background1"/>
        <w:tabs>
          <w:tab w:val="left" w:pos="709"/>
        </w:tabs>
        <w:rPr>
          <w:rFonts w:ascii="Arial" w:hAnsi="Arial" w:cs="Arial"/>
          <w:sz w:val="22"/>
          <w:szCs w:val="22"/>
        </w:rPr>
      </w:pPr>
    </w:p>
    <w:p w14:paraId="5CCF64BC" w14:textId="6ABB06B6" w:rsidR="001E3A74" w:rsidRPr="00970E73" w:rsidRDefault="006C7544" w:rsidP="00B91AA4">
      <w:pPr>
        <w:shd w:val="clear" w:color="auto" w:fill="FFFFFF" w:themeFill="background1"/>
        <w:tabs>
          <w:tab w:val="left" w:pos="709"/>
        </w:tabs>
        <w:rPr>
          <w:rFonts w:ascii="Arial" w:hAnsi="Arial" w:cs="Arial"/>
          <w:sz w:val="22"/>
          <w:szCs w:val="22"/>
        </w:rPr>
      </w:pPr>
      <w:r w:rsidRPr="00970E73">
        <w:rPr>
          <w:rFonts w:ascii="Arial" w:hAnsi="Arial" w:cs="Arial"/>
          <w:sz w:val="22"/>
          <w:szCs w:val="22"/>
        </w:rPr>
        <w:t>T</w:t>
      </w:r>
      <w:r w:rsidR="001E3A74" w:rsidRPr="00970E73">
        <w:rPr>
          <w:rFonts w:ascii="Arial" w:hAnsi="Arial" w:cs="Arial"/>
          <w:sz w:val="22"/>
          <w:szCs w:val="22"/>
        </w:rPr>
        <w:t xml:space="preserve">here may be </w:t>
      </w:r>
      <w:r w:rsidRPr="00970E73">
        <w:rPr>
          <w:rFonts w:ascii="Arial" w:hAnsi="Arial" w:cs="Arial"/>
          <w:sz w:val="22"/>
          <w:szCs w:val="22"/>
        </w:rPr>
        <w:t xml:space="preserve">times when eviction </w:t>
      </w:r>
      <w:proofErr w:type="gramStart"/>
      <w:r w:rsidRPr="00970E73">
        <w:rPr>
          <w:rFonts w:ascii="Arial" w:hAnsi="Arial" w:cs="Arial"/>
          <w:sz w:val="22"/>
          <w:szCs w:val="22"/>
        </w:rPr>
        <w:t>is considered to be</w:t>
      </w:r>
      <w:proofErr w:type="gramEnd"/>
      <w:r w:rsidRPr="00970E73">
        <w:rPr>
          <w:rFonts w:ascii="Arial" w:hAnsi="Arial" w:cs="Arial"/>
          <w:sz w:val="22"/>
          <w:szCs w:val="22"/>
        </w:rPr>
        <w:t xml:space="preserve"> the only appropriate </w:t>
      </w:r>
      <w:r w:rsidR="00222570" w:rsidRPr="00970E73">
        <w:rPr>
          <w:rFonts w:ascii="Arial" w:hAnsi="Arial" w:cs="Arial"/>
          <w:sz w:val="22"/>
          <w:szCs w:val="22"/>
        </w:rPr>
        <w:t>action,</w:t>
      </w:r>
      <w:r w:rsidRPr="00970E73">
        <w:rPr>
          <w:rFonts w:ascii="Arial" w:hAnsi="Arial" w:cs="Arial"/>
          <w:sz w:val="22"/>
          <w:szCs w:val="22"/>
        </w:rPr>
        <w:t xml:space="preserve"> and </w:t>
      </w:r>
      <w:r w:rsidR="000C7FF0" w:rsidRPr="00970E73">
        <w:rPr>
          <w:rFonts w:ascii="Arial" w:hAnsi="Arial" w:cs="Arial"/>
          <w:sz w:val="22"/>
          <w:szCs w:val="22"/>
        </w:rPr>
        <w:t>so possession</w:t>
      </w:r>
      <w:r w:rsidRPr="00970E73">
        <w:rPr>
          <w:rFonts w:ascii="Arial" w:hAnsi="Arial" w:cs="Arial"/>
          <w:sz w:val="22"/>
          <w:szCs w:val="22"/>
        </w:rPr>
        <w:t xml:space="preserve"> will be sought immediately. </w:t>
      </w:r>
      <w:r w:rsidR="00106CFD">
        <w:rPr>
          <w:rFonts w:ascii="Arial" w:hAnsi="Arial" w:cs="Arial"/>
          <w:sz w:val="22"/>
          <w:szCs w:val="22"/>
        </w:rPr>
        <w:t>Examples of c</w:t>
      </w:r>
      <w:r w:rsidRPr="00970E73">
        <w:rPr>
          <w:rFonts w:ascii="Arial" w:hAnsi="Arial" w:cs="Arial"/>
          <w:sz w:val="22"/>
          <w:szCs w:val="22"/>
        </w:rPr>
        <w:t xml:space="preserve">ircumstances in which </w:t>
      </w:r>
      <w:r w:rsidR="005940EF">
        <w:rPr>
          <w:rFonts w:ascii="Arial" w:hAnsi="Arial" w:cs="Arial"/>
          <w:sz w:val="22"/>
          <w:szCs w:val="22"/>
        </w:rPr>
        <w:t>a possession claim</w:t>
      </w:r>
      <w:r w:rsidRPr="00970E73">
        <w:rPr>
          <w:rFonts w:ascii="Arial" w:hAnsi="Arial" w:cs="Arial"/>
          <w:sz w:val="22"/>
          <w:szCs w:val="22"/>
        </w:rPr>
        <w:t xml:space="preserve"> without consideration of alternatives may be pursued </w:t>
      </w:r>
      <w:r w:rsidR="0074765F" w:rsidRPr="00970E73">
        <w:rPr>
          <w:rFonts w:ascii="Arial" w:hAnsi="Arial" w:cs="Arial"/>
          <w:sz w:val="22"/>
          <w:szCs w:val="22"/>
        </w:rPr>
        <w:t>are</w:t>
      </w:r>
      <w:r w:rsidR="001E3A74" w:rsidRPr="00970E73">
        <w:rPr>
          <w:rFonts w:ascii="Arial" w:hAnsi="Arial" w:cs="Arial"/>
          <w:sz w:val="22"/>
          <w:szCs w:val="22"/>
        </w:rPr>
        <w:t xml:space="preserve"> </w:t>
      </w:r>
      <w:r w:rsidRPr="00970E73">
        <w:rPr>
          <w:rFonts w:ascii="Arial" w:hAnsi="Arial" w:cs="Arial"/>
          <w:sz w:val="22"/>
          <w:szCs w:val="22"/>
        </w:rPr>
        <w:t xml:space="preserve">arson, </w:t>
      </w:r>
      <w:r w:rsidR="001E3A74" w:rsidRPr="00970E73">
        <w:rPr>
          <w:rFonts w:ascii="Arial" w:hAnsi="Arial" w:cs="Arial"/>
          <w:sz w:val="22"/>
          <w:szCs w:val="22"/>
        </w:rPr>
        <w:t>extremely serious antisocial behaviour, a serious indictable offence being committed</w:t>
      </w:r>
      <w:r w:rsidR="0007541A">
        <w:rPr>
          <w:rFonts w:ascii="Arial" w:hAnsi="Arial" w:cs="Arial"/>
          <w:sz w:val="22"/>
          <w:szCs w:val="22"/>
        </w:rPr>
        <w:t xml:space="preserve">, refusal to engage with move on support once the </w:t>
      </w:r>
      <w:r w:rsidR="00222570">
        <w:rPr>
          <w:rFonts w:ascii="Arial" w:hAnsi="Arial" w:cs="Arial"/>
          <w:sz w:val="22"/>
          <w:szCs w:val="22"/>
        </w:rPr>
        <w:t>two-year</w:t>
      </w:r>
      <w:r w:rsidR="0007541A">
        <w:rPr>
          <w:rFonts w:ascii="Arial" w:hAnsi="Arial" w:cs="Arial"/>
          <w:sz w:val="22"/>
          <w:szCs w:val="22"/>
        </w:rPr>
        <w:t xml:space="preserve"> maximum tenancy is </w:t>
      </w:r>
      <w:r w:rsidR="00293E99">
        <w:rPr>
          <w:rFonts w:ascii="Arial" w:hAnsi="Arial" w:cs="Arial"/>
          <w:sz w:val="22"/>
          <w:szCs w:val="22"/>
        </w:rPr>
        <w:t>exceeded</w:t>
      </w:r>
      <w:r w:rsidR="001E3A74" w:rsidRPr="00970E73">
        <w:rPr>
          <w:rFonts w:ascii="Arial" w:hAnsi="Arial" w:cs="Arial"/>
          <w:sz w:val="22"/>
          <w:szCs w:val="22"/>
        </w:rPr>
        <w:t xml:space="preserve"> or </w:t>
      </w:r>
      <w:r w:rsidRPr="00970E73">
        <w:rPr>
          <w:rFonts w:ascii="Arial" w:hAnsi="Arial" w:cs="Arial"/>
          <w:sz w:val="22"/>
          <w:szCs w:val="22"/>
        </w:rPr>
        <w:t xml:space="preserve">the use of </w:t>
      </w:r>
      <w:r w:rsidR="001E3A74" w:rsidRPr="00970E73">
        <w:rPr>
          <w:rFonts w:ascii="Arial" w:hAnsi="Arial" w:cs="Arial"/>
          <w:sz w:val="22"/>
          <w:szCs w:val="22"/>
        </w:rPr>
        <w:t>a property for illegal or immoral purposes.</w:t>
      </w:r>
      <w:r w:rsidR="00B5144B">
        <w:rPr>
          <w:rFonts w:ascii="Arial" w:hAnsi="Arial" w:cs="Arial"/>
          <w:sz w:val="22"/>
          <w:szCs w:val="22"/>
        </w:rPr>
        <w:t xml:space="preserve"> This is not however an exhaustive list. </w:t>
      </w:r>
    </w:p>
    <w:p w14:paraId="5CCF64BD" w14:textId="77777777" w:rsidR="001E3A74" w:rsidRPr="00970E73" w:rsidRDefault="001E3A74" w:rsidP="00B91AA4">
      <w:pPr>
        <w:shd w:val="clear" w:color="auto" w:fill="FFFFFF" w:themeFill="background1"/>
        <w:tabs>
          <w:tab w:val="left" w:pos="709"/>
        </w:tabs>
        <w:rPr>
          <w:rFonts w:ascii="Arial" w:hAnsi="Arial" w:cs="Arial"/>
          <w:sz w:val="22"/>
          <w:szCs w:val="22"/>
        </w:rPr>
      </w:pPr>
    </w:p>
    <w:p w14:paraId="1E672511" w14:textId="54A7D373" w:rsidR="003057E5" w:rsidRPr="00982C26" w:rsidRDefault="003057E5" w:rsidP="006B527E">
      <w:pPr>
        <w:shd w:val="clear" w:color="auto" w:fill="FFFFFF" w:themeFill="background1"/>
        <w:rPr>
          <w:rFonts w:ascii="Arial" w:hAnsi="Arial"/>
          <w:sz w:val="22"/>
          <w:szCs w:val="22"/>
        </w:rPr>
      </w:pPr>
      <w:r>
        <w:rPr>
          <w:rFonts w:ascii="Arial" w:hAnsi="Arial"/>
          <w:sz w:val="22"/>
          <w:szCs w:val="22"/>
        </w:rPr>
        <w:t xml:space="preserve">Starting the </w:t>
      </w:r>
      <w:r w:rsidR="005940EF">
        <w:rPr>
          <w:rFonts w:ascii="Arial" w:hAnsi="Arial"/>
          <w:sz w:val="22"/>
          <w:szCs w:val="22"/>
        </w:rPr>
        <w:t>possession</w:t>
      </w:r>
      <w:r>
        <w:rPr>
          <w:rFonts w:ascii="Arial" w:hAnsi="Arial"/>
          <w:sz w:val="22"/>
          <w:szCs w:val="22"/>
        </w:rPr>
        <w:t xml:space="preserve"> process increases the likelihood of the </w:t>
      </w:r>
      <w:r w:rsidR="00700F16">
        <w:rPr>
          <w:rFonts w:ascii="Arial" w:hAnsi="Arial"/>
          <w:sz w:val="22"/>
          <w:szCs w:val="22"/>
        </w:rPr>
        <w:t xml:space="preserve">occupier </w:t>
      </w:r>
      <w:r>
        <w:rPr>
          <w:rFonts w:ascii="Arial" w:hAnsi="Arial"/>
          <w:sz w:val="22"/>
          <w:szCs w:val="22"/>
        </w:rPr>
        <w:t xml:space="preserve">abandoning the property. St Basil’s will </w:t>
      </w:r>
      <w:r w:rsidRPr="00982C26">
        <w:rPr>
          <w:rFonts w:ascii="Arial" w:hAnsi="Arial"/>
          <w:sz w:val="22"/>
          <w:szCs w:val="22"/>
        </w:rPr>
        <w:t>continue to provide support during the notice period to</w:t>
      </w:r>
      <w:r>
        <w:rPr>
          <w:rFonts w:ascii="Arial" w:hAnsi="Arial"/>
          <w:sz w:val="22"/>
          <w:szCs w:val="22"/>
        </w:rPr>
        <w:t xml:space="preserve"> </w:t>
      </w:r>
      <w:r w:rsidRPr="00982C26">
        <w:rPr>
          <w:rFonts w:ascii="Arial" w:hAnsi="Arial"/>
          <w:sz w:val="22"/>
          <w:szCs w:val="22"/>
        </w:rPr>
        <w:t xml:space="preserve">maximise the opportunity for the </w:t>
      </w:r>
      <w:r w:rsidR="00B5144B">
        <w:rPr>
          <w:rFonts w:ascii="Arial" w:hAnsi="Arial"/>
          <w:sz w:val="22"/>
          <w:szCs w:val="22"/>
        </w:rPr>
        <w:t xml:space="preserve">occupier </w:t>
      </w:r>
      <w:r w:rsidRPr="00982C26">
        <w:rPr>
          <w:rFonts w:ascii="Arial" w:hAnsi="Arial"/>
          <w:sz w:val="22"/>
          <w:szCs w:val="22"/>
        </w:rPr>
        <w:t>to remedy the breach or find alternative accommodation</w:t>
      </w:r>
      <w:r>
        <w:rPr>
          <w:rFonts w:ascii="Arial" w:hAnsi="Arial"/>
          <w:sz w:val="22"/>
          <w:szCs w:val="22"/>
        </w:rPr>
        <w:t xml:space="preserve"> </w:t>
      </w:r>
      <w:proofErr w:type="gramStart"/>
      <w:r w:rsidR="00B5144B">
        <w:rPr>
          <w:rFonts w:ascii="Arial" w:hAnsi="Arial"/>
          <w:sz w:val="22"/>
          <w:szCs w:val="22"/>
        </w:rPr>
        <w:t>in order to</w:t>
      </w:r>
      <w:proofErr w:type="gramEnd"/>
      <w:r w:rsidR="00B5144B">
        <w:rPr>
          <w:rFonts w:ascii="Arial" w:hAnsi="Arial"/>
          <w:sz w:val="22"/>
          <w:szCs w:val="22"/>
        </w:rPr>
        <w:t xml:space="preserve"> </w:t>
      </w:r>
      <w:r>
        <w:rPr>
          <w:rFonts w:ascii="Arial" w:hAnsi="Arial"/>
          <w:sz w:val="22"/>
          <w:szCs w:val="22"/>
        </w:rPr>
        <w:t>minimise abandonments.</w:t>
      </w:r>
      <w:r w:rsidRPr="00982C26">
        <w:rPr>
          <w:rFonts w:ascii="Arial" w:hAnsi="Arial"/>
          <w:sz w:val="22"/>
          <w:szCs w:val="22"/>
        </w:rPr>
        <w:t xml:space="preserve"> Employees should also be alert to the risk of the </w:t>
      </w:r>
      <w:r w:rsidR="00B5144B">
        <w:rPr>
          <w:rFonts w:ascii="Arial" w:hAnsi="Arial"/>
          <w:sz w:val="22"/>
          <w:szCs w:val="22"/>
        </w:rPr>
        <w:t xml:space="preserve">occupier </w:t>
      </w:r>
      <w:r w:rsidRPr="00982C26">
        <w:rPr>
          <w:rFonts w:ascii="Arial" w:hAnsi="Arial"/>
          <w:sz w:val="22"/>
          <w:szCs w:val="22"/>
        </w:rPr>
        <w:t>abandoning the property</w:t>
      </w:r>
      <w:r>
        <w:rPr>
          <w:rFonts w:ascii="Arial" w:hAnsi="Arial"/>
          <w:sz w:val="22"/>
          <w:szCs w:val="22"/>
        </w:rPr>
        <w:t xml:space="preserve"> and ensure that the abandonment and safeguarding procedures are</w:t>
      </w:r>
      <w:r w:rsidRPr="00982C26">
        <w:rPr>
          <w:rFonts w:ascii="Arial" w:hAnsi="Arial"/>
          <w:sz w:val="22"/>
          <w:szCs w:val="22"/>
        </w:rPr>
        <w:t xml:space="preserve"> started in parallel </w:t>
      </w:r>
      <w:r>
        <w:rPr>
          <w:rFonts w:ascii="Arial" w:hAnsi="Arial"/>
          <w:sz w:val="22"/>
          <w:szCs w:val="22"/>
        </w:rPr>
        <w:t>to</w:t>
      </w:r>
      <w:r w:rsidRPr="00982C26">
        <w:rPr>
          <w:rFonts w:ascii="Arial" w:hAnsi="Arial"/>
          <w:sz w:val="22"/>
          <w:szCs w:val="22"/>
        </w:rPr>
        <w:t xml:space="preserve"> the notice period </w:t>
      </w:r>
      <w:r>
        <w:rPr>
          <w:rFonts w:ascii="Arial" w:hAnsi="Arial"/>
          <w:sz w:val="22"/>
          <w:szCs w:val="22"/>
        </w:rPr>
        <w:t>where</w:t>
      </w:r>
      <w:r w:rsidRPr="00982C26">
        <w:rPr>
          <w:rFonts w:ascii="Arial" w:hAnsi="Arial"/>
          <w:sz w:val="22"/>
          <w:szCs w:val="22"/>
        </w:rPr>
        <w:t xml:space="preserve"> necessary.</w:t>
      </w:r>
    </w:p>
    <w:p w14:paraId="5CCF64BF" w14:textId="77777777" w:rsidR="001E3A74" w:rsidRPr="00970E73" w:rsidRDefault="001E3A74" w:rsidP="00982C26">
      <w:pPr>
        <w:shd w:val="clear" w:color="auto" w:fill="FFFFFF" w:themeFill="background1"/>
        <w:rPr>
          <w:rFonts w:ascii="Arial" w:hAnsi="Arial"/>
          <w:sz w:val="22"/>
          <w:szCs w:val="22"/>
        </w:rPr>
      </w:pPr>
    </w:p>
    <w:p w14:paraId="5CCF64C0" w14:textId="77777777" w:rsidR="001E3A74" w:rsidRPr="00970E73" w:rsidRDefault="001E3A74" w:rsidP="002306BB">
      <w:pPr>
        <w:pStyle w:val="Heading2"/>
      </w:pPr>
      <w:bookmarkStart w:id="2" w:name="_Toc192659230"/>
      <w:r w:rsidRPr="00970E73">
        <w:t>Scope of Policy</w:t>
      </w:r>
      <w:bookmarkEnd w:id="2"/>
    </w:p>
    <w:p w14:paraId="5CCF64C2" w14:textId="1C7B93BC" w:rsidR="001E3A74" w:rsidRPr="00970E73" w:rsidRDefault="000C7FF0" w:rsidP="00982C26">
      <w:pPr>
        <w:shd w:val="clear" w:color="auto" w:fill="FFFFFF" w:themeFill="background1"/>
        <w:rPr>
          <w:rFonts w:ascii="Arial" w:hAnsi="Arial" w:cs="Arial"/>
          <w:sz w:val="22"/>
          <w:szCs w:val="22"/>
        </w:rPr>
      </w:pPr>
      <w:r w:rsidRPr="00970E73">
        <w:rPr>
          <w:rFonts w:ascii="Arial" w:hAnsi="Arial" w:cs="Arial"/>
          <w:sz w:val="22"/>
          <w:szCs w:val="22"/>
        </w:rPr>
        <w:t xml:space="preserve">The </w:t>
      </w:r>
      <w:r w:rsidR="001E3A74" w:rsidRPr="00970E73">
        <w:rPr>
          <w:rFonts w:ascii="Arial" w:hAnsi="Arial" w:cs="Arial"/>
          <w:sz w:val="22"/>
          <w:szCs w:val="22"/>
        </w:rPr>
        <w:t xml:space="preserve">policy applies to all </w:t>
      </w:r>
      <w:r w:rsidRPr="00970E73">
        <w:rPr>
          <w:rFonts w:ascii="Arial" w:hAnsi="Arial" w:cs="Arial"/>
          <w:sz w:val="22"/>
          <w:szCs w:val="22"/>
        </w:rPr>
        <w:t xml:space="preserve">St Basil’s </w:t>
      </w:r>
      <w:r w:rsidR="001E3A74" w:rsidRPr="00970E73">
        <w:rPr>
          <w:rFonts w:ascii="Arial" w:hAnsi="Arial" w:cs="Arial"/>
          <w:sz w:val="22"/>
          <w:szCs w:val="22"/>
        </w:rPr>
        <w:t>employees</w:t>
      </w:r>
      <w:r w:rsidR="00D07A97">
        <w:rPr>
          <w:rFonts w:ascii="Arial" w:hAnsi="Arial" w:cs="Arial"/>
          <w:sz w:val="22"/>
          <w:szCs w:val="22"/>
        </w:rPr>
        <w:t xml:space="preserve"> </w:t>
      </w:r>
      <w:r w:rsidRPr="00970E73">
        <w:rPr>
          <w:rFonts w:ascii="Arial" w:hAnsi="Arial" w:cs="Arial"/>
          <w:sz w:val="22"/>
          <w:szCs w:val="22"/>
        </w:rPr>
        <w:t>and tenants</w:t>
      </w:r>
      <w:r w:rsidR="00700F16">
        <w:rPr>
          <w:rFonts w:ascii="Arial" w:hAnsi="Arial" w:cs="Arial"/>
          <w:sz w:val="22"/>
          <w:szCs w:val="22"/>
        </w:rPr>
        <w:t xml:space="preserve"> and licensees</w:t>
      </w:r>
      <w:r w:rsidRPr="00970E73">
        <w:rPr>
          <w:rFonts w:ascii="Arial" w:hAnsi="Arial" w:cs="Arial"/>
          <w:sz w:val="22"/>
          <w:szCs w:val="22"/>
        </w:rPr>
        <w:t xml:space="preserve">. </w:t>
      </w:r>
    </w:p>
    <w:p w14:paraId="5CCF64C3" w14:textId="77777777" w:rsidR="001E3A74" w:rsidRPr="00970E73" w:rsidRDefault="001E3A74" w:rsidP="00982C26">
      <w:pPr>
        <w:shd w:val="clear" w:color="auto" w:fill="FFFFFF" w:themeFill="background1"/>
        <w:rPr>
          <w:rFonts w:ascii="Arial" w:hAnsi="Arial" w:cs="Arial"/>
          <w:sz w:val="22"/>
          <w:szCs w:val="22"/>
        </w:rPr>
      </w:pPr>
    </w:p>
    <w:p w14:paraId="5CCF64C4" w14:textId="77777777" w:rsidR="001E3A74" w:rsidRPr="00970E73" w:rsidRDefault="001E3A74" w:rsidP="002306BB">
      <w:pPr>
        <w:pStyle w:val="Heading2"/>
      </w:pPr>
      <w:bookmarkStart w:id="3" w:name="_Toc192659231"/>
      <w:r w:rsidRPr="00970E73">
        <w:t>Definitions</w:t>
      </w:r>
      <w:bookmarkEnd w:id="3"/>
    </w:p>
    <w:p w14:paraId="5CCF64C5" w14:textId="1800D621" w:rsidR="001E3A74" w:rsidRPr="00970E73" w:rsidRDefault="001E3A74" w:rsidP="00982C26">
      <w:pPr>
        <w:shd w:val="clear" w:color="auto" w:fill="FFFFFF" w:themeFill="background1"/>
        <w:rPr>
          <w:rFonts w:ascii="Arial" w:hAnsi="Arial" w:cs="Arial"/>
          <w:sz w:val="22"/>
          <w:szCs w:val="22"/>
        </w:rPr>
      </w:pPr>
      <w:r w:rsidRPr="00970E73">
        <w:rPr>
          <w:rFonts w:ascii="Arial" w:hAnsi="Arial" w:cs="Arial"/>
          <w:sz w:val="22"/>
          <w:szCs w:val="22"/>
          <w:u w:val="single"/>
        </w:rPr>
        <w:t>Eviction</w:t>
      </w:r>
      <w:r w:rsidR="00D07A97">
        <w:rPr>
          <w:rFonts w:ascii="Arial" w:hAnsi="Arial" w:cs="Arial"/>
          <w:sz w:val="22"/>
          <w:szCs w:val="22"/>
          <w:u w:val="single"/>
        </w:rPr>
        <w:t xml:space="preserve"> -</w:t>
      </w:r>
      <w:r w:rsidRPr="00970E73">
        <w:rPr>
          <w:rFonts w:ascii="Arial" w:hAnsi="Arial" w:cs="Arial"/>
          <w:sz w:val="22"/>
          <w:szCs w:val="22"/>
        </w:rPr>
        <w:t xml:space="preserve"> </w:t>
      </w:r>
      <w:r w:rsidRPr="00077FBD">
        <w:rPr>
          <w:rFonts w:ascii="Arial" w:hAnsi="Arial" w:cs="Arial"/>
          <w:sz w:val="22"/>
          <w:szCs w:val="22"/>
        </w:rPr>
        <w:t xml:space="preserve">the </w:t>
      </w:r>
      <w:r w:rsidR="00B24212">
        <w:rPr>
          <w:rFonts w:ascii="Arial" w:hAnsi="Arial" w:cs="Arial"/>
          <w:sz w:val="22"/>
          <w:szCs w:val="22"/>
        </w:rPr>
        <w:t xml:space="preserve">legal process required </w:t>
      </w:r>
      <w:r w:rsidR="008E735E">
        <w:rPr>
          <w:rFonts w:ascii="Arial" w:hAnsi="Arial" w:cs="Arial"/>
          <w:sz w:val="22"/>
          <w:szCs w:val="22"/>
        </w:rPr>
        <w:t xml:space="preserve">to end a licence or tenancy </w:t>
      </w:r>
      <w:proofErr w:type="gramStart"/>
      <w:r w:rsidR="008E735E">
        <w:rPr>
          <w:rFonts w:ascii="Arial" w:hAnsi="Arial" w:cs="Arial"/>
          <w:sz w:val="22"/>
          <w:szCs w:val="22"/>
        </w:rPr>
        <w:t>in order to</w:t>
      </w:r>
      <w:proofErr w:type="gramEnd"/>
      <w:r w:rsidR="008E735E">
        <w:rPr>
          <w:rFonts w:ascii="Arial" w:hAnsi="Arial" w:cs="Arial"/>
          <w:sz w:val="22"/>
          <w:szCs w:val="22"/>
        </w:rPr>
        <w:t xml:space="preserve"> regain possession of a property</w:t>
      </w:r>
      <w:r w:rsidR="00293E99">
        <w:rPr>
          <w:rFonts w:ascii="Arial" w:hAnsi="Arial" w:cs="Arial"/>
          <w:sz w:val="22"/>
          <w:szCs w:val="22"/>
        </w:rPr>
        <w:t xml:space="preserve"> if a tenant refuses to vacate</w:t>
      </w:r>
      <w:r w:rsidR="008E735E">
        <w:rPr>
          <w:rFonts w:ascii="Arial" w:hAnsi="Arial" w:cs="Arial"/>
          <w:sz w:val="22"/>
          <w:szCs w:val="22"/>
        </w:rPr>
        <w:t>.</w:t>
      </w:r>
    </w:p>
    <w:p w14:paraId="5CCF64C6" w14:textId="77777777" w:rsidR="001E3A74" w:rsidRPr="00970E73" w:rsidRDefault="001E3A74" w:rsidP="00982C26">
      <w:pPr>
        <w:shd w:val="clear" w:color="auto" w:fill="FFFFFF" w:themeFill="background1"/>
        <w:rPr>
          <w:rFonts w:ascii="Arial" w:hAnsi="Arial" w:cs="Arial"/>
          <w:sz w:val="22"/>
          <w:szCs w:val="22"/>
        </w:rPr>
      </w:pPr>
    </w:p>
    <w:p w14:paraId="5CCF64C7" w14:textId="4567B75F" w:rsidR="001E3A74" w:rsidRPr="00077FBD" w:rsidRDefault="001E3A74" w:rsidP="00982C26">
      <w:pPr>
        <w:shd w:val="clear" w:color="auto" w:fill="FFFFFF" w:themeFill="background1"/>
        <w:rPr>
          <w:rFonts w:ascii="Arial" w:hAnsi="Arial" w:cs="Arial"/>
          <w:sz w:val="22"/>
          <w:szCs w:val="22"/>
        </w:rPr>
      </w:pPr>
      <w:r w:rsidRPr="00970E73">
        <w:rPr>
          <w:rFonts w:ascii="Arial" w:hAnsi="Arial" w:cs="Arial"/>
          <w:sz w:val="22"/>
          <w:szCs w:val="22"/>
          <w:u w:val="single"/>
        </w:rPr>
        <w:t>Abandonment</w:t>
      </w:r>
      <w:r w:rsidRPr="00970E73">
        <w:rPr>
          <w:rFonts w:ascii="Arial" w:hAnsi="Arial" w:cs="Arial"/>
          <w:sz w:val="22"/>
          <w:szCs w:val="22"/>
        </w:rPr>
        <w:t xml:space="preserve"> </w:t>
      </w:r>
      <w:r w:rsidR="00D07A97">
        <w:rPr>
          <w:rFonts w:ascii="Arial" w:hAnsi="Arial" w:cs="Arial"/>
          <w:sz w:val="22"/>
          <w:szCs w:val="22"/>
        </w:rPr>
        <w:t>– a</w:t>
      </w:r>
      <w:r w:rsidR="00B5144B">
        <w:rPr>
          <w:rFonts w:ascii="Arial" w:hAnsi="Arial" w:cs="Arial"/>
          <w:sz w:val="22"/>
          <w:szCs w:val="22"/>
        </w:rPr>
        <w:t xml:space="preserve">n occupier </w:t>
      </w:r>
      <w:r w:rsidR="00D07A97">
        <w:rPr>
          <w:rFonts w:ascii="Arial" w:hAnsi="Arial" w:cs="Arial"/>
          <w:sz w:val="22"/>
          <w:szCs w:val="22"/>
        </w:rPr>
        <w:t>has left a property without informing St Basil’s and evidence suggests that they do not intend to return</w:t>
      </w:r>
      <w:r w:rsidR="00B5144B">
        <w:rPr>
          <w:rFonts w:ascii="Arial" w:hAnsi="Arial" w:cs="Arial"/>
          <w:sz w:val="22"/>
          <w:szCs w:val="22"/>
        </w:rPr>
        <w:t xml:space="preserve"> to live in it as their main home</w:t>
      </w:r>
      <w:r w:rsidRPr="00077FBD">
        <w:rPr>
          <w:rFonts w:ascii="Arial" w:hAnsi="Arial" w:cs="Arial"/>
          <w:sz w:val="22"/>
          <w:szCs w:val="22"/>
        </w:rPr>
        <w:t>.</w:t>
      </w:r>
    </w:p>
    <w:p w14:paraId="1AA7246D" w14:textId="3F2985C6" w:rsidR="000C7FF0" w:rsidRPr="00077FBD" w:rsidRDefault="000C7FF0" w:rsidP="00982C26">
      <w:pPr>
        <w:shd w:val="clear" w:color="auto" w:fill="FFFFFF" w:themeFill="background1"/>
        <w:rPr>
          <w:rFonts w:ascii="Arial" w:hAnsi="Arial" w:cs="Arial"/>
          <w:sz w:val="22"/>
          <w:szCs w:val="22"/>
        </w:rPr>
      </w:pPr>
    </w:p>
    <w:p w14:paraId="3729D8BB" w14:textId="1CCB5E95" w:rsidR="000C7FF0" w:rsidRPr="00970E73" w:rsidRDefault="000C7FF0" w:rsidP="00982C26">
      <w:pPr>
        <w:shd w:val="clear" w:color="auto" w:fill="FFFFFF" w:themeFill="background1"/>
        <w:rPr>
          <w:rFonts w:ascii="Arial" w:hAnsi="Arial" w:cs="Arial"/>
          <w:sz w:val="22"/>
          <w:szCs w:val="22"/>
        </w:rPr>
      </w:pPr>
      <w:r w:rsidRPr="00970E73">
        <w:rPr>
          <w:rFonts w:ascii="Arial" w:hAnsi="Arial" w:cs="Arial"/>
          <w:sz w:val="22"/>
          <w:szCs w:val="22"/>
          <w:u w:val="single"/>
        </w:rPr>
        <w:t>Employee</w:t>
      </w:r>
      <w:r w:rsidR="005940EF">
        <w:rPr>
          <w:rFonts w:ascii="Arial" w:hAnsi="Arial" w:cs="Arial"/>
          <w:sz w:val="22"/>
          <w:szCs w:val="22"/>
          <w:u w:val="single"/>
        </w:rPr>
        <w:t xml:space="preserve"> or Staff</w:t>
      </w:r>
      <w:r w:rsidRPr="00970E73">
        <w:rPr>
          <w:rFonts w:ascii="Arial" w:hAnsi="Arial" w:cs="Arial"/>
          <w:sz w:val="22"/>
          <w:szCs w:val="22"/>
        </w:rPr>
        <w:t xml:space="preserve"> - all employees (whether full time or part time), volunteers, casual workers and contracted workers.</w:t>
      </w:r>
    </w:p>
    <w:p w14:paraId="18143C28" w14:textId="77777777" w:rsidR="000C7FF0" w:rsidRPr="00970E73" w:rsidRDefault="000C7FF0" w:rsidP="00982C26">
      <w:pPr>
        <w:shd w:val="clear" w:color="auto" w:fill="FFFFFF" w:themeFill="background1"/>
        <w:rPr>
          <w:rFonts w:ascii="Arial" w:hAnsi="Arial" w:cs="Arial"/>
          <w:sz w:val="22"/>
          <w:szCs w:val="22"/>
        </w:rPr>
      </w:pPr>
    </w:p>
    <w:p w14:paraId="73A1ED2C" w14:textId="13295696" w:rsidR="000C7FF0" w:rsidRDefault="00B5144B" w:rsidP="00982C26">
      <w:pPr>
        <w:shd w:val="clear" w:color="auto" w:fill="FFFFFF" w:themeFill="background1"/>
        <w:rPr>
          <w:rFonts w:ascii="Arial" w:hAnsi="Arial" w:cs="Arial"/>
          <w:sz w:val="22"/>
          <w:szCs w:val="22"/>
        </w:rPr>
      </w:pPr>
      <w:r>
        <w:rPr>
          <w:rFonts w:ascii="Arial" w:hAnsi="Arial" w:cs="Arial"/>
          <w:sz w:val="22"/>
          <w:szCs w:val="22"/>
          <w:u w:val="single"/>
        </w:rPr>
        <w:t xml:space="preserve">Occupiers </w:t>
      </w:r>
      <w:r w:rsidR="000C7FF0" w:rsidRPr="00970E73">
        <w:rPr>
          <w:rFonts w:ascii="Arial" w:hAnsi="Arial" w:cs="Arial"/>
          <w:sz w:val="22"/>
          <w:szCs w:val="22"/>
        </w:rPr>
        <w:t xml:space="preserve">– individuals or couples </w:t>
      </w:r>
      <w:r w:rsidR="003D2521">
        <w:rPr>
          <w:rFonts w:ascii="Arial" w:hAnsi="Arial" w:cs="Arial"/>
          <w:sz w:val="22"/>
          <w:szCs w:val="22"/>
        </w:rPr>
        <w:t xml:space="preserve">granted a </w:t>
      </w:r>
      <w:r w:rsidR="005C2394">
        <w:rPr>
          <w:rFonts w:ascii="Arial" w:hAnsi="Arial" w:cs="Arial"/>
          <w:sz w:val="22"/>
          <w:szCs w:val="22"/>
        </w:rPr>
        <w:t xml:space="preserve">licence or </w:t>
      </w:r>
      <w:r w:rsidR="003D2521">
        <w:rPr>
          <w:rFonts w:ascii="Arial" w:hAnsi="Arial" w:cs="Arial"/>
          <w:sz w:val="22"/>
          <w:szCs w:val="22"/>
        </w:rPr>
        <w:t>tenancy by</w:t>
      </w:r>
      <w:r w:rsidR="000C7FF0" w:rsidRPr="00970E73">
        <w:rPr>
          <w:rFonts w:ascii="Arial" w:hAnsi="Arial" w:cs="Arial"/>
          <w:sz w:val="22"/>
          <w:szCs w:val="22"/>
        </w:rPr>
        <w:t xml:space="preserve"> St Basil’s </w:t>
      </w:r>
      <w:r w:rsidR="003D2521">
        <w:rPr>
          <w:rFonts w:ascii="Arial" w:hAnsi="Arial" w:cs="Arial"/>
          <w:sz w:val="22"/>
          <w:szCs w:val="22"/>
        </w:rPr>
        <w:t xml:space="preserve">for a Property </w:t>
      </w:r>
      <w:r w:rsidR="00565BED">
        <w:rPr>
          <w:rFonts w:ascii="Arial" w:hAnsi="Arial" w:cs="Arial"/>
          <w:sz w:val="22"/>
          <w:szCs w:val="22"/>
        </w:rPr>
        <w:t>where</w:t>
      </w:r>
      <w:r w:rsidR="003D2521">
        <w:rPr>
          <w:rFonts w:ascii="Arial" w:hAnsi="Arial" w:cs="Arial"/>
          <w:sz w:val="22"/>
          <w:szCs w:val="22"/>
        </w:rPr>
        <w:t xml:space="preserve"> St Basil’s is the Landlord</w:t>
      </w:r>
      <w:r w:rsidR="000C7FF0" w:rsidRPr="00970E73">
        <w:rPr>
          <w:rFonts w:ascii="Arial" w:hAnsi="Arial" w:cs="Arial"/>
          <w:sz w:val="22"/>
          <w:szCs w:val="22"/>
        </w:rPr>
        <w:t>.</w:t>
      </w:r>
    </w:p>
    <w:p w14:paraId="14ADFA44" w14:textId="77777777" w:rsidR="00970E73" w:rsidRDefault="00970E73" w:rsidP="00982C26">
      <w:pPr>
        <w:shd w:val="clear" w:color="auto" w:fill="FFFFFF" w:themeFill="background1"/>
        <w:rPr>
          <w:rFonts w:ascii="Arial" w:hAnsi="Arial" w:cs="Arial"/>
          <w:sz w:val="22"/>
          <w:szCs w:val="22"/>
        </w:rPr>
      </w:pPr>
    </w:p>
    <w:p w14:paraId="5EA91409" w14:textId="69ADF9DC" w:rsidR="00970E73" w:rsidRDefault="00B5144B" w:rsidP="00982C26">
      <w:pPr>
        <w:shd w:val="clear" w:color="auto" w:fill="FFFFFF" w:themeFill="background1"/>
        <w:rPr>
          <w:rFonts w:ascii="Arial" w:hAnsi="Arial" w:cs="Arial"/>
          <w:sz w:val="22"/>
          <w:szCs w:val="22"/>
        </w:rPr>
      </w:pPr>
      <w:r>
        <w:rPr>
          <w:rFonts w:ascii="Arial" w:hAnsi="Arial" w:cs="Arial"/>
          <w:sz w:val="22"/>
          <w:szCs w:val="22"/>
          <w:u w:val="single"/>
        </w:rPr>
        <w:t xml:space="preserve">Occupancy </w:t>
      </w:r>
      <w:r w:rsidR="00077FBD">
        <w:rPr>
          <w:rFonts w:ascii="Arial" w:hAnsi="Arial" w:cs="Arial"/>
          <w:sz w:val="22"/>
          <w:szCs w:val="22"/>
          <w:u w:val="single"/>
        </w:rPr>
        <w:t>Agreement(s)</w:t>
      </w:r>
      <w:r w:rsidR="003E176C">
        <w:rPr>
          <w:rFonts w:ascii="Arial" w:hAnsi="Arial" w:cs="Arial"/>
          <w:sz w:val="22"/>
          <w:szCs w:val="22"/>
        </w:rPr>
        <w:t xml:space="preserve"> – An excluded licence, protected licence or assured shorthold tenancy (AST)</w:t>
      </w:r>
      <w:r w:rsidR="00077FBD">
        <w:rPr>
          <w:rFonts w:ascii="Arial" w:hAnsi="Arial" w:cs="Arial"/>
          <w:sz w:val="22"/>
          <w:szCs w:val="22"/>
        </w:rPr>
        <w:t xml:space="preserve"> offered by St Basil’s in its capacity as the Landlord of a Property</w:t>
      </w:r>
    </w:p>
    <w:p w14:paraId="61A6CC41" w14:textId="77777777" w:rsidR="00077FBD" w:rsidRDefault="00077FBD" w:rsidP="00982C26">
      <w:pPr>
        <w:shd w:val="clear" w:color="auto" w:fill="FFFFFF" w:themeFill="background1"/>
        <w:rPr>
          <w:rFonts w:ascii="Arial" w:hAnsi="Arial" w:cs="Arial"/>
          <w:sz w:val="22"/>
          <w:szCs w:val="22"/>
        </w:rPr>
      </w:pPr>
    </w:p>
    <w:p w14:paraId="19B231D9" w14:textId="1A19DDDC" w:rsidR="00077FBD" w:rsidRDefault="00077FBD" w:rsidP="00982C26">
      <w:pPr>
        <w:shd w:val="clear" w:color="auto" w:fill="FFFFFF" w:themeFill="background1"/>
        <w:rPr>
          <w:rFonts w:ascii="Arial" w:hAnsi="Arial" w:cs="Arial"/>
          <w:sz w:val="22"/>
          <w:szCs w:val="22"/>
        </w:rPr>
      </w:pPr>
      <w:r w:rsidRPr="00222595">
        <w:rPr>
          <w:rFonts w:ascii="Arial" w:hAnsi="Arial" w:cs="Arial"/>
          <w:sz w:val="22"/>
          <w:szCs w:val="22"/>
          <w:u w:val="single"/>
        </w:rPr>
        <w:t>Property</w:t>
      </w:r>
      <w:r>
        <w:rPr>
          <w:rFonts w:ascii="Arial" w:hAnsi="Arial" w:cs="Arial"/>
          <w:sz w:val="22"/>
          <w:szCs w:val="22"/>
        </w:rPr>
        <w:t xml:space="preserve"> – a property owned by St Basil’s or leased on terms which means St Basil’s is the Landlord.</w:t>
      </w:r>
    </w:p>
    <w:p w14:paraId="65612DBE" w14:textId="77777777" w:rsidR="00222595" w:rsidRDefault="00222595" w:rsidP="00982C26">
      <w:pPr>
        <w:shd w:val="clear" w:color="auto" w:fill="FFFFFF" w:themeFill="background1"/>
        <w:rPr>
          <w:rFonts w:ascii="Arial" w:hAnsi="Arial" w:cs="Arial"/>
          <w:sz w:val="22"/>
          <w:szCs w:val="22"/>
        </w:rPr>
      </w:pPr>
    </w:p>
    <w:p w14:paraId="0951A763" w14:textId="39437CD5" w:rsidR="00222595" w:rsidRPr="00970E73" w:rsidRDefault="00222595" w:rsidP="00982C26">
      <w:pPr>
        <w:shd w:val="clear" w:color="auto" w:fill="FFFFFF" w:themeFill="background1"/>
        <w:rPr>
          <w:rFonts w:ascii="Arial" w:hAnsi="Arial" w:cs="Arial"/>
          <w:sz w:val="22"/>
          <w:szCs w:val="22"/>
        </w:rPr>
      </w:pPr>
      <w:r w:rsidRPr="004F56FF">
        <w:rPr>
          <w:rFonts w:ascii="Arial" w:hAnsi="Arial" w:cs="Arial"/>
          <w:sz w:val="22"/>
          <w:szCs w:val="22"/>
          <w:u w:val="single"/>
        </w:rPr>
        <w:t>NTQaD</w:t>
      </w:r>
      <w:r>
        <w:rPr>
          <w:rFonts w:ascii="Arial" w:hAnsi="Arial" w:cs="Arial"/>
          <w:sz w:val="22"/>
          <w:szCs w:val="22"/>
        </w:rPr>
        <w:t xml:space="preserve"> – Notice to Quit a Dwelling</w:t>
      </w:r>
      <w:r w:rsidR="004F56FF">
        <w:rPr>
          <w:rFonts w:ascii="Arial" w:hAnsi="Arial" w:cs="Arial"/>
          <w:sz w:val="22"/>
          <w:szCs w:val="22"/>
        </w:rPr>
        <w:t xml:space="preserve"> form, which must always be served with an accompanying letter which details the reasons for seeking possession and the terms that have been breached.</w:t>
      </w:r>
      <w:r w:rsidR="00A7124F">
        <w:rPr>
          <w:rFonts w:ascii="Arial" w:hAnsi="Arial" w:cs="Arial"/>
          <w:sz w:val="22"/>
          <w:szCs w:val="22"/>
        </w:rPr>
        <w:t xml:space="preserve"> This is only relevant to protected licences.</w:t>
      </w:r>
    </w:p>
    <w:p w14:paraId="5CCF64C8" w14:textId="77777777" w:rsidR="001E3A74" w:rsidRPr="00970E73" w:rsidRDefault="001E3A74" w:rsidP="00982C26">
      <w:pPr>
        <w:shd w:val="clear" w:color="auto" w:fill="FFFFFF" w:themeFill="background1"/>
        <w:rPr>
          <w:rFonts w:ascii="Arial" w:hAnsi="Arial" w:cs="Arial"/>
          <w:sz w:val="22"/>
          <w:szCs w:val="22"/>
        </w:rPr>
      </w:pPr>
    </w:p>
    <w:p w14:paraId="5CCF64C9" w14:textId="77777777" w:rsidR="001E3A74" w:rsidRPr="00970E73" w:rsidRDefault="001E3A74" w:rsidP="002306BB">
      <w:pPr>
        <w:pStyle w:val="Heading2"/>
      </w:pPr>
      <w:bookmarkStart w:id="4" w:name="_Toc192659232"/>
      <w:r w:rsidRPr="00970E73">
        <w:t>Legislation and Guidance</w:t>
      </w:r>
      <w:bookmarkEnd w:id="4"/>
    </w:p>
    <w:p w14:paraId="5CCF64CA" w14:textId="38346C55" w:rsidR="001E3A74" w:rsidRPr="00970E73" w:rsidRDefault="001E3A74" w:rsidP="00982C26">
      <w:pPr>
        <w:shd w:val="clear" w:color="auto" w:fill="FFFFFF" w:themeFill="background1"/>
        <w:tabs>
          <w:tab w:val="left" w:pos="360"/>
          <w:tab w:val="left" w:pos="900"/>
        </w:tabs>
        <w:rPr>
          <w:rFonts w:ascii="Arial" w:hAnsi="Arial" w:cs="Arial"/>
          <w:b/>
          <w:sz w:val="22"/>
          <w:szCs w:val="22"/>
        </w:rPr>
      </w:pPr>
      <w:r w:rsidRPr="00970E73">
        <w:rPr>
          <w:rFonts w:ascii="Arial" w:hAnsi="Arial" w:cs="Arial"/>
          <w:b/>
          <w:sz w:val="22"/>
          <w:szCs w:val="22"/>
        </w:rPr>
        <w:t xml:space="preserve">The legal powers available for landlords and the procedures to be followed </w:t>
      </w:r>
      <w:proofErr w:type="gramStart"/>
      <w:r w:rsidRPr="00970E73">
        <w:rPr>
          <w:rFonts w:ascii="Arial" w:hAnsi="Arial" w:cs="Arial"/>
          <w:b/>
          <w:sz w:val="22"/>
          <w:szCs w:val="22"/>
        </w:rPr>
        <w:t>in order to</w:t>
      </w:r>
      <w:proofErr w:type="gramEnd"/>
      <w:r w:rsidRPr="00970E73">
        <w:rPr>
          <w:rFonts w:ascii="Arial" w:hAnsi="Arial" w:cs="Arial"/>
          <w:b/>
          <w:sz w:val="22"/>
          <w:szCs w:val="22"/>
        </w:rPr>
        <w:t xml:space="preserve"> evict tenants and licensees who are in arrears are set down in</w:t>
      </w:r>
      <w:r w:rsidR="00B5144B">
        <w:rPr>
          <w:rFonts w:ascii="Arial" w:hAnsi="Arial" w:cs="Arial"/>
          <w:b/>
          <w:sz w:val="22"/>
          <w:szCs w:val="22"/>
        </w:rPr>
        <w:t xml:space="preserve"> the following</w:t>
      </w:r>
      <w:r w:rsidRPr="00970E73">
        <w:rPr>
          <w:rFonts w:ascii="Arial" w:hAnsi="Arial" w:cs="Arial"/>
          <w:b/>
          <w:sz w:val="22"/>
          <w:szCs w:val="22"/>
        </w:rPr>
        <w:t>:</w:t>
      </w:r>
    </w:p>
    <w:p w14:paraId="0180A5DB" w14:textId="52574FD4" w:rsidR="005940EF" w:rsidRDefault="001E3A74" w:rsidP="00982C26">
      <w:pPr>
        <w:pStyle w:val="ListParagraph"/>
        <w:numPr>
          <w:ilvl w:val="0"/>
          <w:numId w:val="19"/>
        </w:numPr>
        <w:shd w:val="clear" w:color="auto" w:fill="FFFFFF" w:themeFill="background1"/>
        <w:rPr>
          <w:rFonts w:ascii="Arial" w:hAnsi="Arial" w:cs="Arial"/>
          <w:sz w:val="22"/>
          <w:szCs w:val="22"/>
        </w:rPr>
      </w:pPr>
      <w:r w:rsidRPr="00A94C3E">
        <w:rPr>
          <w:rFonts w:ascii="Arial" w:hAnsi="Arial" w:cs="Arial"/>
          <w:sz w:val="22"/>
          <w:szCs w:val="22"/>
        </w:rPr>
        <w:t xml:space="preserve">The Protection from Eviction </w:t>
      </w:r>
      <w:r w:rsidR="00B5144B">
        <w:rPr>
          <w:rFonts w:ascii="Arial" w:hAnsi="Arial" w:cs="Arial"/>
          <w:sz w:val="22"/>
          <w:szCs w:val="22"/>
        </w:rPr>
        <w:t>A</w:t>
      </w:r>
      <w:r w:rsidRPr="00A94C3E">
        <w:rPr>
          <w:rFonts w:ascii="Arial" w:hAnsi="Arial" w:cs="Arial"/>
          <w:sz w:val="22"/>
          <w:szCs w:val="22"/>
        </w:rPr>
        <w:t>ct 1977 – Protected and Excluded Licensees</w:t>
      </w:r>
    </w:p>
    <w:p w14:paraId="7584E597" w14:textId="1AF9144A" w:rsidR="00A94C3E" w:rsidRPr="00A94C3E" w:rsidRDefault="001E3A74" w:rsidP="00982C26">
      <w:pPr>
        <w:pStyle w:val="ListParagraph"/>
        <w:numPr>
          <w:ilvl w:val="0"/>
          <w:numId w:val="19"/>
        </w:numPr>
        <w:shd w:val="clear" w:color="auto" w:fill="FFFFFF" w:themeFill="background1"/>
        <w:rPr>
          <w:rFonts w:ascii="Arial" w:hAnsi="Arial" w:cs="Arial"/>
          <w:sz w:val="22"/>
          <w:szCs w:val="22"/>
        </w:rPr>
      </w:pPr>
      <w:r w:rsidRPr="00A94C3E">
        <w:rPr>
          <w:rFonts w:ascii="Arial" w:hAnsi="Arial" w:cs="Arial"/>
          <w:sz w:val="22"/>
          <w:szCs w:val="22"/>
        </w:rPr>
        <w:t>The Housing Act</w:t>
      </w:r>
      <w:r w:rsidR="00502E67" w:rsidRPr="00A94C3E">
        <w:rPr>
          <w:rFonts w:ascii="Arial" w:hAnsi="Arial" w:cs="Arial"/>
          <w:sz w:val="22"/>
          <w:szCs w:val="22"/>
        </w:rPr>
        <w:t>s</w:t>
      </w:r>
      <w:r w:rsidRPr="00A94C3E">
        <w:rPr>
          <w:rFonts w:ascii="Arial" w:hAnsi="Arial" w:cs="Arial"/>
          <w:sz w:val="22"/>
          <w:szCs w:val="22"/>
        </w:rPr>
        <w:t xml:space="preserve"> </w:t>
      </w:r>
      <w:r w:rsidR="00502E67" w:rsidRPr="00A94C3E">
        <w:rPr>
          <w:rFonts w:ascii="Arial" w:hAnsi="Arial" w:cs="Arial"/>
          <w:sz w:val="22"/>
          <w:szCs w:val="22"/>
        </w:rPr>
        <w:t>1985</w:t>
      </w:r>
      <w:r w:rsidR="00946301" w:rsidRPr="00A94C3E">
        <w:rPr>
          <w:rFonts w:ascii="Arial" w:hAnsi="Arial" w:cs="Arial"/>
          <w:sz w:val="22"/>
          <w:szCs w:val="22"/>
        </w:rPr>
        <w:t xml:space="preserve"> (HA 1985)</w:t>
      </w:r>
      <w:r w:rsidR="00502E67" w:rsidRPr="00A94C3E">
        <w:rPr>
          <w:rFonts w:ascii="Arial" w:hAnsi="Arial" w:cs="Arial"/>
          <w:sz w:val="22"/>
          <w:szCs w:val="22"/>
        </w:rPr>
        <w:t>, 1988</w:t>
      </w:r>
      <w:r w:rsidR="00946301" w:rsidRPr="00A94C3E">
        <w:rPr>
          <w:rFonts w:ascii="Arial" w:hAnsi="Arial" w:cs="Arial"/>
          <w:sz w:val="22"/>
          <w:szCs w:val="22"/>
        </w:rPr>
        <w:t xml:space="preserve"> (HA 1988</w:t>
      </w:r>
      <w:proofErr w:type="gramStart"/>
      <w:r w:rsidR="00946301" w:rsidRPr="00A94C3E">
        <w:rPr>
          <w:rFonts w:ascii="Arial" w:hAnsi="Arial" w:cs="Arial"/>
          <w:sz w:val="22"/>
          <w:szCs w:val="22"/>
        </w:rPr>
        <w:t>)</w:t>
      </w:r>
      <w:r w:rsidR="00502E67" w:rsidRPr="00A94C3E">
        <w:rPr>
          <w:rFonts w:ascii="Arial" w:hAnsi="Arial" w:cs="Arial"/>
          <w:sz w:val="22"/>
          <w:szCs w:val="22"/>
        </w:rPr>
        <w:t xml:space="preserve">, </w:t>
      </w:r>
      <w:r w:rsidR="00946301" w:rsidRPr="00A94C3E">
        <w:rPr>
          <w:rFonts w:ascii="Arial" w:hAnsi="Arial" w:cs="Arial"/>
          <w:sz w:val="22"/>
          <w:szCs w:val="22"/>
        </w:rPr>
        <w:t xml:space="preserve"> </w:t>
      </w:r>
      <w:r w:rsidR="00CA331E" w:rsidRPr="00A94C3E">
        <w:rPr>
          <w:rFonts w:ascii="Arial" w:hAnsi="Arial" w:cs="Arial"/>
          <w:sz w:val="22"/>
          <w:szCs w:val="22"/>
        </w:rPr>
        <w:t xml:space="preserve"> </w:t>
      </w:r>
      <w:proofErr w:type="gramEnd"/>
      <w:r w:rsidR="00CA331E" w:rsidRPr="00A94C3E">
        <w:rPr>
          <w:rFonts w:ascii="Arial" w:hAnsi="Arial" w:cs="Arial"/>
          <w:sz w:val="22"/>
          <w:szCs w:val="22"/>
        </w:rPr>
        <w:t>2004</w:t>
      </w:r>
      <w:r w:rsidR="00946301" w:rsidRPr="00A94C3E">
        <w:rPr>
          <w:rFonts w:ascii="Arial" w:hAnsi="Arial" w:cs="Arial"/>
          <w:sz w:val="22"/>
          <w:szCs w:val="22"/>
        </w:rPr>
        <w:t xml:space="preserve"> (HA 2004) </w:t>
      </w:r>
    </w:p>
    <w:p w14:paraId="678C920E" w14:textId="18D1BEB5" w:rsidR="00CA331E" w:rsidRPr="00A94C3E" w:rsidRDefault="00CA331E" w:rsidP="00982C26">
      <w:pPr>
        <w:pStyle w:val="ListParagraph"/>
        <w:numPr>
          <w:ilvl w:val="0"/>
          <w:numId w:val="19"/>
        </w:numPr>
        <w:shd w:val="clear" w:color="auto" w:fill="FFFFFF" w:themeFill="background1"/>
        <w:rPr>
          <w:rFonts w:ascii="Arial" w:hAnsi="Arial" w:cs="Arial"/>
          <w:sz w:val="22"/>
          <w:szCs w:val="22"/>
        </w:rPr>
      </w:pPr>
      <w:r w:rsidRPr="00A94C3E">
        <w:rPr>
          <w:rFonts w:ascii="Arial" w:hAnsi="Arial" w:cs="Arial"/>
          <w:sz w:val="22"/>
          <w:szCs w:val="22"/>
        </w:rPr>
        <w:t>Localism Act 2011</w:t>
      </w:r>
    </w:p>
    <w:p w14:paraId="61920E5D" w14:textId="23CC2D76" w:rsidR="00CA331E" w:rsidRPr="00A94C3E" w:rsidRDefault="00CA331E" w:rsidP="00982C26">
      <w:pPr>
        <w:pStyle w:val="ListParagraph"/>
        <w:numPr>
          <w:ilvl w:val="0"/>
          <w:numId w:val="19"/>
        </w:numPr>
        <w:shd w:val="clear" w:color="auto" w:fill="FFFFFF" w:themeFill="background1"/>
        <w:rPr>
          <w:rFonts w:ascii="Arial" w:hAnsi="Arial" w:cs="Arial"/>
          <w:sz w:val="22"/>
          <w:szCs w:val="22"/>
        </w:rPr>
      </w:pPr>
      <w:r w:rsidRPr="00A94C3E">
        <w:rPr>
          <w:rFonts w:ascii="Arial" w:hAnsi="Arial" w:cs="Arial"/>
          <w:sz w:val="22"/>
          <w:szCs w:val="22"/>
        </w:rPr>
        <w:t>The Prevention of Housing Fraud Act 2013</w:t>
      </w:r>
    </w:p>
    <w:p w14:paraId="6CAB2348" w14:textId="4A9733C8" w:rsidR="00CA331E" w:rsidRDefault="00CA331E" w:rsidP="00982C26">
      <w:pPr>
        <w:pStyle w:val="ListParagraph"/>
        <w:numPr>
          <w:ilvl w:val="0"/>
          <w:numId w:val="19"/>
        </w:numPr>
        <w:shd w:val="clear" w:color="auto" w:fill="FFFFFF" w:themeFill="background1"/>
        <w:rPr>
          <w:rFonts w:ascii="Arial" w:hAnsi="Arial" w:cs="Arial"/>
          <w:sz w:val="22"/>
          <w:szCs w:val="22"/>
        </w:rPr>
      </w:pPr>
      <w:r w:rsidRPr="00A94C3E">
        <w:rPr>
          <w:rFonts w:ascii="Arial" w:hAnsi="Arial" w:cs="Arial"/>
          <w:sz w:val="22"/>
          <w:szCs w:val="22"/>
        </w:rPr>
        <w:t>Civil Procedure Rules (CPR</w:t>
      </w:r>
      <w:r w:rsidR="00B5144B">
        <w:rPr>
          <w:rFonts w:ascii="Arial" w:hAnsi="Arial" w:cs="Arial"/>
          <w:sz w:val="22"/>
          <w:szCs w:val="22"/>
        </w:rPr>
        <w:t xml:space="preserve"> 55</w:t>
      </w:r>
      <w:r w:rsidRPr="00A94C3E">
        <w:rPr>
          <w:rFonts w:ascii="Arial" w:hAnsi="Arial" w:cs="Arial"/>
          <w:sz w:val="22"/>
          <w:szCs w:val="22"/>
        </w:rPr>
        <w:t xml:space="preserve">) </w:t>
      </w:r>
      <w:r w:rsidR="00B5144B">
        <w:rPr>
          <w:rFonts w:ascii="Arial" w:hAnsi="Arial" w:cs="Arial"/>
          <w:sz w:val="22"/>
          <w:szCs w:val="22"/>
        </w:rPr>
        <w:t xml:space="preserve">and its </w:t>
      </w:r>
      <w:r w:rsidRPr="00A94C3E">
        <w:rPr>
          <w:rFonts w:ascii="Arial" w:hAnsi="Arial" w:cs="Arial"/>
          <w:sz w:val="22"/>
          <w:szCs w:val="22"/>
        </w:rPr>
        <w:t>Pre</w:t>
      </w:r>
      <w:r w:rsidR="00364272" w:rsidRPr="00A94C3E">
        <w:rPr>
          <w:rFonts w:ascii="Arial" w:hAnsi="Arial" w:cs="Arial"/>
          <w:sz w:val="22"/>
          <w:szCs w:val="22"/>
        </w:rPr>
        <w:t>-</w:t>
      </w:r>
      <w:r w:rsidRPr="00A94C3E">
        <w:rPr>
          <w:rFonts w:ascii="Arial" w:hAnsi="Arial" w:cs="Arial"/>
          <w:sz w:val="22"/>
          <w:szCs w:val="22"/>
        </w:rPr>
        <w:t>Action Protocol for Possession Claims by Social Landlords</w:t>
      </w:r>
      <w:r w:rsidR="00BF26B6" w:rsidRPr="00A94C3E">
        <w:rPr>
          <w:rFonts w:ascii="Arial" w:hAnsi="Arial" w:cs="Arial"/>
          <w:sz w:val="22"/>
          <w:szCs w:val="22"/>
        </w:rPr>
        <w:t xml:space="preserve"> (the “Pre-Action Protocol”)</w:t>
      </w:r>
    </w:p>
    <w:p w14:paraId="7F7C5118" w14:textId="77777777" w:rsidR="005940EF" w:rsidRPr="00A94C3E" w:rsidRDefault="005940EF" w:rsidP="00293E99">
      <w:pPr>
        <w:pStyle w:val="ListParagraph"/>
        <w:shd w:val="clear" w:color="auto" w:fill="FFFFFF" w:themeFill="background1"/>
        <w:rPr>
          <w:rFonts w:ascii="Arial" w:hAnsi="Arial" w:cs="Arial"/>
          <w:sz w:val="22"/>
          <w:szCs w:val="22"/>
        </w:rPr>
      </w:pPr>
    </w:p>
    <w:p w14:paraId="40309F45" w14:textId="3F53C7F8" w:rsidR="00A94C3E" w:rsidRDefault="00A94C3E" w:rsidP="00982C26">
      <w:pPr>
        <w:shd w:val="clear" w:color="auto" w:fill="FFFFFF" w:themeFill="background1"/>
        <w:rPr>
          <w:rFonts w:ascii="Arial" w:hAnsi="Arial" w:cs="Arial"/>
          <w:sz w:val="22"/>
          <w:szCs w:val="22"/>
        </w:rPr>
      </w:pPr>
      <w:r>
        <w:rPr>
          <w:rFonts w:ascii="Arial" w:hAnsi="Arial" w:cs="Arial"/>
          <w:sz w:val="22"/>
          <w:szCs w:val="22"/>
        </w:rPr>
        <w:lastRenderedPageBreak/>
        <w:t>When storing and disposing of goods left by a former tenant, St Basil’s must adhere to:</w:t>
      </w:r>
    </w:p>
    <w:p w14:paraId="5CCF64CE" w14:textId="3DA9790D" w:rsidR="001E3A74" w:rsidRPr="00A94C3E" w:rsidRDefault="001E3A74" w:rsidP="00982C26">
      <w:pPr>
        <w:pStyle w:val="ListParagraph"/>
        <w:numPr>
          <w:ilvl w:val="0"/>
          <w:numId w:val="20"/>
        </w:numPr>
        <w:shd w:val="clear" w:color="auto" w:fill="FFFFFF" w:themeFill="background1"/>
        <w:rPr>
          <w:rFonts w:ascii="Arial" w:hAnsi="Arial" w:cs="Arial"/>
          <w:sz w:val="22"/>
          <w:szCs w:val="22"/>
        </w:rPr>
      </w:pPr>
      <w:r w:rsidRPr="00A94C3E">
        <w:rPr>
          <w:rFonts w:ascii="Arial" w:hAnsi="Arial" w:cs="Arial"/>
          <w:sz w:val="22"/>
          <w:szCs w:val="22"/>
        </w:rPr>
        <w:t>Torts (Interference with Goods) Act 1977</w:t>
      </w:r>
    </w:p>
    <w:p w14:paraId="6F1A7817" w14:textId="77777777" w:rsidR="00364272" w:rsidRPr="00970E73" w:rsidRDefault="00364272" w:rsidP="00982C26">
      <w:pPr>
        <w:shd w:val="clear" w:color="auto" w:fill="FFFFFF" w:themeFill="background1"/>
        <w:rPr>
          <w:rFonts w:ascii="Arial" w:hAnsi="Arial" w:cs="Arial"/>
          <w:sz w:val="22"/>
          <w:szCs w:val="22"/>
        </w:rPr>
      </w:pPr>
    </w:p>
    <w:p w14:paraId="440576B3" w14:textId="27D4C299" w:rsidR="00364272" w:rsidRPr="00970E73" w:rsidRDefault="00970E73" w:rsidP="00982C26">
      <w:pPr>
        <w:shd w:val="clear" w:color="auto" w:fill="FFFFFF" w:themeFill="background1"/>
        <w:rPr>
          <w:rFonts w:ascii="Arial" w:hAnsi="Arial" w:cs="Arial"/>
          <w:sz w:val="22"/>
          <w:szCs w:val="22"/>
        </w:rPr>
      </w:pPr>
      <w:r w:rsidRPr="00970E73">
        <w:rPr>
          <w:rFonts w:ascii="Arial" w:hAnsi="Arial" w:cs="Arial"/>
          <w:sz w:val="22"/>
          <w:szCs w:val="22"/>
        </w:rPr>
        <w:t xml:space="preserve">When seeking possession, </w:t>
      </w:r>
      <w:r w:rsidR="00364272" w:rsidRPr="00970E73">
        <w:rPr>
          <w:rFonts w:ascii="Arial" w:hAnsi="Arial" w:cs="Arial"/>
          <w:sz w:val="22"/>
          <w:szCs w:val="22"/>
        </w:rPr>
        <w:t>St Basil’s must also have regard to:</w:t>
      </w:r>
    </w:p>
    <w:p w14:paraId="21BE80FC" w14:textId="78038BAE" w:rsidR="002B6263" w:rsidRPr="00A94C3E" w:rsidRDefault="002B6263" w:rsidP="00982C26">
      <w:pPr>
        <w:pStyle w:val="ListParagraph"/>
        <w:numPr>
          <w:ilvl w:val="0"/>
          <w:numId w:val="21"/>
        </w:numPr>
        <w:shd w:val="clear" w:color="auto" w:fill="FFFFFF" w:themeFill="background1"/>
        <w:rPr>
          <w:rFonts w:ascii="Arial" w:hAnsi="Arial" w:cs="Arial"/>
          <w:sz w:val="22"/>
          <w:szCs w:val="22"/>
        </w:rPr>
      </w:pPr>
      <w:r w:rsidRPr="00A94C3E">
        <w:rPr>
          <w:rFonts w:ascii="Arial" w:hAnsi="Arial" w:cs="Arial"/>
          <w:sz w:val="22"/>
          <w:szCs w:val="22"/>
        </w:rPr>
        <w:t>The Regulator of Social Housing’s Standards</w:t>
      </w:r>
    </w:p>
    <w:p w14:paraId="32FD5E24" w14:textId="6A06CB9F" w:rsidR="00364272" w:rsidRPr="00A94C3E" w:rsidRDefault="00970E73" w:rsidP="00982C26">
      <w:pPr>
        <w:pStyle w:val="ListParagraph"/>
        <w:numPr>
          <w:ilvl w:val="0"/>
          <w:numId w:val="21"/>
        </w:numPr>
        <w:shd w:val="clear" w:color="auto" w:fill="FFFFFF" w:themeFill="background1"/>
        <w:rPr>
          <w:rFonts w:ascii="Arial" w:hAnsi="Arial" w:cs="Arial"/>
          <w:sz w:val="22"/>
          <w:szCs w:val="22"/>
        </w:rPr>
      </w:pPr>
      <w:r w:rsidRPr="00A94C3E">
        <w:rPr>
          <w:rFonts w:ascii="Arial" w:hAnsi="Arial" w:cs="Arial"/>
          <w:sz w:val="22"/>
          <w:szCs w:val="22"/>
        </w:rPr>
        <w:t>Equalities Act 2010</w:t>
      </w:r>
    </w:p>
    <w:p w14:paraId="5CCF64CF" w14:textId="608C1EFE" w:rsidR="001E3A74" w:rsidRPr="00A94C3E" w:rsidRDefault="001E3A74" w:rsidP="00982C26">
      <w:pPr>
        <w:pStyle w:val="ListParagraph"/>
        <w:numPr>
          <w:ilvl w:val="0"/>
          <w:numId w:val="21"/>
        </w:numPr>
        <w:shd w:val="clear" w:color="auto" w:fill="FFFFFF" w:themeFill="background1"/>
        <w:rPr>
          <w:rFonts w:ascii="Arial" w:hAnsi="Arial" w:cs="Arial"/>
          <w:sz w:val="22"/>
          <w:szCs w:val="22"/>
        </w:rPr>
      </w:pPr>
      <w:r w:rsidRPr="00A94C3E">
        <w:rPr>
          <w:rFonts w:ascii="Arial" w:hAnsi="Arial" w:cs="Arial"/>
          <w:sz w:val="22"/>
          <w:szCs w:val="22"/>
        </w:rPr>
        <w:t>Human Rights Act 1998</w:t>
      </w:r>
    </w:p>
    <w:p w14:paraId="5CCF64D0" w14:textId="77777777" w:rsidR="001E3A74" w:rsidRPr="00A94C3E" w:rsidRDefault="001E3A74" w:rsidP="00982C26">
      <w:pPr>
        <w:pStyle w:val="ListParagraph"/>
        <w:numPr>
          <w:ilvl w:val="0"/>
          <w:numId w:val="21"/>
        </w:numPr>
        <w:shd w:val="clear" w:color="auto" w:fill="FFFFFF" w:themeFill="background1"/>
        <w:overflowPunct/>
        <w:autoSpaceDE/>
        <w:autoSpaceDN/>
        <w:adjustRightInd/>
        <w:rPr>
          <w:rFonts w:ascii="Arial" w:hAnsi="Arial"/>
          <w:sz w:val="22"/>
          <w:szCs w:val="22"/>
        </w:rPr>
      </w:pPr>
      <w:r w:rsidRPr="00A94C3E">
        <w:rPr>
          <w:rFonts w:ascii="Arial" w:hAnsi="Arial" w:cs="Arial"/>
          <w:sz w:val="22"/>
          <w:szCs w:val="22"/>
        </w:rPr>
        <w:t>Housing Benefit Regulations</w:t>
      </w:r>
    </w:p>
    <w:p w14:paraId="5CCF64D1" w14:textId="77777777" w:rsidR="001E3A74" w:rsidRPr="00A94C3E" w:rsidRDefault="001E3A74" w:rsidP="00982C26">
      <w:pPr>
        <w:pStyle w:val="ListParagraph"/>
        <w:numPr>
          <w:ilvl w:val="0"/>
          <w:numId w:val="21"/>
        </w:numPr>
        <w:shd w:val="clear" w:color="auto" w:fill="FFFFFF" w:themeFill="background1"/>
        <w:overflowPunct/>
        <w:autoSpaceDE/>
        <w:autoSpaceDN/>
        <w:adjustRightInd/>
        <w:rPr>
          <w:rFonts w:ascii="Arial" w:hAnsi="Arial"/>
          <w:sz w:val="22"/>
          <w:szCs w:val="22"/>
        </w:rPr>
      </w:pPr>
      <w:r w:rsidRPr="00A94C3E">
        <w:rPr>
          <w:rFonts w:ascii="Arial" w:hAnsi="Arial"/>
          <w:sz w:val="22"/>
          <w:szCs w:val="22"/>
        </w:rPr>
        <w:t>Data Protection Act 2018</w:t>
      </w:r>
    </w:p>
    <w:p w14:paraId="5CCF64D2" w14:textId="77777777" w:rsidR="001E3A74" w:rsidRPr="00A94C3E" w:rsidRDefault="001E3A74" w:rsidP="00982C26">
      <w:pPr>
        <w:pStyle w:val="ListParagraph"/>
        <w:numPr>
          <w:ilvl w:val="0"/>
          <w:numId w:val="21"/>
        </w:numPr>
        <w:shd w:val="clear" w:color="auto" w:fill="FFFFFF" w:themeFill="background1"/>
        <w:overflowPunct/>
        <w:autoSpaceDE/>
        <w:autoSpaceDN/>
        <w:adjustRightInd/>
        <w:rPr>
          <w:rFonts w:ascii="Arial" w:hAnsi="Arial"/>
          <w:sz w:val="22"/>
          <w:szCs w:val="22"/>
        </w:rPr>
      </w:pPr>
      <w:r w:rsidRPr="00A94C3E">
        <w:rPr>
          <w:rFonts w:ascii="Arial" w:hAnsi="Arial"/>
          <w:sz w:val="22"/>
          <w:szCs w:val="22"/>
        </w:rPr>
        <w:t>Welfare Reform Act 2012</w:t>
      </w:r>
    </w:p>
    <w:p w14:paraId="5CCF64D3" w14:textId="77777777" w:rsidR="001E3A74" w:rsidRPr="00A94C3E" w:rsidRDefault="001E3A74" w:rsidP="00982C26">
      <w:pPr>
        <w:pStyle w:val="ListParagraph"/>
        <w:numPr>
          <w:ilvl w:val="0"/>
          <w:numId w:val="21"/>
        </w:numPr>
        <w:shd w:val="clear" w:color="auto" w:fill="FFFFFF" w:themeFill="background1"/>
        <w:overflowPunct/>
        <w:autoSpaceDE/>
        <w:autoSpaceDN/>
        <w:adjustRightInd/>
        <w:rPr>
          <w:rFonts w:ascii="Arial" w:hAnsi="Arial"/>
          <w:sz w:val="22"/>
          <w:szCs w:val="22"/>
        </w:rPr>
      </w:pPr>
      <w:r w:rsidRPr="00A94C3E">
        <w:rPr>
          <w:rFonts w:ascii="Arial" w:hAnsi="Arial"/>
          <w:sz w:val="22"/>
          <w:szCs w:val="22"/>
        </w:rPr>
        <w:t>Children &amp; Families Act 2014</w:t>
      </w:r>
    </w:p>
    <w:p w14:paraId="5CCF64D4" w14:textId="70825644" w:rsidR="001E3A74" w:rsidRPr="00A94C3E" w:rsidRDefault="001E3A74" w:rsidP="00982C26">
      <w:pPr>
        <w:pStyle w:val="ListParagraph"/>
        <w:numPr>
          <w:ilvl w:val="0"/>
          <w:numId w:val="21"/>
        </w:numPr>
        <w:shd w:val="clear" w:color="auto" w:fill="FFFFFF" w:themeFill="background1"/>
        <w:overflowPunct/>
        <w:autoSpaceDE/>
        <w:autoSpaceDN/>
        <w:adjustRightInd/>
        <w:rPr>
          <w:rFonts w:ascii="Arial" w:hAnsi="Arial"/>
          <w:sz w:val="22"/>
          <w:szCs w:val="22"/>
        </w:rPr>
      </w:pPr>
      <w:r w:rsidRPr="00A94C3E">
        <w:rPr>
          <w:rFonts w:ascii="Arial" w:hAnsi="Arial"/>
          <w:sz w:val="22"/>
          <w:szCs w:val="22"/>
        </w:rPr>
        <w:t>Supporting People Programme / Quality Assessment Framework</w:t>
      </w:r>
    </w:p>
    <w:p w14:paraId="5CCF64D5" w14:textId="77777777" w:rsidR="001E3A74" w:rsidRPr="00970E73" w:rsidRDefault="001E3A74" w:rsidP="00982C26">
      <w:pPr>
        <w:pStyle w:val="Heading1"/>
        <w:shd w:val="clear" w:color="auto" w:fill="FFFFFF" w:themeFill="background1"/>
        <w:rPr>
          <w:rFonts w:cs="Arial"/>
          <w:b w:val="0"/>
          <w:sz w:val="22"/>
          <w:szCs w:val="22"/>
        </w:rPr>
      </w:pPr>
    </w:p>
    <w:p w14:paraId="5CCF64D6" w14:textId="77777777" w:rsidR="001E3A74" w:rsidRPr="00970E73" w:rsidRDefault="001E3A74" w:rsidP="002306BB">
      <w:pPr>
        <w:pStyle w:val="Heading2"/>
      </w:pPr>
      <w:bookmarkStart w:id="5" w:name="_Toc192659233"/>
      <w:r w:rsidRPr="00970E73">
        <w:t>General Principles</w:t>
      </w:r>
      <w:bookmarkEnd w:id="5"/>
    </w:p>
    <w:p w14:paraId="0E85EB0A" w14:textId="77777777" w:rsidR="00B5144B" w:rsidRDefault="00E56B35" w:rsidP="00982C26">
      <w:pPr>
        <w:pStyle w:val="BodyTextIndent"/>
        <w:shd w:val="clear" w:color="auto" w:fill="FFFFFF" w:themeFill="background1"/>
        <w:overflowPunct/>
        <w:autoSpaceDE/>
        <w:autoSpaceDN/>
        <w:adjustRightInd/>
        <w:spacing w:after="0"/>
        <w:ind w:left="0"/>
        <w:jc w:val="both"/>
        <w:rPr>
          <w:rFonts w:ascii="Arial" w:hAnsi="Arial" w:cs="Arial"/>
          <w:sz w:val="22"/>
          <w:szCs w:val="22"/>
        </w:rPr>
      </w:pPr>
      <w:r w:rsidRPr="00970E73">
        <w:rPr>
          <w:rFonts w:ascii="Arial" w:hAnsi="Arial" w:cs="Arial"/>
          <w:sz w:val="22"/>
          <w:szCs w:val="22"/>
        </w:rPr>
        <w:t>St Basil’s</w:t>
      </w:r>
      <w:r w:rsidR="001E3A74" w:rsidRPr="00970E73">
        <w:rPr>
          <w:rFonts w:ascii="Arial" w:hAnsi="Arial" w:cs="Arial"/>
          <w:sz w:val="22"/>
          <w:szCs w:val="22"/>
        </w:rPr>
        <w:t xml:space="preserve"> Eviction</w:t>
      </w:r>
      <w:r w:rsidR="005940EF">
        <w:rPr>
          <w:rFonts w:ascii="Arial" w:hAnsi="Arial" w:cs="Arial"/>
          <w:sz w:val="22"/>
          <w:szCs w:val="22"/>
        </w:rPr>
        <w:t xml:space="preserve"> &amp; Abandonment</w:t>
      </w:r>
      <w:r w:rsidR="001E3A74" w:rsidRPr="00970E73">
        <w:rPr>
          <w:rFonts w:ascii="Arial" w:hAnsi="Arial" w:cs="Arial"/>
          <w:sz w:val="22"/>
          <w:szCs w:val="22"/>
        </w:rPr>
        <w:t xml:space="preserve"> Policy seeks to ensure that young people </w:t>
      </w:r>
    </w:p>
    <w:p w14:paraId="3BCB6E4D" w14:textId="77777777" w:rsidR="00B5144B" w:rsidRDefault="001E3A74" w:rsidP="00B5144B">
      <w:pPr>
        <w:pStyle w:val="BodyTextIndent"/>
        <w:numPr>
          <w:ilvl w:val="0"/>
          <w:numId w:val="38"/>
        </w:numPr>
        <w:shd w:val="clear" w:color="auto" w:fill="FFFFFF" w:themeFill="background1"/>
        <w:overflowPunct/>
        <w:autoSpaceDE/>
        <w:autoSpaceDN/>
        <w:adjustRightInd/>
        <w:spacing w:after="0"/>
        <w:jc w:val="both"/>
        <w:rPr>
          <w:rFonts w:ascii="Arial" w:hAnsi="Arial" w:cs="Arial"/>
          <w:sz w:val="22"/>
          <w:szCs w:val="22"/>
        </w:rPr>
      </w:pPr>
      <w:r w:rsidRPr="00970E73">
        <w:rPr>
          <w:rFonts w:ascii="Arial" w:hAnsi="Arial" w:cs="Arial"/>
          <w:sz w:val="22"/>
          <w:szCs w:val="22"/>
        </w:rPr>
        <w:t xml:space="preserve">are treated in a fair, non-discriminatory and consistent manner and </w:t>
      </w:r>
    </w:p>
    <w:p w14:paraId="5CCF64D7" w14:textId="2E1992D6" w:rsidR="001E3A74" w:rsidRPr="00970E73" w:rsidRDefault="001E3A74" w:rsidP="00222570">
      <w:pPr>
        <w:pStyle w:val="BodyTextIndent"/>
        <w:numPr>
          <w:ilvl w:val="0"/>
          <w:numId w:val="38"/>
        </w:numPr>
        <w:shd w:val="clear" w:color="auto" w:fill="FFFFFF" w:themeFill="background1"/>
        <w:overflowPunct/>
        <w:autoSpaceDE/>
        <w:autoSpaceDN/>
        <w:adjustRightInd/>
        <w:spacing w:after="0"/>
        <w:jc w:val="both"/>
        <w:rPr>
          <w:rFonts w:ascii="Arial" w:hAnsi="Arial" w:cs="Arial"/>
          <w:sz w:val="22"/>
          <w:szCs w:val="22"/>
        </w:rPr>
      </w:pPr>
      <w:r w:rsidRPr="00970E73">
        <w:rPr>
          <w:rFonts w:ascii="Arial" w:hAnsi="Arial" w:cs="Arial"/>
          <w:sz w:val="22"/>
          <w:szCs w:val="22"/>
        </w:rPr>
        <w:t>have a right to appeal and an awareness of their right to seek independent legal advice.</w:t>
      </w:r>
    </w:p>
    <w:p w14:paraId="5CCF64DB" w14:textId="13C2F4E5" w:rsidR="001E3A74" w:rsidRPr="00970E73" w:rsidRDefault="00E56B35" w:rsidP="00293E99">
      <w:p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970E73">
        <w:rPr>
          <w:rFonts w:ascii="Arial" w:hAnsi="Arial" w:cs="Arial"/>
          <w:sz w:val="22"/>
          <w:szCs w:val="22"/>
          <w:lang w:eastAsia="en-GB"/>
        </w:rPr>
        <w:t>St Basil’s</w:t>
      </w:r>
      <w:r w:rsidR="001E3A74" w:rsidRPr="00970E73">
        <w:rPr>
          <w:rFonts w:ascii="Arial" w:hAnsi="Arial" w:cs="Arial"/>
          <w:sz w:val="22"/>
          <w:szCs w:val="22"/>
          <w:lang w:eastAsia="en-GB"/>
        </w:rPr>
        <w:t xml:space="preserve"> will act to support and sustain </w:t>
      </w:r>
      <w:r w:rsidR="00B5144B">
        <w:rPr>
          <w:rFonts w:ascii="Arial" w:hAnsi="Arial" w:cs="Arial"/>
          <w:sz w:val="22"/>
          <w:szCs w:val="22"/>
          <w:lang w:eastAsia="en-GB"/>
        </w:rPr>
        <w:t>licences/</w:t>
      </w:r>
      <w:r w:rsidR="001E3A74" w:rsidRPr="00970E73">
        <w:rPr>
          <w:rFonts w:ascii="Arial" w:hAnsi="Arial" w:cs="Arial"/>
          <w:sz w:val="22"/>
          <w:szCs w:val="22"/>
          <w:lang w:eastAsia="en-GB"/>
        </w:rPr>
        <w:t>tenancies</w:t>
      </w:r>
      <w:r w:rsidR="005940EF">
        <w:rPr>
          <w:rFonts w:ascii="Arial" w:hAnsi="Arial" w:cs="Arial"/>
          <w:sz w:val="22"/>
          <w:szCs w:val="22"/>
          <w:lang w:eastAsia="en-GB"/>
        </w:rPr>
        <w:t xml:space="preserve">. </w:t>
      </w:r>
      <w:r w:rsidR="001E3A74" w:rsidRPr="00970E73">
        <w:rPr>
          <w:rFonts w:ascii="Arial" w:hAnsi="Arial" w:cs="Arial"/>
          <w:sz w:val="22"/>
          <w:szCs w:val="22"/>
          <w:lang w:eastAsia="en-GB"/>
        </w:rPr>
        <w:t xml:space="preserve">We will </w:t>
      </w:r>
      <w:r w:rsidR="00077FBD">
        <w:rPr>
          <w:rFonts w:ascii="Arial" w:hAnsi="Arial" w:cs="Arial"/>
          <w:sz w:val="22"/>
          <w:szCs w:val="22"/>
          <w:lang w:eastAsia="en-GB"/>
        </w:rPr>
        <w:t>help</w:t>
      </w:r>
      <w:r w:rsidR="001E3A74" w:rsidRPr="00970E73">
        <w:rPr>
          <w:rFonts w:ascii="Arial" w:hAnsi="Arial" w:cs="Arial"/>
          <w:sz w:val="22"/>
          <w:szCs w:val="22"/>
          <w:lang w:eastAsia="en-GB"/>
        </w:rPr>
        <w:t xml:space="preserve"> </w:t>
      </w:r>
      <w:r w:rsidR="00B5144B">
        <w:rPr>
          <w:rFonts w:ascii="Arial" w:hAnsi="Arial" w:cs="Arial"/>
          <w:sz w:val="22"/>
          <w:szCs w:val="22"/>
          <w:lang w:eastAsia="en-GB"/>
        </w:rPr>
        <w:t xml:space="preserve">occupiers </w:t>
      </w:r>
      <w:r w:rsidR="00077FBD">
        <w:rPr>
          <w:rFonts w:ascii="Arial" w:hAnsi="Arial" w:cs="Arial"/>
          <w:sz w:val="22"/>
          <w:szCs w:val="22"/>
          <w:lang w:eastAsia="en-GB"/>
        </w:rPr>
        <w:t xml:space="preserve">to </w:t>
      </w:r>
      <w:r w:rsidR="001E3A74" w:rsidRPr="00970E73">
        <w:rPr>
          <w:rFonts w:ascii="Arial" w:hAnsi="Arial" w:cs="Arial"/>
          <w:sz w:val="22"/>
          <w:szCs w:val="22"/>
          <w:lang w:eastAsia="en-GB"/>
        </w:rPr>
        <w:t xml:space="preserve">understand the terms of their </w:t>
      </w:r>
      <w:r w:rsidR="00B5144B">
        <w:rPr>
          <w:rFonts w:ascii="Arial" w:hAnsi="Arial" w:cs="Arial"/>
          <w:sz w:val="22"/>
          <w:szCs w:val="22"/>
          <w:lang w:eastAsia="en-GB"/>
        </w:rPr>
        <w:t>occupancy agreement</w:t>
      </w:r>
      <w:r w:rsidR="001E3A74" w:rsidRPr="00970E73">
        <w:rPr>
          <w:rFonts w:ascii="Arial" w:hAnsi="Arial" w:cs="Arial"/>
          <w:sz w:val="22"/>
          <w:szCs w:val="22"/>
          <w:lang w:eastAsia="en-GB"/>
        </w:rPr>
        <w:t xml:space="preserve">, the consequences of breaching </w:t>
      </w:r>
      <w:r w:rsidR="00077FBD">
        <w:rPr>
          <w:rFonts w:ascii="Arial" w:hAnsi="Arial" w:cs="Arial"/>
          <w:sz w:val="22"/>
          <w:szCs w:val="22"/>
          <w:lang w:eastAsia="en-GB"/>
        </w:rPr>
        <w:t>their</w:t>
      </w:r>
      <w:r w:rsidR="00970E73" w:rsidRPr="00970E73">
        <w:rPr>
          <w:rFonts w:ascii="Arial" w:hAnsi="Arial" w:cs="Arial"/>
          <w:sz w:val="22"/>
          <w:szCs w:val="22"/>
          <w:lang w:eastAsia="en-GB"/>
        </w:rPr>
        <w:t xml:space="preserve"> </w:t>
      </w:r>
      <w:r w:rsidR="001E3A74" w:rsidRPr="00970E73">
        <w:rPr>
          <w:rFonts w:ascii="Arial" w:hAnsi="Arial" w:cs="Arial"/>
          <w:sz w:val="22"/>
          <w:szCs w:val="22"/>
          <w:lang w:eastAsia="en-GB"/>
        </w:rPr>
        <w:t>terms and what action they can take to remedy any breach.</w:t>
      </w:r>
      <w:r w:rsidR="005940EF">
        <w:rPr>
          <w:rFonts w:ascii="Arial" w:hAnsi="Arial" w:cs="Arial"/>
          <w:sz w:val="22"/>
          <w:szCs w:val="22"/>
          <w:lang w:eastAsia="en-GB"/>
        </w:rPr>
        <w:t xml:space="preserve"> </w:t>
      </w:r>
      <w:r w:rsidR="001E3A74" w:rsidRPr="00970E73">
        <w:rPr>
          <w:rFonts w:ascii="Arial" w:hAnsi="Arial" w:cs="Arial"/>
          <w:sz w:val="22"/>
          <w:szCs w:val="22"/>
          <w:lang w:eastAsia="en-GB"/>
        </w:rPr>
        <w:t xml:space="preserve">When we become aware of </w:t>
      </w:r>
      <w:r w:rsidR="00970E73" w:rsidRPr="00970E73">
        <w:rPr>
          <w:rFonts w:ascii="Arial" w:hAnsi="Arial" w:cs="Arial"/>
          <w:sz w:val="22"/>
          <w:szCs w:val="22"/>
          <w:lang w:eastAsia="en-GB"/>
        </w:rPr>
        <w:t xml:space="preserve">a </w:t>
      </w:r>
      <w:r w:rsidR="001E3A74" w:rsidRPr="00970E73">
        <w:rPr>
          <w:rFonts w:ascii="Arial" w:hAnsi="Arial" w:cs="Arial"/>
          <w:sz w:val="22"/>
          <w:szCs w:val="22"/>
          <w:lang w:eastAsia="en-GB"/>
        </w:rPr>
        <w:t xml:space="preserve">breach or possible breach of </w:t>
      </w:r>
      <w:r w:rsidR="00970E73" w:rsidRPr="00970E73">
        <w:rPr>
          <w:rFonts w:ascii="Arial" w:hAnsi="Arial" w:cs="Arial"/>
          <w:sz w:val="22"/>
          <w:szCs w:val="22"/>
          <w:lang w:eastAsia="en-GB"/>
        </w:rPr>
        <w:t>a</w:t>
      </w:r>
      <w:r w:rsidR="007C6B6C">
        <w:rPr>
          <w:rFonts w:ascii="Arial" w:hAnsi="Arial" w:cs="Arial"/>
          <w:sz w:val="22"/>
          <w:szCs w:val="22"/>
          <w:lang w:eastAsia="en-GB"/>
        </w:rPr>
        <w:t>n</w:t>
      </w:r>
      <w:r w:rsidR="00970E73" w:rsidRPr="00970E73">
        <w:rPr>
          <w:rFonts w:ascii="Arial" w:hAnsi="Arial" w:cs="Arial"/>
          <w:sz w:val="22"/>
          <w:szCs w:val="22"/>
          <w:lang w:eastAsia="en-GB"/>
        </w:rPr>
        <w:t xml:space="preserve"> </w:t>
      </w:r>
      <w:r w:rsidR="007C6B6C">
        <w:rPr>
          <w:rFonts w:ascii="Arial" w:hAnsi="Arial" w:cs="Arial"/>
          <w:sz w:val="22"/>
          <w:szCs w:val="22"/>
          <w:lang w:eastAsia="en-GB"/>
        </w:rPr>
        <w:t xml:space="preserve">occupancy </w:t>
      </w:r>
      <w:r w:rsidR="001E3A74" w:rsidRPr="00970E73">
        <w:rPr>
          <w:rFonts w:ascii="Arial" w:hAnsi="Arial" w:cs="Arial"/>
          <w:sz w:val="22"/>
          <w:szCs w:val="22"/>
          <w:lang w:eastAsia="en-GB"/>
        </w:rPr>
        <w:t xml:space="preserve">agreement, we will attempt to intervene at an early stage </w:t>
      </w:r>
      <w:r w:rsidR="00970E73" w:rsidRPr="00970E73">
        <w:rPr>
          <w:rFonts w:ascii="Arial" w:hAnsi="Arial" w:cs="Arial"/>
          <w:sz w:val="22"/>
          <w:szCs w:val="22"/>
          <w:lang w:eastAsia="en-GB"/>
        </w:rPr>
        <w:t>to maximise the likelihood of tenancy sustainment</w:t>
      </w:r>
      <w:r w:rsidR="001E3A74" w:rsidRPr="00970E73">
        <w:rPr>
          <w:rFonts w:ascii="Arial" w:hAnsi="Arial" w:cs="Arial"/>
          <w:sz w:val="22"/>
          <w:szCs w:val="22"/>
          <w:lang w:eastAsia="en-GB"/>
        </w:rPr>
        <w:t xml:space="preserve">. </w:t>
      </w:r>
      <w:r w:rsidR="00970E73" w:rsidRPr="00970E73">
        <w:rPr>
          <w:rFonts w:ascii="Arial" w:hAnsi="Arial" w:cs="Arial"/>
          <w:sz w:val="22"/>
          <w:szCs w:val="22"/>
          <w:lang w:eastAsia="en-GB"/>
        </w:rPr>
        <w:t xml:space="preserve">St Basil’s staff will consider the individual circumstances of each </w:t>
      </w:r>
      <w:r w:rsidR="007C6B6C">
        <w:rPr>
          <w:rFonts w:ascii="Arial" w:hAnsi="Arial" w:cs="Arial"/>
          <w:sz w:val="22"/>
          <w:szCs w:val="22"/>
          <w:lang w:eastAsia="en-GB"/>
        </w:rPr>
        <w:t xml:space="preserve">occupier </w:t>
      </w:r>
      <w:r w:rsidR="00970E73" w:rsidRPr="00970E73">
        <w:rPr>
          <w:rFonts w:ascii="Arial" w:hAnsi="Arial" w:cs="Arial"/>
          <w:sz w:val="22"/>
          <w:szCs w:val="22"/>
          <w:lang w:eastAsia="en-GB"/>
        </w:rPr>
        <w:t>and will work with them</w:t>
      </w:r>
      <w:r w:rsidR="001E3A74" w:rsidRPr="00970E73">
        <w:rPr>
          <w:rFonts w:ascii="Arial" w:hAnsi="Arial" w:cs="Arial"/>
          <w:sz w:val="22"/>
          <w:szCs w:val="22"/>
          <w:lang w:eastAsia="en-GB"/>
        </w:rPr>
        <w:t xml:space="preserve"> to ensure that </w:t>
      </w:r>
      <w:r w:rsidR="00970E73" w:rsidRPr="00970E73">
        <w:rPr>
          <w:rFonts w:ascii="Arial" w:hAnsi="Arial" w:cs="Arial"/>
          <w:sz w:val="22"/>
          <w:szCs w:val="22"/>
          <w:lang w:eastAsia="en-GB"/>
        </w:rPr>
        <w:t>they</w:t>
      </w:r>
      <w:r w:rsidR="001E3A74" w:rsidRPr="00970E73">
        <w:rPr>
          <w:rFonts w:ascii="Arial" w:hAnsi="Arial" w:cs="Arial"/>
          <w:sz w:val="22"/>
          <w:szCs w:val="22"/>
          <w:lang w:eastAsia="en-GB"/>
        </w:rPr>
        <w:t xml:space="preserve"> </w:t>
      </w:r>
      <w:r w:rsidR="00EF5D52" w:rsidRPr="00970E73">
        <w:rPr>
          <w:rFonts w:ascii="Arial" w:hAnsi="Arial" w:cs="Arial"/>
          <w:sz w:val="22"/>
          <w:szCs w:val="22"/>
          <w:lang w:eastAsia="en-GB"/>
        </w:rPr>
        <w:t>receive appropriate</w:t>
      </w:r>
      <w:r w:rsidR="001E3A74" w:rsidRPr="00970E73">
        <w:rPr>
          <w:rFonts w:ascii="Arial" w:hAnsi="Arial" w:cs="Arial"/>
          <w:sz w:val="22"/>
          <w:szCs w:val="22"/>
          <w:lang w:eastAsia="en-GB"/>
        </w:rPr>
        <w:t xml:space="preserve"> support.  </w:t>
      </w:r>
    </w:p>
    <w:p w14:paraId="21BE81A6" w14:textId="5C5CE4E1" w:rsidR="0007541A" w:rsidRDefault="00970E73" w:rsidP="00982C26">
      <w:p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When </w:t>
      </w:r>
      <w:r w:rsidR="007C6B6C">
        <w:rPr>
          <w:rFonts w:ascii="Arial" w:hAnsi="Arial" w:cs="Arial"/>
          <w:sz w:val="22"/>
          <w:szCs w:val="22"/>
          <w:lang w:eastAsia="en-GB"/>
        </w:rPr>
        <w:t xml:space="preserve">occupancy agreements </w:t>
      </w:r>
      <w:r w:rsidR="00077FBD">
        <w:rPr>
          <w:rFonts w:ascii="Arial" w:hAnsi="Arial" w:cs="Arial"/>
          <w:sz w:val="22"/>
          <w:szCs w:val="22"/>
          <w:lang w:eastAsia="en-GB"/>
        </w:rPr>
        <w:t>are breached</w:t>
      </w:r>
      <w:r w:rsidR="001E3A74" w:rsidRPr="00970E73">
        <w:rPr>
          <w:rFonts w:ascii="Arial" w:hAnsi="Arial" w:cs="Arial"/>
          <w:sz w:val="22"/>
          <w:szCs w:val="22"/>
          <w:lang w:eastAsia="en-GB"/>
        </w:rPr>
        <w:t xml:space="preserve">, </w:t>
      </w:r>
      <w:r w:rsidR="00E56B35" w:rsidRPr="00970E73">
        <w:rPr>
          <w:rFonts w:ascii="Arial" w:hAnsi="Arial" w:cs="Arial"/>
          <w:sz w:val="22"/>
          <w:szCs w:val="22"/>
          <w:lang w:eastAsia="en-GB"/>
        </w:rPr>
        <w:t>St Basil’s</w:t>
      </w:r>
      <w:r w:rsidR="001E3A74" w:rsidRPr="00970E73">
        <w:rPr>
          <w:rFonts w:ascii="Arial" w:hAnsi="Arial" w:cs="Arial"/>
          <w:sz w:val="22"/>
          <w:szCs w:val="22"/>
          <w:lang w:eastAsia="en-GB"/>
        </w:rPr>
        <w:t xml:space="preserve"> will seek possession of a property</w:t>
      </w:r>
      <w:r w:rsidR="00750F2E">
        <w:rPr>
          <w:rFonts w:ascii="Arial" w:hAnsi="Arial" w:cs="Arial"/>
          <w:sz w:val="22"/>
          <w:szCs w:val="22"/>
          <w:lang w:eastAsia="en-GB"/>
        </w:rPr>
        <w:t>, where it is legal and proportionate,</w:t>
      </w:r>
      <w:r w:rsidR="001E3A74" w:rsidRPr="00970E73">
        <w:rPr>
          <w:rFonts w:ascii="Arial" w:hAnsi="Arial" w:cs="Arial"/>
          <w:sz w:val="22"/>
          <w:szCs w:val="22"/>
          <w:lang w:eastAsia="en-GB"/>
        </w:rPr>
        <w:t xml:space="preserve"> only after </w:t>
      </w:r>
      <w:r>
        <w:rPr>
          <w:rFonts w:ascii="Arial" w:hAnsi="Arial" w:cs="Arial"/>
          <w:sz w:val="22"/>
          <w:szCs w:val="22"/>
          <w:lang w:eastAsia="en-GB"/>
        </w:rPr>
        <w:t xml:space="preserve">taking </w:t>
      </w:r>
      <w:r w:rsidR="001E3A74" w:rsidRPr="00970E73">
        <w:rPr>
          <w:rFonts w:ascii="Arial" w:hAnsi="Arial" w:cs="Arial"/>
          <w:sz w:val="22"/>
          <w:szCs w:val="22"/>
          <w:lang w:eastAsia="en-GB"/>
        </w:rPr>
        <w:t xml:space="preserve">reasonable steps to </w:t>
      </w:r>
      <w:r w:rsidR="00077FBD">
        <w:rPr>
          <w:rFonts w:ascii="Arial" w:hAnsi="Arial" w:cs="Arial"/>
          <w:sz w:val="22"/>
          <w:szCs w:val="22"/>
          <w:lang w:eastAsia="en-GB"/>
        </w:rPr>
        <w:t>remedy the breach</w:t>
      </w:r>
      <w:r w:rsidR="007C6B6C">
        <w:rPr>
          <w:rFonts w:ascii="Arial" w:hAnsi="Arial" w:cs="Arial"/>
          <w:sz w:val="22"/>
          <w:szCs w:val="22"/>
          <w:lang w:eastAsia="en-GB"/>
        </w:rPr>
        <w:t>,</w:t>
      </w:r>
      <w:r w:rsidR="00D07A97">
        <w:rPr>
          <w:rFonts w:ascii="Arial" w:hAnsi="Arial" w:cs="Arial"/>
          <w:sz w:val="22"/>
          <w:szCs w:val="22"/>
          <w:lang w:eastAsia="en-GB"/>
        </w:rPr>
        <w:t xml:space="preserve"> unless the breach is so serious that there is no option but to seek possession.</w:t>
      </w:r>
      <w:r w:rsidR="001E3A74" w:rsidRPr="00970E73">
        <w:rPr>
          <w:rFonts w:ascii="Arial" w:hAnsi="Arial" w:cs="Arial"/>
          <w:sz w:val="22"/>
          <w:szCs w:val="22"/>
          <w:lang w:eastAsia="en-GB"/>
        </w:rPr>
        <w:t xml:space="preserve"> </w:t>
      </w:r>
    </w:p>
    <w:p w14:paraId="5CCF64DC" w14:textId="19DA1D5F" w:rsidR="001E3A74" w:rsidRPr="00970E73" w:rsidRDefault="0007541A" w:rsidP="00982C26">
      <w:p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Pr>
          <w:rFonts w:ascii="Arial" w:hAnsi="Arial" w:cs="Arial"/>
          <w:sz w:val="22"/>
          <w:szCs w:val="22"/>
          <w:lang w:eastAsia="en-GB"/>
        </w:rPr>
        <w:t>All St Basil’s</w:t>
      </w:r>
      <w:r w:rsidR="00222570">
        <w:rPr>
          <w:rFonts w:ascii="Arial" w:hAnsi="Arial" w:cs="Arial"/>
          <w:sz w:val="22"/>
          <w:szCs w:val="22"/>
          <w:lang w:eastAsia="en-GB"/>
        </w:rPr>
        <w:t xml:space="preserve"> occupancy agreements are typically </w:t>
      </w:r>
      <w:r>
        <w:rPr>
          <w:rFonts w:ascii="Arial" w:hAnsi="Arial" w:cs="Arial"/>
          <w:sz w:val="22"/>
          <w:szCs w:val="22"/>
          <w:lang w:eastAsia="en-GB"/>
        </w:rPr>
        <w:t xml:space="preserve">subject to a maximum length of two years and our staff will </w:t>
      </w:r>
      <w:r w:rsidR="00DA64E1">
        <w:rPr>
          <w:rFonts w:ascii="Arial" w:hAnsi="Arial" w:cs="Arial"/>
          <w:sz w:val="22"/>
          <w:szCs w:val="22"/>
          <w:lang w:eastAsia="en-GB"/>
        </w:rPr>
        <w:t xml:space="preserve">pro-actively </w:t>
      </w:r>
      <w:r>
        <w:rPr>
          <w:rFonts w:ascii="Arial" w:hAnsi="Arial" w:cs="Arial"/>
          <w:sz w:val="22"/>
          <w:szCs w:val="22"/>
          <w:lang w:eastAsia="en-GB"/>
        </w:rPr>
        <w:t xml:space="preserve">work with </w:t>
      </w:r>
      <w:r w:rsidR="00700F16">
        <w:rPr>
          <w:rFonts w:ascii="Arial" w:hAnsi="Arial" w:cs="Arial"/>
          <w:sz w:val="22"/>
          <w:szCs w:val="22"/>
          <w:lang w:eastAsia="en-GB"/>
        </w:rPr>
        <w:t xml:space="preserve">occupiers </w:t>
      </w:r>
      <w:r>
        <w:rPr>
          <w:rFonts w:ascii="Arial" w:hAnsi="Arial" w:cs="Arial"/>
          <w:sz w:val="22"/>
          <w:szCs w:val="22"/>
          <w:lang w:eastAsia="en-GB"/>
        </w:rPr>
        <w:t xml:space="preserve">to ensure that they acquire the skills to successfully move on to alternative accommodation by the end of their stay. Once the maximum 2-year stay is </w:t>
      </w:r>
      <w:r w:rsidR="006442B5">
        <w:rPr>
          <w:rFonts w:ascii="Arial" w:hAnsi="Arial" w:cs="Arial"/>
          <w:sz w:val="22"/>
          <w:szCs w:val="22"/>
          <w:lang w:eastAsia="en-GB"/>
        </w:rPr>
        <w:t>exceeded</w:t>
      </w:r>
      <w:r>
        <w:rPr>
          <w:rFonts w:ascii="Arial" w:hAnsi="Arial" w:cs="Arial"/>
          <w:sz w:val="22"/>
          <w:szCs w:val="22"/>
          <w:lang w:eastAsia="en-GB"/>
        </w:rPr>
        <w:t xml:space="preserve">, our staff will continue to work with the </w:t>
      </w:r>
      <w:r w:rsidR="00700F16">
        <w:rPr>
          <w:rFonts w:ascii="Arial" w:hAnsi="Arial" w:cs="Arial"/>
          <w:sz w:val="22"/>
          <w:szCs w:val="22"/>
          <w:lang w:eastAsia="en-GB"/>
        </w:rPr>
        <w:t xml:space="preserve">occupier </w:t>
      </w:r>
      <w:r>
        <w:rPr>
          <w:rFonts w:ascii="Arial" w:hAnsi="Arial" w:cs="Arial"/>
          <w:sz w:val="22"/>
          <w:szCs w:val="22"/>
          <w:lang w:eastAsia="en-GB"/>
        </w:rPr>
        <w:t>to secure move on accommodation and will not</w:t>
      </w:r>
      <w:r w:rsidR="00D11420">
        <w:rPr>
          <w:rFonts w:ascii="Arial" w:hAnsi="Arial" w:cs="Arial"/>
          <w:sz w:val="22"/>
          <w:szCs w:val="22"/>
          <w:lang w:eastAsia="en-GB"/>
        </w:rPr>
        <w:t xml:space="preserve"> normally</w:t>
      </w:r>
      <w:r>
        <w:rPr>
          <w:rFonts w:ascii="Arial" w:hAnsi="Arial" w:cs="Arial"/>
          <w:sz w:val="22"/>
          <w:szCs w:val="22"/>
          <w:lang w:eastAsia="en-GB"/>
        </w:rPr>
        <w:t xml:space="preserve"> seek possession providing the </w:t>
      </w:r>
      <w:r w:rsidR="00700F16">
        <w:rPr>
          <w:rFonts w:ascii="Arial" w:hAnsi="Arial" w:cs="Arial"/>
          <w:sz w:val="22"/>
          <w:szCs w:val="22"/>
          <w:lang w:eastAsia="en-GB"/>
        </w:rPr>
        <w:t xml:space="preserve">occupier </w:t>
      </w:r>
      <w:r>
        <w:rPr>
          <w:rFonts w:ascii="Arial" w:hAnsi="Arial" w:cs="Arial"/>
          <w:sz w:val="22"/>
          <w:szCs w:val="22"/>
          <w:lang w:eastAsia="en-GB"/>
        </w:rPr>
        <w:t xml:space="preserve">is actively </w:t>
      </w:r>
      <w:r w:rsidR="00DA64E1">
        <w:rPr>
          <w:rFonts w:ascii="Arial" w:hAnsi="Arial" w:cs="Arial"/>
          <w:sz w:val="22"/>
          <w:szCs w:val="22"/>
          <w:lang w:eastAsia="en-GB"/>
        </w:rPr>
        <w:t>engaging in a search for</w:t>
      </w:r>
      <w:r>
        <w:rPr>
          <w:rFonts w:ascii="Arial" w:hAnsi="Arial" w:cs="Arial"/>
          <w:sz w:val="22"/>
          <w:szCs w:val="22"/>
          <w:lang w:eastAsia="en-GB"/>
        </w:rPr>
        <w:t xml:space="preserve"> alternative accommodation. If a</w:t>
      </w:r>
      <w:r w:rsidR="00700F16">
        <w:rPr>
          <w:rFonts w:ascii="Arial" w:hAnsi="Arial" w:cs="Arial"/>
          <w:sz w:val="22"/>
          <w:szCs w:val="22"/>
          <w:lang w:eastAsia="en-GB"/>
        </w:rPr>
        <w:t>n occupier</w:t>
      </w:r>
      <w:r>
        <w:rPr>
          <w:rFonts w:ascii="Arial" w:hAnsi="Arial" w:cs="Arial"/>
          <w:sz w:val="22"/>
          <w:szCs w:val="22"/>
          <w:lang w:eastAsia="en-GB"/>
        </w:rPr>
        <w:t xml:space="preserve"> refuses to engage with move on support or turns down suitable alternative accommodation, St Basil’s will seek to obtain possession of the property. </w:t>
      </w:r>
    </w:p>
    <w:p w14:paraId="5CCF64DD" w14:textId="7C7831BA" w:rsidR="001E3A74" w:rsidRPr="00D07A97" w:rsidRDefault="001E3A74" w:rsidP="00982C26">
      <w:p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D07A97">
        <w:rPr>
          <w:rFonts w:ascii="Arial" w:hAnsi="Arial" w:cs="Arial"/>
          <w:sz w:val="22"/>
          <w:szCs w:val="22"/>
          <w:lang w:eastAsia="en-GB"/>
        </w:rPr>
        <w:t>Where</w:t>
      </w:r>
      <w:r w:rsidR="007C6B6C">
        <w:rPr>
          <w:rFonts w:ascii="Arial" w:hAnsi="Arial" w:cs="Arial"/>
          <w:sz w:val="22"/>
          <w:szCs w:val="22"/>
          <w:lang w:eastAsia="en-GB"/>
        </w:rPr>
        <w:t xml:space="preserve"> </w:t>
      </w:r>
      <w:r w:rsidR="00222570">
        <w:rPr>
          <w:rFonts w:ascii="Arial" w:hAnsi="Arial" w:cs="Arial"/>
          <w:sz w:val="22"/>
          <w:szCs w:val="22"/>
          <w:lang w:eastAsia="en-GB"/>
        </w:rPr>
        <w:t xml:space="preserve">occupiers </w:t>
      </w:r>
      <w:r w:rsidR="00222570" w:rsidRPr="00D07A97">
        <w:rPr>
          <w:rFonts w:ascii="Arial" w:hAnsi="Arial" w:cs="Arial"/>
          <w:sz w:val="22"/>
          <w:szCs w:val="22"/>
          <w:lang w:eastAsia="en-GB"/>
        </w:rPr>
        <w:t>have</w:t>
      </w:r>
      <w:r w:rsidRPr="00D07A97">
        <w:rPr>
          <w:rFonts w:ascii="Arial" w:hAnsi="Arial" w:cs="Arial"/>
          <w:sz w:val="22"/>
          <w:szCs w:val="22"/>
          <w:lang w:eastAsia="en-GB"/>
        </w:rPr>
        <w:t xml:space="preserve"> rent arrears, we will seek possession only where appropriate preventative </w:t>
      </w:r>
      <w:r w:rsidR="003D2521" w:rsidRPr="00D07A97">
        <w:rPr>
          <w:rFonts w:ascii="Arial" w:hAnsi="Arial" w:cs="Arial"/>
          <w:sz w:val="22"/>
          <w:szCs w:val="22"/>
          <w:lang w:eastAsia="en-GB"/>
        </w:rPr>
        <w:t xml:space="preserve">interventions </w:t>
      </w:r>
      <w:r w:rsidRPr="00D07A97">
        <w:rPr>
          <w:rFonts w:ascii="Arial" w:hAnsi="Arial" w:cs="Arial"/>
          <w:sz w:val="22"/>
          <w:szCs w:val="22"/>
          <w:lang w:eastAsia="en-GB"/>
        </w:rPr>
        <w:t>have failed to resolve the problem. We will not normally seek possession if a</w:t>
      </w:r>
      <w:r w:rsidR="007C6B6C">
        <w:rPr>
          <w:rFonts w:ascii="Arial" w:hAnsi="Arial" w:cs="Arial"/>
          <w:sz w:val="22"/>
          <w:szCs w:val="22"/>
          <w:lang w:eastAsia="en-GB"/>
        </w:rPr>
        <w:t xml:space="preserve">n occupier </w:t>
      </w:r>
      <w:r w:rsidRPr="00D07A97">
        <w:rPr>
          <w:rFonts w:ascii="Arial" w:hAnsi="Arial" w:cs="Arial"/>
          <w:sz w:val="22"/>
          <w:szCs w:val="22"/>
          <w:lang w:eastAsia="en-GB"/>
        </w:rPr>
        <w:t xml:space="preserve">is maintaining an agreement to repay </w:t>
      </w:r>
      <w:r w:rsidR="0074765F" w:rsidRPr="00D07A97">
        <w:rPr>
          <w:rFonts w:ascii="Arial" w:hAnsi="Arial" w:cs="Arial"/>
          <w:sz w:val="22"/>
          <w:szCs w:val="22"/>
          <w:lang w:eastAsia="en-GB"/>
        </w:rPr>
        <w:t>arrears unless</w:t>
      </w:r>
      <w:r w:rsidRPr="00D07A97">
        <w:rPr>
          <w:rFonts w:ascii="Arial" w:hAnsi="Arial" w:cs="Arial"/>
          <w:sz w:val="22"/>
          <w:szCs w:val="22"/>
          <w:lang w:eastAsia="en-GB"/>
        </w:rPr>
        <w:t xml:space="preserve"> there are other breaches in addition to rent arrears. </w:t>
      </w:r>
    </w:p>
    <w:p w14:paraId="788FCE68" w14:textId="3DAEC6AF" w:rsidR="003D2521" w:rsidRPr="00D07A97" w:rsidRDefault="003D2521" w:rsidP="00982C26">
      <w:p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D07A97">
        <w:rPr>
          <w:rFonts w:ascii="Arial" w:hAnsi="Arial" w:cs="Arial"/>
          <w:sz w:val="22"/>
          <w:szCs w:val="22"/>
          <w:lang w:eastAsia="en-GB"/>
        </w:rPr>
        <w:t>If a tenant</w:t>
      </w:r>
      <w:r w:rsidR="007C6B6C">
        <w:rPr>
          <w:rFonts w:ascii="Arial" w:hAnsi="Arial" w:cs="Arial"/>
          <w:sz w:val="22"/>
          <w:szCs w:val="22"/>
          <w:lang w:eastAsia="en-GB"/>
        </w:rPr>
        <w:t>/licensee</w:t>
      </w:r>
      <w:r w:rsidRPr="00D07A97">
        <w:rPr>
          <w:rFonts w:ascii="Arial" w:hAnsi="Arial" w:cs="Arial"/>
          <w:sz w:val="22"/>
          <w:szCs w:val="22"/>
          <w:lang w:eastAsia="en-GB"/>
        </w:rPr>
        <w:t xml:space="preserve">, their visitor(s) or any other person living in the property engages in anti-social behaviour, harassment, vandalism or other breaches, we will not normally seek possession until we have pursued </w:t>
      </w:r>
      <w:r w:rsidR="00E6023B">
        <w:rPr>
          <w:rFonts w:ascii="Arial" w:hAnsi="Arial" w:cs="Arial"/>
          <w:sz w:val="22"/>
          <w:szCs w:val="22"/>
          <w:lang w:eastAsia="en-GB"/>
        </w:rPr>
        <w:t xml:space="preserve">informal </w:t>
      </w:r>
      <w:r w:rsidRPr="00D07A97">
        <w:rPr>
          <w:rFonts w:ascii="Arial" w:hAnsi="Arial" w:cs="Arial"/>
          <w:sz w:val="22"/>
          <w:szCs w:val="22"/>
          <w:lang w:eastAsia="en-GB"/>
        </w:rPr>
        <w:t>alternative interventions which have failed to resolve the breach or breaches</w:t>
      </w:r>
      <w:r w:rsidR="0054007E">
        <w:rPr>
          <w:rFonts w:ascii="Arial" w:hAnsi="Arial" w:cs="Arial"/>
          <w:sz w:val="22"/>
          <w:szCs w:val="22"/>
          <w:lang w:eastAsia="en-GB"/>
        </w:rPr>
        <w:t>.</w:t>
      </w:r>
      <w:r w:rsidR="004F075D">
        <w:rPr>
          <w:rFonts w:ascii="Arial" w:hAnsi="Arial" w:cs="Arial"/>
          <w:sz w:val="22"/>
          <w:szCs w:val="22"/>
          <w:lang w:eastAsia="en-GB"/>
        </w:rPr>
        <w:t xml:space="preserve"> </w:t>
      </w:r>
      <w:r w:rsidR="00222570">
        <w:rPr>
          <w:rFonts w:ascii="Arial" w:hAnsi="Arial" w:cs="Arial"/>
          <w:sz w:val="22"/>
          <w:szCs w:val="22"/>
          <w:lang w:eastAsia="en-GB"/>
        </w:rPr>
        <w:t>The use of anti-social behaviour injunctions will be reserved for</w:t>
      </w:r>
      <w:r w:rsidR="00D51CAC">
        <w:rPr>
          <w:rFonts w:ascii="Arial" w:hAnsi="Arial" w:cs="Arial"/>
          <w:sz w:val="22"/>
          <w:szCs w:val="22"/>
          <w:lang w:eastAsia="en-GB"/>
        </w:rPr>
        <w:t xml:space="preserve"> cases where there is a perceived high risk to persons or property.</w:t>
      </w:r>
    </w:p>
    <w:p w14:paraId="17C1D584" w14:textId="3F5A412E" w:rsidR="003D2521" w:rsidRPr="003D2521" w:rsidRDefault="003D2521" w:rsidP="002306BB">
      <w:pPr>
        <w:pStyle w:val="Heading2"/>
      </w:pPr>
      <w:bookmarkStart w:id="6" w:name="_Toc192659234"/>
      <w:r w:rsidRPr="003D2521">
        <w:t>Equality, Diversity &amp; Inclusion</w:t>
      </w:r>
      <w:bookmarkEnd w:id="6"/>
    </w:p>
    <w:p w14:paraId="5CCF64E1" w14:textId="3460389A" w:rsidR="001E3A74" w:rsidRPr="00970E73" w:rsidRDefault="003D2521" w:rsidP="00982C26">
      <w:pPr>
        <w:shd w:val="clear" w:color="auto" w:fill="FFFFFF" w:themeFill="background1"/>
        <w:rPr>
          <w:rFonts w:ascii="Arial" w:hAnsi="Arial" w:cs="Arial"/>
          <w:sz w:val="22"/>
          <w:szCs w:val="22"/>
        </w:rPr>
      </w:pPr>
      <w:r>
        <w:rPr>
          <w:rFonts w:ascii="Arial" w:hAnsi="Arial" w:cs="Arial"/>
          <w:sz w:val="22"/>
          <w:szCs w:val="22"/>
        </w:rPr>
        <w:t xml:space="preserve">St Basil’s treat all </w:t>
      </w:r>
      <w:r w:rsidR="007C6B6C">
        <w:rPr>
          <w:rFonts w:ascii="Arial" w:hAnsi="Arial" w:cs="Arial"/>
          <w:sz w:val="22"/>
          <w:szCs w:val="22"/>
        </w:rPr>
        <w:t xml:space="preserve">occupiers </w:t>
      </w:r>
      <w:r>
        <w:rPr>
          <w:rFonts w:ascii="Arial" w:hAnsi="Arial" w:cs="Arial"/>
          <w:sz w:val="22"/>
          <w:szCs w:val="22"/>
        </w:rPr>
        <w:t xml:space="preserve">in a fair and non-discriminatory way in accordance with its Equality, Diversity and Inclusion </w:t>
      </w:r>
      <w:r w:rsidR="00D07A97">
        <w:rPr>
          <w:rFonts w:ascii="Arial" w:hAnsi="Arial" w:cs="Arial"/>
          <w:sz w:val="22"/>
          <w:szCs w:val="22"/>
        </w:rPr>
        <w:t>P</w:t>
      </w:r>
      <w:r>
        <w:rPr>
          <w:rFonts w:ascii="Arial" w:hAnsi="Arial" w:cs="Arial"/>
          <w:sz w:val="22"/>
          <w:szCs w:val="22"/>
        </w:rPr>
        <w:t xml:space="preserve">olicy. </w:t>
      </w:r>
      <w:r w:rsidR="0054007E" w:rsidRPr="0054007E">
        <w:rPr>
          <w:rFonts w:ascii="Arial" w:hAnsi="Arial" w:cs="Arial"/>
          <w:sz w:val="22"/>
          <w:szCs w:val="22"/>
        </w:rPr>
        <w:t>St Basil’s achieve</w:t>
      </w:r>
      <w:r w:rsidR="0054007E">
        <w:rPr>
          <w:rFonts w:ascii="Arial" w:hAnsi="Arial" w:cs="Arial"/>
          <w:sz w:val="22"/>
          <w:szCs w:val="22"/>
        </w:rPr>
        <w:t>s</w:t>
      </w:r>
      <w:r w:rsidR="0054007E" w:rsidRPr="0054007E">
        <w:rPr>
          <w:rFonts w:ascii="Arial" w:hAnsi="Arial" w:cs="Arial"/>
          <w:sz w:val="22"/>
          <w:szCs w:val="22"/>
        </w:rPr>
        <w:t xml:space="preserve"> this by completing a proportionality assessment in each case which ensures that the eviction process is started only when it is deemed legal and proportionate. This will ensure </w:t>
      </w:r>
      <w:r w:rsidR="005159DF">
        <w:rPr>
          <w:rFonts w:ascii="Arial" w:hAnsi="Arial" w:cs="Arial"/>
          <w:sz w:val="22"/>
          <w:szCs w:val="22"/>
        </w:rPr>
        <w:t>t</w:t>
      </w:r>
      <w:r>
        <w:rPr>
          <w:rFonts w:ascii="Arial" w:hAnsi="Arial" w:cs="Arial"/>
          <w:sz w:val="22"/>
          <w:szCs w:val="22"/>
        </w:rPr>
        <w:t>he Eviction &amp; Abandonment policy</w:t>
      </w:r>
      <w:r w:rsidR="001E3A74" w:rsidRPr="00970E73">
        <w:rPr>
          <w:rFonts w:ascii="Arial" w:hAnsi="Arial" w:cs="Arial"/>
          <w:sz w:val="22"/>
          <w:szCs w:val="22"/>
        </w:rPr>
        <w:t xml:space="preserve"> reflects equal opportunities and anti-discrimination in practice and service delivery.</w:t>
      </w:r>
    </w:p>
    <w:p w14:paraId="24B5577B" w14:textId="77777777" w:rsidR="005940EF" w:rsidRPr="00970E73" w:rsidRDefault="005940EF" w:rsidP="00982C26">
      <w:pPr>
        <w:shd w:val="clear" w:color="auto" w:fill="FFFFFF" w:themeFill="background1"/>
        <w:rPr>
          <w:rFonts w:ascii="Arial" w:hAnsi="Arial" w:cs="Arial"/>
          <w:sz w:val="22"/>
          <w:szCs w:val="22"/>
        </w:rPr>
      </w:pPr>
    </w:p>
    <w:p w14:paraId="5CCF64E3" w14:textId="77777777" w:rsidR="001E3A74" w:rsidRPr="00970E73" w:rsidRDefault="001E3A74" w:rsidP="002306BB">
      <w:pPr>
        <w:pStyle w:val="Heading2"/>
      </w:pPr>
      <w:bookmarkStart w:id="7" w:name="BM4_3"/>
      <w:bookmarkStart w:id="8" w:name="_Toc192659235"/>
      <w:bookmarkEnd w:id="7"/>
      <w:r w:rsidRPr="00970E73">
        <w:lastRenderedPageBreak/>
        <w:t>Roles and Responsibilities</w:t>
      </w:r>
      <w:bookmarkEnd w:id="8"/>
    </w:p>
    <w:p w14:paraId="5CCF64E4" w14:textId="77777777" w:rsidR="001E3A74" w:rsidRPr="00970E73" w:rsidRDefault="001E3A74" w:rsidP="00982C26">
      <w:pPr>
        <w:shd w:val="clear" w:color="auto" w:fill="FFFFFF" w:themeFill="background1"/>
        <w:rPr>
          <w:rFonts w:ascii="Arial" w:hAnsi="Arial" w:cs="Arial"/>
          <w:sz w:val="22"/>
          <w:szCs w:val="22"/>
          <w:lang w:eastAsia="en-GB"/>
        </w:rPr>
      </w:pPr>
      <w:r w:rsidRPr="00970E73">
        <w:rPr>
          <w:rFonts w:ascii="Arial" w:hAnsi="Arial" w:cs="Arial"/>
          <w:sz w:val="22"/>
          <w:szCs w:val="22"/>
          <w:lang w:eastAsia="en-GB"/>
        </w:rPr>
        <w:t>Managers will ensure this policy is promoted, understood and implemented by all relevant employees ensuring consideration is given to any implications arising from policy decisions.</w:t>
      </w:r>
    </w:p>
    <w:p w14:paraId="5CCF64E5" w14:textId="77777777" w:rsidR="001E3A74" w:rsidRPr="00970E73" w:rsidRDefault="001E3A74" w:rsidP="00982C26">
      <w:pPr>
        <w:shd w:val="clear" w:color="auto" w:fill="FFFFFF" w:themeFill="background1"/>
        <w:rPr>
          <w:rFonts w:ascii="Arial" w:hAnsi="Arial" w:cs="Arial"/>
          <w:b/>
          <w:bCs/>
          <w:sz w:val="22"/>
          <w:szCs w:val="22"/>
        </w:rPr>
      </w:pPr>
    </w:p>
    <w:p w14:paraId="5CCF64E9" w14:textId="77777777" w:rsidR="001E3A74" w:rsidRPr="00970E73" w:rsidRDefault="001E3A74" w:rsidP="002306BB">
      <w:pPr>
        <w:pStyle w:val="Heading2"/>
      </w:pPr>
      <w:bookmarkStart w:id="9" w:name="_Toc192659236"/>
      <w:r w:rsidRPr="00970E73">
        <w:t>Communication</w:t>
      </w:r>
      <w:bookmarkEnd w:id="9"/>
    </w:p>
    <w:p w14:paraId="1FDB41E5" w14:textId="64446EDD" w:rsidR="002B6263" w:rsidRPr="00970E73" w:rsidRDefault="002B6263" w:rsidP="00982C26">
      <w:pPr>
        <w:shd w:val="clear" w:color="auto" w:fill="FFFFFF" w:themeFill="background1"/>
        <w:rPr>
          <w:rFonts w:ascii="Arial" w:hAnsi="Arial" w:cs="Arial"/>
          <w:sz w:val="22"/>
          <w:szCs w:val="22"/>
        </w:rPr>
      </w:pPr>
      <w:r>
        <w:rPr>
          <w:rFonts w:ascii="Arial" w:hAnsi="Arial" w:cs="Arial"/>
          <w:sz w:val="22"/>
          <w:szCs w:val="22"/>
          <w:lang w:eastAsia="en-GB"/>
        </w:rPr>
        <w:t>The policy will be communicated to all St Basil’s employees via its intranet platform – Workplace. The policy will be produced in other formats to aid accessibility if required.</w:t>
      </w:r>
    </w:p>
    <w:p w14:paraId="5CCF64EB" w14:textId="77777777" w:rsidR="001E3A74" w:rsidRPr="00970E73" w:rsidRDefault="001E3A74" w:rsidP="00982C26">
      <w:pPr>
        <w:shd w:val="clear" w:color="auto" w:fill="FFFFFF" w:themeFill="background1"/>
        <w:rPr>
          <w:rFonts w:ascii="Arial" w:hAnsi="Arial" w:cs="Arial"/>
          <w:b/>
          <w:bCs/>
          <w:sz w:val="22"/>
          <w:szCs w:val="22"/>
        </w:rPr>
      </w:pPr>
    </w:p>
    <w:p w14:paraId="5CCF64EC" w14:textId="77777777" w:rsidR="001E3A74" w:rsidRPr="00970E73" w:rsidRDefault="001E3A74" w:rsidP="002306BB">
      <w:pPr>
        <w:pStyle w:val="Heading2"/>
      </w:pPr>
      <w:bookmarkStart w:id="10" w:name="_Toc192659237"/>
      <w:r w:rsidRPr="00970E73">
        <w:t>Responsibility</w:t>
      </w:r>
      <w:bookmarkEnd w:id="10"/>
    </w:p>
    <w:p w14:paraId="5CCF64ED" w14:textId="39BDD0DF" w:rsidR="001E3A74" w:rsidRPr="00970E73" w:rsidRDefault="001E3A74" w:rsidP="00982C26">
      <w:pPr>
        <w:shd w:val="clear" w:color="auto" w:fill="FFFFFF" w:themeFill="background1"/>
        <w:rPr>
          <w:rFonts w:ascii="Arial" w:hAnsi="Arial" w:cs="Arial"/>
          <w:sz w:val="22"/>
          <w:szCs w:val="22"/>
        </w:rPr>
      </w:pPr>
      <w:r w:rsidRPr="00970E73">
        <w:rPr>
          <w:rFonts w:ascii="Arial" w:hAnsi="Arial" w:cs="Arial"/>
          <w:sz w:val="22"/>
          <w:szCs w:val="22"/>
          <w:lang w:eastAsia="en-GB"/>
        </w:rPr>
        <w:t xml:space="preserve">The </w:t>
      </w:r>
      <w:r w:rsidR="002B6263">
        <w:rPr>
          <w:rFonts w:ascii="Arial" w:hAnsi="Arial" w:cs="Arial"/>
          <w:sz w:val="22"/>
          <w:szCs w:val="22"/>
          <w:lang w:eastAsia="en-GB"/>
        </w:rPr>
        <w:t>Director of Housing</w:t>
      </w:r>
      <w:r w:rsidRPr="00970E73">
        <w:rPr>
          <w:rFonts w:ascii="Arial" w:hAnsi="Arial" w:cs="Arial"/>
          <w:sz w:val="22"/>
          <w:szCs w:val="22"/>
          <w:lang w:eastAsia="en-GB"/>
        </w:rPr>
        <w:t xml:space="preserve"> is responsible for ensuring this policy is implemented and monitored.</w:t>
      </w:r>
    </w:p>
    <w:p w14:paraId="78AD266A" w14:textId="77777777" w:rsidR="005940EF" w:rsidRPr="00970E73" w:rsidRDefault="005940EF" w:rsidP="00982C26">
      <w:pPr>
        <w:shd w:val="clear" w:color="auto" w:fill="FFFFFF" w:themeFill="background1"/>
        <w:rPr>
          <w:rFonts w:ascii="Arial" w:hAnsi="Arial" w:cs="Arial"/>
          <w:sz w:val="22"/>
          <w:szCs w:val="22"/>
        </w:rPr>
      </w:pPr>
    </w:p>
    <w:p w14:paraId="5CCF64EF" w14:textId="77777777" w:rsidR="001E3A74" w:rsidRPr="00970E73" w:rsidRDefault="001E3A74" w:rsidP="002306BB">
      <w:pPr>
        <w:pStyle w:val="Heading2"/>
      </w:pPr>
      <w:bookmarkStart w:id="11" w:name="_Toc192659238"/>
      <w:r w:rsidRPr="00970E73">
        <w:t>Continuous Renewal Clause</w:t>
      </w:r>
      <w:bookmarkEnd w:id="11"/>
      <w:r w:rsidRPr="00970E73">
        <w:rPr>
          <w:lang w:eastAsia="en-GB"/>
        </w:rPr>
        <w:t xml:space="preserve"> </w:t>
      </w:r>
    </w:p>
    <w:p w14:paraId="5CCF64F0" w14:textId="51A6AF28" w:rsidR="001E3A74" w:rsidRPr="00970E73" w:rsidRDefault="002B6263" w:rsidP="00982C26">
      <w:pPr>
        <w:shd w:val="clear" w:color="auto" w:fill="FFFFFF" w:themeFill="background1"/>
        <w:rPr>
          <w:rFonts w:ascii="Arial" w:hAnsi="Arial" w:cs="Arial"/>
          <w:sz w:val="22"/>
          <w:szCs w:val="22"/>
        </w:rPr>
      </w:pPr>
      <w:r>
        <w:rPr>
          <w:rFonts w:ascii="Arial" w:hAnsi="Arial" w:cs="Arial"/>
          <w:sz w:val="22"/>
          <w:szCs w:val="22"/>
          <w:lang w:eastAsia="en-GB"/>
        </w:rPr>
        <w:t>The policy and procedure</w:t>
      </w:r>
      <w:r w:rsidR="001E3A74" w:rsidRPr="00970E73">
        <w:rPr>
          <w:rFonts w:ascii="Arial" w:hAnsi="Arial" w:cs="Arial"/>
          <w:sz w:val="22"/>
          <w:szCs w:val="22"/>
          <w:lang w:eastAsia="en-GB"/>
        </w:rPr>
        <w:t xml:space="preserve"> will be reviewed every 3 years to ensure it</w:t>
      </w:r>
      <w:r>
        <w:rPr>
          <w:rFonts w:ascii="Arial" w:hAnsi="Arial" w:cs="Arial"/>
          <w:sz w:val="22"/>
          <w:szCs w:val="22"/>
          <w:lang w:eastAsia="en-GB"/>
        </w:rPr>
        <w:t xml:space="preserve"> remains compliant with relevant legislation,</w:t>
      </w:r>
      <w:r w:rsidR="000662B0">
        <w:rPr>
          <w:rFonts w:ascii="Arial" w:hAnsi="Arial" w:cs="Arial"/>
          <w:sz w:val="22"/>
          <w:szCs w:val="22"/>
          <w:lang w:eastAsia="en-GB"/>
        </w:rPr>
        <w:t xml:space="preserve"> </w:t>
      </w:r>
      <w:r>
        <w:rPr>
          <w:rFonts w:ascii="Arial" w:hAnsi="Arial" w:cs="Arial"/>
          <w:sz w:val="22"/>
          <w:szCs w:val="22"/>
          <w:lang w:eastAsia="en-GB"/>
        </w:rPr>
        <w:t>current best practice</w:t>
      </w:r>
      <w:r w:rsidR="001E3A74" w:rsidRPr="00970E73">
        <w:rPr>
          <w:rFonts w:ascii="Arial" w:hAnsi="Arial" w:cs="Arial"/>
          <w:sz w:val="22"/>
          <w:szCs w:val="22"/>
          <w:lang w:eastAsia="en-GB"/>
        </w:rPr>
        <w:t xml:space="preserve">, and statutory frameworks. </w:t>
      </w:r>
      <w:r>
        <w:rPr>
          <w:rFonts w:ascii="Arial" w:hAnsi="Arial" w:cs="Arial"/>
          <w:sz w:val="22"/>
          <w:szCs w:val="22"/>
          <w:lang w:eastAsia="en-GB"/>
        </w:rPr>
        <w:t>If required, the policy and procedure will be reviewed more frequently in the event</w:t>
      </w:r>
      <w:r w:rsidR="001E3A74" w:rsidRPr="00970E73">
        <w:rPr>
          <w:rFonts w:ascii="Arial" w:hAnsi="Arial" w:cs="Arial"/>
          <w:sz w:val="22"/>
          <w:szCs w:val="22"/>
          <w:lang w:eastAsia="en-GB"/>
        </w:rPr>
        <w:t xml:space="preserve">: </w:t>
      </w:r>
    </w:p>
    <w:p w14:paraId="5CCF64F1" w14:textId="37B8B3CE" w:rsidR="001E3A74" w:rsidRPr="00970E73"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970E73">
        <w:rPr>
          <w:rFonts w:ascii="Arial" w:hAnsi="Arial" w:cs="Arial"/>
          <w:sz w:val="22"/>
          <w:szCs w:val="22"/>
          <w:lang w:eastAsia="en-GB"/>
        </w:rPr>
        <w:t>it becomes ineffective</w:t>
      </w:r>
    </w:p>
    <w:p w14:paraId="5CCF64F2" w14:textId="43D6AD3E" w:rsidR="001E3A74" w:rsidRPr="00970E73"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Pr>
          <w:rFonts w:ascii="Arial" w:hAnsi="Arial" w:cs="Arial"/>
          <w:sz w:val="22"/>
          <w:szCs w:val="22"/>
          <w:lang w:eastAsia="en-GB"/>
        </w:rPr>
        <w:t>there are</w:t>
      </w:r>
      <w:r w:rsidR="001E3A74" w:rsidRPr="00970E73">
        <w:rPr>
          <w:rFonts w:ascii="Arial" w:hAnsi="Arial" w:cs="Arial"/>
          <w:sz w:val="22"/>
          <w:szCs w:val="22"/>
          <w:lang w:eastAsia="en-GB"/>
        </w:rPr>
        <w:t xml:space="preserve"> substantial changes in practice</w:t>
      </w:r>
      <w:r>
        <w:rPr>
          <w:rFonts w:ascii="Arial" w:hAnsi="Arial" w:cs="Arial"/>
          <w:sz w:val="22"/>
          <w:szCs w:val="22"/>
          <w:lang w:eastAsia="en-GB"/>
        </w:rPr>
        <w:t xml:space="preserve"> </w:t>
      </w:r>
    </w:p>
    <w:p w14:paraId="5CCF64F3" w14:textId="1DC10156" w:rsidR="001E3A74" w:rsidRPr="00970E73"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Pr>
          <w:rFonts w:ascii="Arial" w:hAnsi="Arial" w:cs="Arial"/>
          <w:sz w:val="22"/>
          <w:szCs w:val="22"/>
          <w:lang w:eastAsia="en-GB"/>
        </w:rPr>
        <w:t>recommendations are made by our auditors</w:t>
      </w:r>
    </w:p>
    <w:p w14:paraId="5CCF64F4" w14:textId="105D039B" w:rsidR="001E3A74" w:rsidRPr="00970E73"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970E73">
        <w:rPr>
          <w:rFonts w:ascii="Arial" w:hAnsi="Arial" w:cs="Arial"/>
          <w:sz w:val="22"/>
          <w:szCs w:val="22"/>
          <w:lang w:eastAsia="en-GB"/>
        </w:rPr>
        <w:t>changes</w:t>
      </w:r>
      <w:r w:rsidR="00D07A97">
        <w:rPr>
          <w:rFonts w:ascii="Arial" w:hAnsi="Arial" w:cs="Arial"/>
          <w:sz w:val="22"/>
          <w:szCs w:val="22"/>
          <w:lang w:eastAsia="en-GB"/>
        </w:rPr>
        <w:t xml:space="preserve"> are</w:t>
      </w:r>
      <w:r w:rsidRPr="00970E73">
        <w:rPr>
          <w:rFonts w:ascii="Arial" w:hAnsi="Arial" w:cs="Arial"/>
          <w:sz w:val="22"/>
          <w:szCs w:val="22"/>
          <w:lang w:eastAsia="en-GB"/>
        </w:rPr>
        <w:t xml:space="preserve"> required by law</w:t>
      </w:r>
    </w:p>
    <w:p w14:paraId="5CCF64F6" w14:textId="77777777" w:rsidR="001E3A74" w:rsidRPr="00970E73" w:rsidRDefault="001E3A74" w:rsidP="002306BB">
      <w:pPr>
        <w:pStyle w:val="Heading2"/>
      </w:pPr>
      <w:bookmarkStart w:id="12" w:name="_Toc192659239"/>
      <w:r w:rsidRPr="00970E73">
        <w:t>Disclaimer</w:t>
      </w:r>
      <w:bookmarkEnd w:id="12"/>
    </w:p>
    <w:p w14:paraId="5CCF64F7" w14:textId="7278AA24" w:rsidR="001E3A74" w:rsidRPr="00970E73" w:rsidRDefault="001E3A74" w:rsidP="00982C26">
      <w:pPr>
        <w:shd w:val="clear" w:color="auto" w:fill="FFFFFF" w:themeFill="background1"/>
        <w:rPr>
          <w:rFonts w:ascii="Arial" w:hAnsi="Arial" w:cs="Arial"/>
          <w:sz w:val="22"/>
          <w:szCs w:val="22"/>
        </w:rPr>
      </w:pPr>
      <w:r w:rsidRPr="00970E73">
        <w:rPr>
          <w:rFonts w:ascii="Arial" w:hAnsi="Arial" w:cs="Arial"/>
          <w:color w:val="000000"/>
          <w:sz w:val="22"/>
          <w:szCs w:val="22"/>
        </w:rPr>
        <w:t xml:space="preserve">This document can only be considered valid when viewed on the </w:t>
      </w:r>
      <w:r w:rsidR="00E56B35" w:rsidRPr="00970E73">
        <w:rPr>
          <w:rFonts w:ascii="Arial" w:hAnsi="Arial" w:cs="Arial"/>
          <w:color w:val="000000"/>
          <w:sz w:val="22"/>
          <w:szCs w:val="22"/>
        </w:rPr>
        <w:t>St Basil’s</w:t>
      </w:r>
      <w:r w:rsidRPr="00970E73">
        <w:rPr>
          <w:rFonts w:ascii="Arial" w:hAnsi="Arial" w:cs="Arial"/>
          <w:color w:val="000000"/>
          <w:sz w:val="22"/>
          <w:szCs w:val="22"/>
        </w:rPr>
        <w:t xml:space="preserve"> intranet/Shared: Drive. If this document has been printed or saved to another location, you must check that the version number on your copy matches that of the document online.</w:t>
      </w:r>
      <w:r w:rsidRPr="00970E73">
        <w:rPr>
          <w:rFonts w:ascii="Arial" w:hAnsi="Arial" w:cs="Arial"/>
          <w:sz w:val="22"/>
          <w:szCs w:val="22"/>
        </w:rPr>
        <w:t xml:space="preserve"> Hard copies of this document are considered uncontrolled - please refer to the </w:t>
      </w:r>
      <w:r w:rsidR="00E56B35" w:rsidRPr="00970E73">
        <w:rPr>
          <w:rFonts w:ascii="Arial" w:hAnsi="Arial" w:cs="Arial"/>
          <w:sz w:val="22"/>
          <w:szCs w:val="22"/>
        </w:rPr>
        <w:t>St Basil’s</w:t>
      </w:r>
      <w:r w:rsidRPr="00970E73">
        <w:rPr>
          <w:rFonts w:ascii="Arial" w:hAnsi="Arial" w:cs="Arial"/>
          <w:sz w:val="22"/>
          <w:szCs w:val="22"/>
        </w:rPr>
        <w:t xml:space="preserve"> Intranet for latest version.</w:t>
      </w:r>
    </w:p>
    <w:p w14:paraId="5CCF64F8" w14:textId="77777777" w:rsidR="001E3A74" w:rsidRPr="00970E73" w:rsidRDefault="001E3A74" w:rsidP="00982C26">
      <w:pPr>
        <w:shd w:val="clear" w:color="auto" w:fill="FFFFFF" w:themeFill="background1"/>
        <w:rPr>
          <w:rFonts w:ascii="Arial" w:hAnsi="Arial" w:cs="Arial"/>
          <w:sz w:val="22"/>
          <w:szCs w:val="22"/>
        </w:rPr>
      </w:pPr>
    </w:p>
    <w:p w14:paraId="5CCF64F9" w14:textId="77777777" w:rsidR="001E3A74" w:rsidRPr="00970E73" w:rsidRDefault="001E3A74" w:rsidP="00982C26">
      <w:pPr>
        <w:shd w:val="clear" w:color="auto" w:fill="FFFFFF" w:themeFill="background1"/>
        <w:rPr>
          <w:rFonts w:ascii="Arial" w:hAnsi="Arial" w:cs="Arial"/>
          <w:sz w:val="22"/>
          <w:szCs w:val="22"/>
        </w:rPr>
      </w:pPr>
    </w:p>
    <w:p w14:paraId="5CCF64FA" w14:textId="77777777" w:rsidR="001E3A74" w:rsidRPr="00970E73" w:rsidRDefault="001E3A74" w:rsidP="00982C26">
      <w:pPr>
        <w:shd w:val="clear" w:color="auto" w:fill="FFFFFF" w:themeFill="background1"/>
        <w:overflowPunct/>
        <w:autoSpaceDE/>
        <w:autoSpaceDN/>
        <w:adjustRightInd/>
        <w:spacing w:after="160" w:line="259" w:lineRule="auto"/>
        <w:rPr>
          <w:rFonts w:ascii="Arial" w:hAnsi="Arial" w:cs="Arial"/>
          <w:b/>
          <w:sz w:val="24"/>
          <w:szCs w:val="24"/>
        </w:rPr>
      </w:pPr>
      <w:r w:rsidRPr="00970E73">
        <w:rPr>
          <w:rFonts w:ascii="Arial" w:hAnsi="Arial" w:cs="Arial"/>
          <w:b/>
          <w:sz w:val="24"/>
          <w:szCs w:val="24"/>
        </w:rPr>
        <w:br w:type="page"/>
      </w:r>
    </w:p>
    <w:p w14:paraId="24DD7066" w14:textId="2C8891BA" w:rsidR="0005211D" w:rsidRPr="0005211D" w:rsidRDefault="001E3A74" w:rsidP="002306BB">
      <w:pPr>
        <w:pStyle w:val="Heading1"/>
      </w:pPr>
      <w:bookmarkStart w:id="13" w:name="_Toc192659240"/>
      <w:r w:rsidRPr="00970E73">
        <w:lastRenderedPageBreak/>
        <w:t>EVICTION AND ABANDONMENT PROCEDURE</w:t>
      </w:r>
      <w:bookmarkEnd w:id="13"/>
    </w:p>
    <w:p w14:paraId="4373A891" w14:textId="77777777" w:rsidR="0005211D" w:rsidRDefault="0005211D" w:rsidP="00982C26">
      <w:pPr>
        <w:shd w:val="clear" w:color="auto" w:fill="FFFFFF" w:themeFill="background1"/>
        <w:rPr>
          <w:rFonts w:ascii="Arial" w:hAnsi="Arial" w:cs="Arial"/>
          <w:b/>
          <w:sz w:val="22"/>
          <w:szCs w:val="22"/>
          <w:u w:val="single"/>
        </w:rPr>
      </w:pPr>
    </w:p>
    <w:p w14:paraId="7DFAADA8" w14:textId="201AD467" w:rsidR="001A49D0" w:rsidRDefault="002306BB" w:rsidP="002306BB">
      <w:pPr>
        <w:pStyle w:val="Heading3"/>
      </w:pPr>
      <w:bookmarkStart w:id="14" w:name="_Toc192659241"/>
      <w:r>
        <w:t xml:space="preserve">1. </w:t>
      </w:r>
      <w:r w:rsidR="001A49D0">
        <w:t xml:space="preserve">Types of </w:t>
      </w:r>
      <w:r w:rsidR="00D51CAC">
        <w:t>Occupancy Agreement (</w:t>
      </w:r>
      <w:r w:rsidR="001A49D0">
        <w:t>Tenancy</w:t>
      </w:r>
      <w:r w:rsidR="003E6352">
        <w:t>/Licence</w:t>
      </w:r>
      <w:r w:rsidR="00D51CAC">
        <w:t>)</w:t>
      </w:r>
      <w:bookmarkEnd w:id="14"/>
    </w:p>
    <w:p w14:paraId="1E80663A" w14:textId="77777777" w:rsidR="003E6352" w:rsidRPr="00871A0A" w:rsidRDefault="003E6352" w:rsidP="00871A0A">
      <w:pPr>
        <w:shd w:val="clear" w:color="auto" w:fill="FFFFFF" w:themeFill="background1"/>
        <w:rPr>
          <w:rFonts w:ascii="Arial" w:hAnsi="Arial" w:cs="Arial"/>
          <w:bCs/>
          <w:sz w:val="22"/>
          <w:szCs w:val="22"/>
        </w:rPr>
      </w:pPr>
    </w:p>
    <w:p w14:paraId="4BDF4C47" w14:textId="3B59AEFF" w:rsidR="00103AAB" w:rsidRDefault="00871A0A" w:rsidP="00103AAB">
      <w:pPr>
        <w:shd w:val="clear" w:color="auto" w:fill="FFFFFF" w:themeFill="background1"/>
        <w:ind w:left="720" w:hanging="720"/>
        <w:rPr>
          <w:rFonts w:ascii="Arial" w:hAnsi="Arial" w:cs="Arial"/>
          <w:bCs/>
          <w:sz w:val="22"/>
          <w:szCs w:val="22"/>
        </w:rPr>
      </w:pPr>
      <w:r w:rsidRPr="00871A0A">
        <w:rPr>
          <w:rFonts w:ascii="Arial" w:hAnsi="Arial" w:cs="Arial"/>
          <w:bCs/>
          <w:sz w:val="22"/>
          <w:szCs w:val="22"/>
        </w:rPr>
        <w:t>1.</w:t>
      </w:r>
      <w:r>
        <w:rPr>
          <w:rFonts w:ascii="Arial" w:hAnsi="Arial" w:cs="Arial"/>
          <w:bCs/>
          <w:sz w:val="22"/>
          <w:szCs w:val="22"/>
        </w:rPr>
        <w:t>1</w:t>
      </w:r>
      <w:r>
        <w:rPr>
          <w:rFonts w:ascii="Arial" w:hAnsi="Arial" w:cs="Arial"/>
          <w:bCs/>
          <w:sz w:val="22"/>
          <w:szCs w:val="22"/>
        </w:rPr>
        <w:tab/>
      </w:r>
      <w:r w:rsidR="003E6352" w:rsidRPr="00871A0A">
        <w:rPr>
          <w:rFonts w:ascii="Arial" w:hAnsi="Arial" w:cs="Arial"/>
          <w:bCs/>
          <w:sz w:val="22"/>
          <w:szCs w:val="22"/>
        </w:rPr>
        <w:t xml:space="preserve">A licence </w:t>
      </w:r>
      <w:r w:rsidRPr="00871A0A">
        <w:rPr>
          <w:rFonts w:ascii="Arial" w:hAnsi="Arial" w:cs="Arial"/>
          <w:bCs/>
          <w:sz w:val="22"/>
          <w:szCs w:val="22"/>
        </w:rPr>
        <w:t>can only be granted when the occupier will not have exclusive possession.  Typically, a licence is used where support is provided which requires regular access to the room/flat by staff for e.g. support or welfare or cleaning checks. The label is not what decides the type of occupancy agreement. If the factual circumstances are that access is never sought by the landlord at all then it would be unlikely to legally be treated as a licence and would be a tenancy by default</w:t>
      </w:r>
      <w:r w:rsidR="00103AAB">
        <w:rPr>
          <w:rFonts w:ascii="Arial" w:hAnsi="Arial" w:cs="Arial"/>
          <w:bCs/>
          <w:sz w:val="22"/>
          <w:szCs w:val="22"/>
        </w:rPr>
        <w:t>.</w:t>
      </w:r>
      <w:r w:rsidRPr="00871A0A">
        <w:rPr>
          <w:rFonts w:ascii="Arial" w:hAnsi="Arial" w:cs="Arial"/>
          <w:bCs/>
          <w:sz w:val="22"/>
          <w:szCs w:val="22"/>
        </w:rPr>
        <w:t xml:space="preserve"> </w:t>
      </w:r>
      <w:r w:rsidR="00103AAB" w:rsidRPr="00871A0A">
        <w:rPr>
          <w:rFonts w:ascii="Arial" w:hAnsi="Arial" w:cs="Arial"/>
          <w:bCs/>
          <w:sz w:val="22"/>
          <w:szCs w:val="22"/>
        </w:rPr>
        <w:t>The occupation agreement would then be an AST by default.</w:t>
      </w:r>
    </w:p>
    <w:p w14:paraId="0C4D9303" w14:textId="44235605" w:rsidR="00103AAB" w:rsidRDefault="00103AAB" w:rsidP="00103AAB">
      <w:pPr>
        <w:shd w:val="clear" w:color="auto" w:fill="FFFFFF" w:themeFill="background1"/>
        <w:ind w:left="720" w:hanging="720"/>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59264" behindDoc="0" locked="0" layoutInCell="1" allowOverlap="1" wp14:anchorId="096EB29E" wp14:editId="21B4D797">
                <wp:simplePos x="0" y="0"/>
                <wp:positionH relativeFrom="margin">
                  <wp:posOffset>426720</wp:posOffset>
                </wp:positionH>
                <wp:positionV relativeFrom="paragraph">
                  <wp:posOffset>48260</wp:posOffset>
                </wp:positionV>
                <wp:extent cx="6050280" cy="830580"/>
                <wp:effectExtent l="0" t="0" r="26670" b="26670"/>
                <wp:wrapNone/>
                <wp:docPr id="166783420" name="Rectangle 1"/>
                <wp:cNvGraphicFramePr/>
                <a:graphic xmlns:a="http://schemas.openxmlformats.org/drawingml/2006/main">
                  <a:graphicData uri="http://schemas.microsoft.com/office/word/2010/wordprocessingShape">
                    <wps:wsp>
                      <wps:cNvSpPr/>
                      <wps:spPr>
                        <a:xfrm>
                          <a:off x="0" y="0"/>
                          <a:ext cx="6050280" cy="8305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9D414C" w14:textId="2D795D06" w:rsidR="00103AAB" w:rsidRPr="00103AAB" w:rsidRDefault="00103AAB" w:rsidP="00103AAB">
                            <w:pPr>
                              <w:shd w:val="clear" w:color="auto" w:fill="FFFFFF" w:themeFill="background1"/>
                              <w:rPr>
                                <w:rFonts w:ascii="Arial" w:hAnsi="Arial" w:cs="Arial"/>
                                <w:bCs/>
                                <w:sz w:val="22"/>
                                <w:szCs w:val="22"/>
                              </w:rPr>
                            </w:pPr>
                            <w:r w:rsidRPr="00103AAB">
                              <w:rPr>
                                <w:rFonts w:ascii="Arial" w:hAnsi="Arial" w:cs="Arial"/>
                                <w:bCs/>
                                <w:sz w:val="22"/>
                                <w:szCs w:val="22"/>
                              </w:rPr>
                              <w:t>For example:</w:t>
                            </w:r>
                          </w:p>
                          <w:p w14:paraId="72A6F78B" w14:textId="43089570" w:rsidR="00103AAB" w:rsidRPr="00103AAB" w:rsidRDefault="00103AAB" w:rsidP="00103AAB">
                            <w:pPr>
                              <w:shd w:val="clear" w:color="auto" w:fill="FFFFFF" w:themeFill="background1"/>
                              <w:rPr>
                                <w:rFonts w:ascii="Arial" w:hAnsi="Arial" w:cs="Arial"/>
                                <w:bCs/>
                                <w:sz w:val="22"/>
                                <w:szCs w:val="22"/>
                              </w:rPr>
                            </w:pPr>
                            <w:r w:rsidRPr="00103AAB">
                              <w:rPr>
                                <w:rFonts w:ascii="Arial" w:hAnsi="Arial" w:cs="Arial"/>
                                <w:bCs/>
                                <w:sz w:val="22"/>
                                <w:szCs w:val="22"/>
                              </w:rPr>
                              <w:t xml:space="preserve">If the occupier in practice e.g. for 4 months has no weekly visits by staff at all then it would be unlikely to legally be treated as a licence and would be a tenancy by default as the occupier has exclusive possession (in factual reality). </w:t>
                            </w:r>
                          </w:p>
                          <w:p w14:paraId="5026FDDD" w14:textId="0A737541" w:rsidR="00103AAB" w:rsidRDefault="00103AAB" w:rsidP="00103A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B29E" id="Rectangle 1" o:spid="_x0000_s1026" style="position:absolute;left:0;text-align:left;margin-left:33.6pt;margin-top:3.8pt;width:476.4pt;height:6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" filled="f" strokecolor="red" strokeweight="1pt">
                <v:textbox>
                  <w:txbxContent>
                    <w:p w14:paraId="089D414C" w14:textId="2D795D06" w:rsidR="00103AAB" w:rsidRPr="00103AAB" w:rsidRDefault="00103AAB" w:rsidP="00103AAB">
                      <w:pPr>
                        <w:shd w:val="clear" w:color="auto" w:fill="FFFFFF" w:themeFill="background1"/>
                        <w:rPr>
                          <w:rFonts w:ascii="Arial" w:hAnsi="Arial" w:cs="Arial"/>
                          <w:bCs/>
                          <w:sz w:val="22"/>
                          <w:szCs w:val="22"/>
                        </w:rPr>
                      </w:pPr>
                      <w:r w:rsidRPr="00103AAB">
                        <w:rPr>
                          <w:rFonts w:ascii="Arial" w:hAnsi="Arial" w:cs="Arial"/>
                          <w:bCs/>
                          <w:sz w:val="22"/>
                          <w:szCs w:val="22"/>
                        </w:rPr>
                        <w:t>For example:</w:t>
                      </w:r>
                    </w:p>
                    <w:p w14:paraId="72A6F78B" w14:textId="43089570" w:rsidR="00103AAB" w:rsidRPr="00103AAB" w:rsidRDefault="00103AAB" w:rsidP="00103AAB">
                      <w:pPr>
                        <w:shd w:val="clear" w:color="auto" w:fill="FFFFFF" w:themeFill="background1"/>
                        <w:rPr>
                          <w:rFonts w:ascii="Arial" w:hAnsi="Arial" w:cs="Arial"/>
                          <w:bCs/>
                          <w:sz w:val="22"/>
                          <w:szCs w:val="22"/>
                        </w:rPr>
                      </w:pPr>
                      <w:r w:rsidRPr="00103AAB">
                        <w:rPr>
                          <w:rFonts w:ascii="Arial" w:hAnsi="Arial" w:cs="Arial"/>
                          <w:bCs/>
                          <w:sz w:val="22"/>
                          <w:szCs w:val="22"/>
                        </w:rPr>
                        <w:t xml:space="preserve">If the occupier in practice e.g. for 4 months has no weekly visits by staff at all then it would be unlikely to legally be treated as a licence and would be a tenancy by default as the occupier has exclusive possession (in factual reality). </w:t>
                      </w:r>
                    </w:p>
                    <w:p w14:paraId="5026FDDD" w14:textId="0A737541" w:rsidR="00103AAB" w:rsidRDefault="00103AAB" w:rsidP="00103AAB">
                      <w:pPr>
                        <w:jc w:val="center"/>
                      </w:pPr>
                    </w:p>
                  </w:txbxContent>
                </v:textbox>
                <w10:wrap anchorx="margin"/>
              </v:rect>
            </w:pict>
          </mc:Fallback>
        </mc:AlternateContent>
      </w:r>
    </w:p>
    <w:p w14:paraId="13B80A5A" w14:textId="01DFDF88" w:rsidR="00103AAB" w:rsidRDefault="00103AAB" w:rsidP="00103AAB">
      <w:pPr>
        <w:shd w:val="clear" w:color="auto" w:fill="FFFFFF" w:themeFill="background1"/>
        <w:ind w:left="720" w:hanging="720"/>
        <w:rPr>
          <w:rFonts w:ascii="Arial" w:hAnsi="Arial" w:cs="Arial"/>
          <w:bCs/>
          <w:sz w:val="22"/>
          <w:szCs w:val="22"/>
        </w:rPr>
      </w:pPr>
    </w:p>
    <w:p w14:paraId="38C1AC0B" w14:textId="3BDDB987" w:rsidR="00103AAB" w:rsidRDefault="00103AAB" w:rsidP="00103AAB">
      <w:pPr>
        <w:shd w:val="clear" w:color="auto" w:fill="FFFFFF" w:themeFill="background1"/>
        <w:ind w:left="720" w:hanging="720"/>
        <w:rPr>
          <w:rFonts w:ascii="Arial" w:hAnsi="Arial" w:cs="Arial"/>
          <w:bCs/>
          <w:sz w:val="22"/>
          <w:szCs w:val="22"/>
        </w:rPr>
      </w:pPr>
      <w:r>
        <w:rPr>
          <w:rFonts w:ascii="Arial" w:hAnsi="Arial" w:cs="Arial"/>
          <w:bCs/>
          <w:sz w:val="22"/>
          <w:szCs w:val="22"/>
        </w:rPr>
        <w:tab/>
      </w:r>
    </w:p>
    <w:p w14:paraId="6634837B" w14:textId="77777777" w:rsidR="003E6352" w:rsidRDefault="003E6352" w:rsidP="00222570">
      <w:pPr>
        <w:pStyle w:val="ListParagraph"/>
        <w:shd w:val="clear" w:color="auto" w:fill="FFFFFF" w:themeFill="background1"/>
        <w:ind w:left="737"/>
        <w:rPr>
          <w:rFonts w:ascii="Arial" w:hAnsi="Arial" w:cs="Arial"/>
          <w:bCs/>
          <w:sz w:val="22"/>
          <w:szCs w:val="22"/>
        </w:rPr>
      </w:pPr>
    </w:p>
    <w:p w14:paraId="6122A800" w14:textId="77777777" w:rsidR="00103AAB" w:rsidRDefault="00103AAB" w:rsidP="00222570">
      <w:pPr>
        <w:pStyle w:val="ListParagraph"/>
        <w:shd w:val="clear" w:color="auto" w:fill="FFFFFF" w:themeFill="background1"/>
        <w:ind w:left="737"/>
        <w:rPr>
          <w:rFonts w:ascii="Arial" w:hAnsi="Arial" w:cs="Arial"/>
          <w:bCs/>
          <w:sz w:val="22"/>
          <w:szCs w:val="22"/>
        </w:rPr>
      </w:pPr>
    </w:p>
    <w:p w14:paraId="0ABE9619" w14:textId="77777777" w:rsidR="00103AAB" w:rsidRDefault="00103AAB" w:rsidP="00222570">
      <w:pPr>
        <w:pStyle w:val="ListParagraph"/>
        <w:shd w:val="clear" w:color="auto" w:fill="FFFFFF" w:themeFill="background1"/>
        <w:ind w:left="737"/>
        <w:rPr>
          <w:rFonts w:ascii="Arial" w:hAnsi="Arial" w:cs="Arial"/>
          <w:bCs/>
          <w:sz w:val="22"/>
          <w:szCs w:val="22"/>
        </w:rPr>
      </w:pPr>
    </w:p>
    <w:p w14:paraId="5FAC14F9" w14:textId="155D022E" w:rsidR="003E6352" w:rsidRPr="00871A0A" w:rsidRDefault="00871A0A" w:rsidP="00871A0A">
      <w:pPr>
        <w:shd w:val="clear" w:color="auto" w:fill="FFFFFF" w:themeFill="background1"/>
        <w:ind w:left="720" w:hanging="720"/>
        <w:rPr>
          <w:rFonts w:ascii="Arial" w:hAnsi="Arial" w:cs="Arial"/>
          <w:bCs/>
          <w:sz w:val="22"/>
          <w:szCs w:val="22"/>
        </w:rPr>
      </w:pPr>
      <w:r>
        <w:rPr>
          <w:rFonts w:ascii="Arial" w:hAnsi="Arial" w:cs="Arial"/>
          <w:bCs/>
          <w:sz w:val="22"/>
          <w:szCs w:val="22"/>
        </w:rPr>
        <w:t>1.2</w:t>
      </w:r>
      <w:r>
        <w:rPr>
          <w:rFonts w:ascii="Arial" w:hAnsi="Arial" w:cs="Arial"/>
          <w:bCs/>
          <w:sz w:val="22"/>
          <w:szCs w:val="22"/>
        </w:rPr>
        <w:tab/>
      </w:r>
      <w:r w:rsidR="00D51CAC" w:rsidRPr="00871A0A">
        <w:rPr>
          <w:rFonts w:ascii="Arial" w:hAnsi="Arial" w:cs="Arial"/>
          <w:bCs/>
          <w:sz w:val="22"/>
          <w:szCs w:val="22"/>
        </w:rPr>
        <w:t xml:space="preserve">A licence will be a protected licence (covered by the Protection from Eviction Act 1977 requiring 28-days’ notice to be given to end it and a court order for possession to then be obtained) unless the circumstances apply that allow it to be excluded. </w:t>
      </w:r>
      <w:r w:rsidRPr="00871A0A">
        <w:rPr>
          <w:rFonts w:ascii="Arial" w:hAnsi="Arial" w:cs="Arial"/>
          <w:bCs/>
          <w:sz w:val="22"/>
          <w:szCs w:val="22"/>
        </w:rPr>
        <w:t>Only two situations allow excluded licences to be granted.</w:t>
      </w:r>
    </w:p>
    <w:p w14:paraId="67AD80CD" w14:textId="77777777" w:rsidR="003E6352" w:rsidRPr="00222570" w:rsidRDefault="003E6352" w:rsidP="00871A0A">
      <w:pPr>
        <w:pStyle w:val="ListParagraph"/>
        <w:rPr>
          <w:rFonts w:ascii="Arial" w:hAnsi="Arial" w:cs="Arial"/>
          <w:bCs/>
          <w:sz w:val="22"/>
          <w:szCs w:val="22"/>
        </w:rPr>
      </w:pPr>
    </w:p>
    <w:p w14:paraId="09A6A00D" w14:textId="54C49A37" w:rsidR="00D51CAC" w:rsidRPr="00871A0A" w:rsidRDefault="00D51CAC" w:rsidP="00871A0A">
      <w:pPr>
        <w:pStyle w:val="ListParagraph"/>
        <w:numPr>
          <w:ilvl w:val="0"/>
          <w:numId w:val="39"/>
        </w:numPr>
        <w:shd w:val="clear" w:color="auto" w:fill="FFFFFF" w:themeFill="background1"/>
        <w:rPr>
          <w:rFonts w:ascii="Arial" w:hAnsi="Arial" w:cs="Arial"/>
          <w:bCs/>
          <w:sz w:val="22"/>
          <w:szCs w:val="22"/>
        </w:rPr>
      </w:pPr>
      <w:r w:rsidRPr="00871A0A">
        <w:rPr>
          <w:rFonts w:ascii="Arial" w:hAnsi="Arial" w:cs="Arial"/>
          <w:bCs/>
          <w:sz w:val="22"/>
          <w:szCs w:val="22"/>
        </w:rPr>
        <w:t xml:space="preserve">One is that the layout of the property means it is within the “hostel” definition in s522 Housing Act 1985 (not self-contained and therefore shared bathroom and kitchen facilities). </w:t>
      </w:r>
    </w:p>
    <w:p w14:paraId="3676E081" w14:textId="37364D3B" w:rsidR="003E6352" w:rsidRPr="00871A0A" w:rsidRDefault="003E6352" w:rsidP="00871A0A">
      <w:pPr>
        <w:pStyle w:val="ListParagraph"/>
        <w:numPr>
          <w:ilvl w:val="0"/>
          <w:numId w:val="39"/>
        </w:numPr>
        <w:shd w:val="clear" w:color="auto" w:fill="FFFFFF" w:themeFill="background1"/>
        <w:rPr>
          <w:rFonts w:ascii="Arial" w:hAnsi="Arial" w:cs="Arial"/>
          <w:bCs/>
          <w:sz w:val="22"/>
          <w:szCs w:val="22"/>
        </w:rPr>
      </w:pPr>
      <w:r w:rsidRPr="00871A0A">
        <w:rPr>
          <w:rFonts w:ascii="Arial" w:hAnsi="Arial" w:cs="Arial"/>
          <w:bCs/>
          <w:sz w:val="22"/>
          <w:szCs w:val="22"/>
        </w:rPr>
        <w:t>The other is that it is a homelessness referral under s288</w:t>
      </w:r>
      <w:r w:rsidR="00D51CAC" w:rsidRPr="00871A0A">
        <w:rPr>
          <w:rFonts w:ascii="Arial" w:hAnsi="Arial" w:cs="Arial"/>
          <w:bCs/>
          <w:sz w:val="22"/>
          <w:szCs w:val="22"/>
        </w:rPr>
        <w:t>;</w:t>
      </w:r>
      <w:r w:rsidRPr="00871A0A">
        <w:rPr>
          <w:rFonts w:ascii="Arial" w:hAnsi="Arial" w:cs="Arial"/>
          <w:bCs/>
          <w:sz w:val="22"/>
          <w:szCs w:val="22"/>
        </w:rPr>
        <w:t xml:space="preserve"> If neither apply, it must be a protected licence regardless of the support level provided. </w:t>
      </w:r>
    </w:p>
    <w:p w14:paraId="251214AE" w14:textId="77777777" w:rsidR="003E6352" w:rsidRDefault="003E6352" w:rsidP="00871A0A">
      <w:pPr>
        <w:pStyle w:val="ListParagraph"/>
        <w:shd w:val="clear" w:color="auto" w:fill="FFFFFF" w:themeFill="background1"/>
        <w:ind w:left="737"/>
        <w:rPr>
          <w:rFonts w:ascii="Arial" w:hAnsi="Arial" w:cs="Arial"/>
          <w:bCs/>
          <w:sz w:val="22"/>
          <w:szCs w:val="22"/>
        </w:rPr>
      </w:pPr>
    </w:p>
    <w:p w14:paraId="7BFC5245" w14:textId="1C0B8F62" w:rsidR="001A49D0" w:rsidRDefault="00871A0A" w:rsidP="00871A0A">
      <w:pPr>
        <w:shd w:val="clear" w:color="auto" w:fill="FFFFFF" w:themeFill="background1"/>
        <w:ind w:left="720" w:hanging="720"/>
        <w:rPr>
          <w:rFonts w:ascii="Arial" w:hAnsi="Arial" w:cs="Arial"/>
          <w:bCs/>
          <w:sz w:val="22"/>
          <w:szCs w:val="22"/>
        </w:rPr>
      </w:pPr>
      <w:r>
        <w:rPr>
          <w:rFonts w:ascii="Arial" w:hAnsi="Arial" w:cs="Arial"/>
          <w:bCs/>
          <w:sz w:val="22"/>
          <w:szCs w:val="22"/>
        </w:rPr>
        <w:t>1.3</w:t>
      </w:r>
      <w:r>
        <w:rPr>
          <w:rFonts w:ascii="Arial" w:hAnsi="Arial" w:cs="Arial"/>
          <w:bCs/>
          <w:sz w:val="22"/>
          <w:szCs w:val="22"/>
        </w:rPr>
        <w:tab/>
      </w:r>
      <w:r w:rsidR="005940EF" w:rsidRPr="00871A0A">
        <w:rPr>
          <w:rFonts w:ascii="Arial" w:hAnsi="Arial" w:cs="Arial"/>
          <w:bCs/>
          <w:sz w:val="22"/>
          <w:szCs w:val="22"/>
        </w:rPr>
        <w:t xml:space="preserve">St Basil’s offers the </w:t>
      </w:r>
      <w:r w:rsidR="00AB709E" w:rsidRPr="00871A0A">
        <w:rPr>
          <w:rFonts w:ascii="Arial" w:hAnsi="Arial" w:cs="Arial"/>
          <w:bCs/>
          <w:sz w:val="22"/>
          <w:szCs w:val="22"/>
        </w:rPr>
        <w:t>tenure</w:t>
      </w:r>
      <w:r w:rsidR="005940EF" w:rsidRPr="00871A0A">
        <w:rPr>
          <w:rFonts w:ascii="Arial" w:hAnsi="Arial" w:cs="Arial"/>
          <w:bCs/>
          <w:sz w:val="22"/>
          <w:szCs w:val="22"/>
        </w:rPr>
        <w:t xml:space="preserve"> types set out in table</w:t>
      </w:r>
      <w:r w:rsidR="00C619A7">
        <w:rPr>
          <w:rFonts w:ascii="Arial" w:hAnsi="Arial" w:cs="Arial"/>
          <w:bCs/>
          <w:sz w:val="22"/>
          <w:szCs w:val="22"/>
        </w:rPr>
        <w:t xml:space="preserve"> 1</w:t>
      </w:r>
      <w:r w:rsidR="005940EF" w:rsidRPr="00871A0A">
        <w:rPr>
          <w:rFonts w:ascii="Arial" w:hAnsi="Arial" w:cs="Arial"/>
          <w:bCs/>
          <w:sz w:val="22"/>
          <w:szCs w:val="22"/>
        </w:rPr>
        <w:t xml:space="preserve"> below which also summarises t</w:t>
      </w:r>
      <w:r w:rsidR="001A49D0" w:rsidRPr="00871A0A">
        <w:rPr>
          <w:rFonts w:ascii="Arial" w:hAnsi="Arial" w:cs="Arial"/>
          <w:bCs/>
          <w:sz w:val="22"/>
          <w:szCs w:val="22"/>
        </w:rPr>
        <w:t>he possession requirements.</w:t>
      </w:r>
      <w:r w:rsidR="00EC749F">
        <w:rPr>
          <w:rFonts w:ascii="Arial" w:hAnsi="Arial" w:cs="Arial"/>
          <w:bCs/>
          <w:sz w:val="22"/>
          <w:szCs w:val="22"/>
        </w:rPr>
        <w:t xml:space="preserve"> </w:t>
      </w:r>
      <w:r w:rsidR="00EC749F" w:rsidRPr="00EC749F">
        <w:rPr>
          <w:rFonts w:ascii="Arial" w:hAnsi="Arial" w:cs="Arial"/>
          <w:b/>
          <w:sz w:val="22"/>
          <w:szCs w:val="22"/>
        </w:rPr>
        <w:t xml:space="preserve">It is essential to apply the pre-action protocol before considering </w:t>
      </w:r>
      <w:r w:rsidR="00EC749F">
        <w:rPr>
          <w:rFonts w:ascii="Arial" w:hAnsi="Arial" w:cs="Arial"/>
          <w:b/>
          <w:sz w:val="22"/>
          <w:szCs w:val="22"/>
        </w:rPr>
        <w:t xml:space="preserve">whether </w:t>
      </w:r>
      <w:r w:rsidR="00EC749F" w:rsidRPr="00EC749F">
        <w:rPr>
          <w:rFonts w:ascii="Arial" w:hAnsi="Arial" w:cs="Arial"/>
          <w:b/>
          <w:sz w:val="22"/>
          <w:szCs w:val="22"/>
        </w:rPr>
        <w:t>to start the process for ending an occupancy agreement of any type</w:t>
      </w:r>
      <w:r w:rsidR="00EC749F">
        <w:rPr>
          <w:rFonts w:ascii="Arial" w:hAnsi="Arial" w:cs="Arial"/>
          <w:bCs/>
          <w:sz w:val="22"/>
          <w:szCs w:val="22"/>
        </w:rPr>
        <w:t xml:space="preserve">. For further information please see </w:t>
      </w:r>
      <w:hyperlink w:anchor="App1" w:history="1">
        <w:r w:rsidR="00EC749F" w:rsidRPr="00EC749F">
          <w:rPr>
            <w:rStyle w:val="Hyperlink"/>
            <w:rFonts w:ascii="Arial" w:hAnsi="Arial" w:cs="Arial"/>
            <w:bCs/>
            <w:sz w:val="22"/>
            <w:szCs w:val="22"/>
          </w:rPr>
          <w:t>appendix 1</w:t>
        </w:r>
      </w:hyperlink>
    </w:p>
    <w:p w14:paraId="02FE4C6F" w14:textId="77777777" w:rsidR="00EC749F" w:rsidRPr="00EC749F" w:rsidRDefault="00EC749F" w:rsidP="00C619A7">
      <w:pPr>
        <w:shd w:val="clear" w:color="auto" w:fill="FFFFFF" w:themeFill="background1"/>
        <w:rPr>
          <w:rFonts w:ascii="Arial" w:hAnsi="Arial" w:cs="Arial"/>
          <w:b/>
          <w:sz w:val="22"/>
          <w:szCs w:val="22"/>
        </w:rPr>
      </w:pPr>
    </w:p>
    <w:p w14:paraId="3721DFBF" w14:textId="54CE2214" w:rsidR="00C619A7" w:rsidRPr="00C619A7" w:rsidRDefault="00C619A7" w:rsidP="00C619A7">
      <w:pPr>
        <w:shd w:val="clear" w:color="auto" w:fill="FFFFFF" w:themeFill="background1"/>
        <w:rPr>
          <w:rFonts w:ascii="Arial" w:hAnsi="Arial" w:cs="Arial"/>
          <w:b/>
          <w:i/>
          <w:iCs/>
          <w:sz w:val="22"/>
          <w:szCs w:val="22"/>
        </w:rPr>
      </w:pPr>
      <w:r w:rsidRPr="00C619A7">
        <w:rPr>
          <w:rFonts w:ascii="Arial" w:hAnsi="Arial" w:cs="Arial"/>
          <w:b/>
          <w:i/>
          <w:iCs/>
          <w:sz w:val="22"/>
          <w:szCs w:val="22"/>
        </w:rPr>
        <w:t>Table 1</w:t>
      </w:r>
    </w:p>
    <w:p w14:paraId="10E392D0" w14:textId="77777777" w:rsidR="001B31F7" w:rsidRDefault="001B31F7" w:rsidP="001B31F7">
      <w:pPr>
        <w:pStyle w:val="ListParagraph"/>
        <w:shd w:val="clear" w:color="auto" w:fill="FFFFFF" w:themeFill="background1"/>
        <w:ind w:left="737"/>
        <w:rPr>
          <w:rFonts w:ascii="Arial" w:hAnsi="Arial" w:cs="Arial"/>
          <w:bCs/>
          <w:sz w:val="22"/>
          <w:szCs w:val="22"/>
        </w:rPr>
      </w:pPr>
    </w:p>
    <w:tbl>
      <w:tblPr>
        <w:tblStyle w:val="TableGrid"/>
        <w:tblW w:w="0" w:type="auto"/>
        <w:tblInd w:w="137" w:type="dxa"/>
        <w:tblLook w:val="04A0" w:firstRow="1" w:lastRow="0" w:firstColumn="1" w:lastColumn="0" w:noHBand="0" w:noVBand="1"/>
      </w:tblPr>
      <w:tblGrid>
        <w:gridCol w:w="1276"/>
        <w:gridCol w:w="1843"/>
        <w:gridCol w:w="2009"/>
        <w:gridCol w:w="5191"/>
      </w:tblGrid>
      <w:tr w:rsidR="00103AAB" w14:paraId="7E456B02" w14:textId="77777777" w:rsidTr="005B6025">
        <w:tc>
          <w:tcPr>
            <w:tcW w:w="1276" w:type="dxa"/>
          </w:tcPr>
          <w:p w14:paraId="4516026E" w14:textId="19F3B906" w:rsidR="00103AAB" w:rsidRPr="001A49D0" w:rsidRDefault="00103AAB" w:rsidP="00982C26">
            <w:pPr>
              <w:pStyle w:val="ListParagraph"/>
              <w:shd w:val="clear" w:color="auto" w:fill="FFFFFF" w:themeFill="background1"/>
              <w:ind w:left="0"/>
              <w:jc w:val="center"/>
              <w:rPr>
                <w:rFonts w:ascii="Arial" w:hAnsi="Arial" w:cs="Arial"/>
                <w:b/>
                <w:sz w:val="22"/>
                <w:szCs w:val="22"/>
              </w:rPr>
            </w:pPr>
            <w:r w:rsidRPr="001A49D0">
              <w:rPr>
                <w:rFonts w:ascii="Arial" w:hAnsi="Arial" w:cs="Arial"/>
                <w:b/>
                <w:sz w:val="22"/>
                <w:szCs w:val="22"/>
              </w:rPr>
              <w:t>Tenancy</w:t>
            </w:r>
          </w:p>
        </w:tc>
        <w:tc>
          <w:tcPr>
            <w:tcW w:w="1843" w:type="dxa"/>
          </w:tcPr>
          <w:p w14:paraId="78680AED" w14:textId="0D67A882" w:rsidR="00103AAB" w:rsidRPr="001A49D0" w:rsidRDefault="00103AAB" w:rsidP="00982C26">
            <w:pPr>
              <w:pStyle w:val="ListParagraph"/>
              <w:shd w:val="clear" w:color="auto" w:fill="FFFFFF" w:themeFill="background1"/>
              <w:ind w:left="0"/>
              <w:jc w:val="center"/>
              <w:rPr>
                <w:rFonts w:ascii="Arial" w:hAnsi="Arial" w:cs="Arial"/>
                <w:b/>
                <w:sz w:val="22"/>
                <w:szCs w:val="22"/>
              </w:rPr>
            </w:pPr>
            <w:r w:rsidRPr="001A49D0">
              <w:rPr>
                <w:rFonts w:ascii="Arial" w:hAnsi="Arial" w:cs="Arial"/>
                <w:b/>
                <w:sz w:val="22"/>
                <w:szCs w:val="22"/>
              </w:rPr>
              <w:t>Property Type</w:t>
            </w:r>
          </w:p>
        </w:tc>
        <w:tc>
          <w:tcPr>
            <w:tcW w:w="2009" w:type="dxa"/>
          </w:tcPr>
          <w:p w14:paraId="0322990B" w14:textId="0DD62618" w:rsidR="00103AAB" w:rsidRPr="001A49D0" w:rsidRDefault="00103AAB" w:rsidP="00982C26">
            <w:pPr>
              <w:pStyle w:val="ListParagraph"/>
              <w:shd w:val="clear" w:color="auto" w:fill="FFFFFF" w:themeFill="background1"/>
              <w:ind w:left="0"/>
              <w:jc w:val="center"/>
              <w:rPr>
                <w:rFonts w:ascii="Arial" w:hAnsi="Arial" w:cs="Arial"/>
                <w:b/>
                <w:sz w:val="22"/>
                <w:szCs w:val="22"/>
              </w:rPr>
            </w:pPr>
            <w:r>
              <w:rPr>
                <w:rFonts w:ascii="Arial" w:hAnsi="Arial" w:cs="Arial"/>
                <w:b/>
                <w:sz w:val="22"/>
                <w:szCs w:val="22"/>
              </w:rPr>
              <w:t>Preparation</w:t>
            </w:r>
          </w:p>
        </w:tc>
        <w:tc>
          <w:tcPr>
            <w:tcW w:w="5191" w:type="dxa"/>
          </w:tcPr>
          <w:p w14:paraId="4A78258D" w14:textId="20309721" w:rsidR="00103AAB" w:rsidRPr="001A49D0" w:rsidRDefault="00103AAB" w:rsidP="00982C26">
            <w:pPr>
              <w:pStyle w:val="ListParagraph"/>
              <w:shd w:val="clear" w:color="auto" w:fill="FFFFFF" w:themeFill="background1"/>
              <w:ind w:left="0"/>
              <w:jc w:val="center"/>
              <w:rPr>
                <w:rFonts w:ascii="Arial" w:hAnsi="Arial" w:cs="Arial"/>
                <w:b/>
                <w:sz w:val="22"/>
                <w:szCs w:val="22"/>
              </w:rPr>
            </w:pPr>
            <w:r w:rsidRPr="001A49D0">
              <w:rPr>
                <w:rFonts w:ascii="Arial" w:hAnsi="Arial" w:cs="Arial"/>
                <w:b/>
                <w:sz w:val="22"/>
                <w:szCs w:val="22"/>
              </w:rPr>
              <w:t>Termination</w:t>
            </w:r>
          </w:p>
        </w:tc>
      </w:tr>
      <w:tr w:rsidR="00103AAB" w14:paraId="6FDFF085" w14:textId="77777777" w:rsidTr="005B6025">
        <w:tc>
          <w:tcPr>
            <w:tcW w:w="1276" w:type="dxa"/>
          </w:tcPr>
          <w:p w14:paraId="66B700F7" w14:textId="60FE4D49" w:rsidR="00103AAB" w:rsidRDefault="00103AAB" w:rsidP="00DA761A">
            <w:pPr>
              <w:pStyle w:val="ListParagraph"/>
              <w:shd w:val="clear" w:color="auto" w:fill="FFFFFF" w:themeFill="background1"/>
              <w:ind w:left="0"/>
              <w:rPr>
                <w:rFonts w:ascii="Arial" w:hAnsi="Arial" w:cs="Arial"/>
                <w:bCs/>
                <w:sz w:val="22"/>
                <w:szCs w:val="22"/>
              </w:rPr>
            </w:pPr>
            <w:r>
              <w:rPr>
                <w:rFonts w:ascii="Arial" w:hAnsi="Arial" w:cs="Arial"/>
                <w:bCs/>
                <w:sz w:val="22"/>
                <w:szCs w:val="22"/>
              </w:rPr>
              <w:t>Excluded Licence</w:t>
            </w:r>
          </w:p>
        </w:tc>
        <w:tc>
          <w:tcPr>
            <w:tcW w:w="1843" w:type="dxa"/>
          </w:tcPr>
          <w:p w14:paraId="7BD0BFA2" w14:textId="1C5357CD" w:rsidR="00103AAB" w:rsidRDefault="00103AAB" w:rsidP="00DA761A">
            <w:pPr>
              <w:pStyle w:val="ListParagraph"/>
              <w:shd w:val="clear" w:color="auto" w:fill="FFFFFF" w:themeFill="background1"/>
              <w:ind w:left="0"/>
              <w:rPr>
                <w:rFonts w:ascii="Arial" w:hAnsi="Arial" w:cs="Arial"/>
                <w:bCs/>
                <w:sz w:val="22"/>
                <w:szCs w:val="22"/>
              </w:rPr>
            </w:pPr>
            <w:r>
              <w:rPr>
                <w:rFonts w:ascii="Arial" w:hAnsi="Arial" w:cs="Arial"/>
                <w:bCs/>
                <w:sz w:val="22"/>
                <w:szCs w:val="22"/>
              </w:rPr>
              <w:t xml:space="preserve">Properties in hostels with shared kitchen and/or bathroom facilities </w:t>
            </w:r>
          </w:p>
          <w:p w14:paraId="15ACDE66" w14:textId="458D3B18" w:rsidR="00103AAB" w:rsidRDefault="00103AAB" w:rsidP="00DA761A">
            <w:pPr>
              <w:pStyle w:val="ListParagraph"/>
              <w:shd w:val="clear" w:color="auto" w:fill="FFFFFF" w:themeFill="background1"/>
              <w:ind w:left="0"/>
              <w:rPr>
                <w:rFonts w:ascii="Arial" w:hAnsi="Arial" w:cs="Arial"/>
                <w:bCs/>
                <w:sz w:val="22"/>
                <w:szCs w:val="22"/>
              </w:rPr>
            </w:pPr>
            <w:r>
              <w:rPr>
                <w:rFonts w:ascii="Arial" w:hAnsi="Arial" w:cs="Arial"/>
                <w:bCs/>
                <w:sz w:val="22"/>
                <w:szCs w:val="22"/>
              </w:rPr>
              <w:t xml:space="preserve">or a s288 homelessness referral in any type of property </w:t>
            </w:r>
          </w:p>
        </w:tc>
        <w:tc>
          <w:tcPr>
            <w:tcW w:w="2009" w:type="dxa"/>
          </w:tcPr>
          <w:p w14:paraId="7ECEE5B6" w14:textId="00E1F994" w:rsidR="00103AAB" w:rsidRPr="00103AAB" w:rsidRDefault="00103AAB" w:rsidP="00DA761A">
            <w:pPr>
              <w:shd w:val="clear" w:color="auto" w:fill="FFFFFF" w:themeFill="background1"/>
              <w:rPr>
                <w:rFonts w:ascii="Arial" w:hAnsi="Arial" w:cs="Arial"/>
                <w:bCs/>
                <w:sz w:val="22"/>
                <w:szCs w:val="22"/>
              </w:rPr>
            </w:pPr>
            <w:r w:rsidRPr="00103AAB">
              <w:rPr>
                <w:rFonts w:ascii="Arial" w:hAnsi="Arial" w:cs="Arial"/>
                <w:bCs/>
                <w:sz w:val="22"/>
                <w:szCs w:val="22"/>
              </w:rPr>
              <w:t xml:space="preserve">A Proportionality </w:t>
            </w:r>
            <w:r w:rsidR="00EE5FA2">
              <w:rPr>
                <w:rFonts w:ascii="Arial" w:hAnsi="Arial" w:cs="Arial"/>
                <w:bCs/>
                <w:sz w:val="22"/>
                <w:szCs w:val="22"/>
              </w:rPr>
              <w:t>A</w:t>
            </w:r>
            <w:r w:rsidRPr="00103AAB">
              <w:rPr>
                <w:rFonts w:ascii="Arial" w:hAnsi="Arial" w:cs="Arial"/>
                <w:bCs/>
                <w:sz w:val="22"/>
                <w:szCs w:val="22"/>
              </w:rPr>
              <w:t>ssessment must be completed</w:t>
            </w:r>
            <w:r>
              <w:rPr>
                <w:rFonts w:ascii="Arial" w:hAnsi="Arial" w:cs="Arial"/>
                <w:bCs/>
                <w:sz w:val="22"/>
                <w:szCs w:val="22"/>
              </w:rPr>
              <w:t xml:space="preserve">. This must </w:t>
            </w:r>
            <w:r w:rsidR="00EE5FA2">
              <w:rPr>
                <w:rFonts w:ascii="Arial" w:hAnsi="Arial" w:cs="Arial"/>
                <w:bCs/>
                <w:sz w:val="22"/>
                <w:szCs w:val="22"/>
              </w:rPr>
              <w:t xml:space="preserve">be </w:t>
            </w:r>
            <w:r w:rsidR="00EE5FA2" w:rsidRPr="00103AAB">
              <w:rPr>
                <w:rFonts w:ascii="Arial" w:hAnsi="Arial" w:cs="Arial"/>
                <w:bCs/>
                <w:sz w:val="22"/>
                <w:szCs w:val="22"/>
              </w:rPr>
              <w:t>reviewed</w:t>
            </w:r>
            <w:r w:rsidRPr="00103AAB">
              <w:rPr>
                <w:rFonts w:ascii="Arial" w:hAnsi="Arial" w:cs="Arial"/>
                <w:bCs/>
                <w:sz w:val="22"/>
                <w:szCs w:val="22"/>
              </w:rPr>
              <w:t xml:space="preserve"> and approved </w:t>
            </w:r>
            <w:r>
              <w:rPr>
                <w:rFonts w:ascii="Arial" w:hAnsi="Arial" w:cs="Arial"/>
                <w:bCs/>
                <w:sz w:val="22"/>
                <w:szCs w:val="22"/>
              </w:rPr>
              <w:t>by a YSM</w:t>
            </w:r>
            <w:r w:rsidR="00EE5FA2">
              <w:rPr>
                <w:rFonts w:ascii="Arial" w:hAnsi="Arial" w:cs="Arial"/>
                <w:bCs/>
                <w:sz w:val="22"/>
                <w:szCs w:val="22"/>
              </w:rPr>
              <w:t xml:space="preserve"> or Senior Manager</w:t>
            </w:r>
            <w:r>
              <w:rPr>
                <w:rFonts w:ascii="Arial" w:hAnsi="Arial" w:cs="Arial"/>
                <w:bCs/>
                <w:sz w:val="22"/>
                <w:szCs w:val="22"/>
              </w:rPr>
              <w:t xml:space="preserve"> prior to the </w:t>
            </w:r>
            <w:r w:rsidRPr="00103AAB">
              <w:rPr>
                <w:rFonts w:ascii="Arial" w:hAnsi="Arial" w:cs="Arial"/>
                <w:bCs/>
                <w:sz w:val="22"/>
                <w:szCs w:val="22"/>
              </w:rPr>
              <w:t xml:space="preserve">NTQ </w:t>
            </w:r>
            <w:r>
              <w:rPr>
                <w:rFonts w:ascii="Arial" w:hAnsi="Arial" w:cs="Arial"/>
                <w:bCs/>
                <w:sz w:val="22"/>
                <w:szCs w:val="22"/>
              </w:rPr>
              <w:t>bein</w:t>
            </w:r>
            <w:r w:rsidR="00EE5FA2">
              <w:rPr>
                <w:rFonts w:ascii="Arial" w:hAnsi="Arial" w:cs="Arial"/>
                <w:bCs/>
                <w:sz w:val="22"/>
                <w:szCs w:val="22"/>
              </w:rPr>
              <w:t>g</w:t>
            </w:r>
            <w:r w:rsidRPr="00103AAB">
              <w:rPr>
                <w:rFonts w:ascii="Arial" w:hAnsi="Arial" w:cs="Arial"/>
                <w:bCs/>
                <w:sz w:val="22"/>
                <w:szCs w:val="22"/>
              </w:rPr>
              <w:t xml:space="preserve"> served.</w:t>
            </w:r>
          </w:p>
          <w:p w14:paraId="3AC3F173" w14:textId="77777777" w:rsidR="00103AAB" w:rsidRPr="00103AAB" w:rsidRDefault="00103AAB" w:rsidP="00DA761A">
            <w:pPr>
              <w:shd w:val="clear" w:color="auto" w:fill="FFFFFF" w:themeFill="background1"/>
              <w:rPr>
                <w:rFonts w:ascii="Arial" w:hAnsi="Arial" w:cs="Arial"/>
                <w:bCs/>
                <w:sz w:val="22"/>
                <w:szCs w:val="22"/>
              </w:rPr>
            </w:pPr>
          </w:p>
        </w:tc>
        <w:tc>
          <w:tcPr>
            <w:tcW w:w="5191" w:type="dxa"/>
          </w:tcPr>
          <w:p w14:paraId="0692FBF6" w14:textId="6155FC7B" w:rsidR="00103AAB" w:rsidRDefault="00103AAB" w:rsidP="00980727">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 xml:space="preserve">The notice period will only be what is set out in the licence agreement - usually one rental period, e.g. 7-days. In very serious circumstances and if the licence agreement allows, notice can be immediate where St Basils must protect the safety of others – section </w:t>
            </w:r>
            <w:proofErr w:type="gramStart"/>
            <w:r>
              <w:rPr>
                <w:rFonts w:ascii="Arial" w:hAnsi="Arial" w:cs="Arial"/>
                <w:bCs/>
                <w:sz w:val="22"/>
                <w:szCs w:val="22"/>
              </w:rPr>
              <w:t>5 part</w:t>
            </w:r>
            <w:proofErr w:type="gramEnd"/>
            <w:r>
              <w:rPr>
                <w:rFonts w:ascii="Arial" w:hAnsi="Arial" w:cs="Arial"/>
                <w:bCs/>
                <w:sz w:val="22"/>
                <w:szCs w:val="22"/>
              </w:rPr>
              <w:t xml:space="preserve"> b) and c) of the licence agreement.</w:t>
            </w:r>
          </w:p>
          <w:p w14:paraId="126C4B04" w14:textId="61367F5D" w:rsidR="00103AAB" w:rsidRDefault="00103AAB" w:rsidP="00980727">
            <w:pPr>
              <w:pStyle w:val="ListParagraph"/>
              <w:numPr>
                <w:ilvl w:val="0"/>
                <w:numId w:val="35"/>
              </w:numPr>
              <w:shd w:val="clear" w:color="auto" w:fill="FFFFFF" w:themeFill="background1"/>
              <w:rPr>
                <w:rFonts w:ascii="Arial" w:hAnsi="Arial" w:cs="Arial"/>
                <w:bCs/>
                <w:sz w:val="22"/>
                <w:szCs w:val="22"/>
              </w:rPr>
            </w:pPr>
            <w:r w:rsidRPr="00980727">
              <w:rPr>
                <w:rFonts w:ascii="Arial" w:hAnsi="Arial" w:cs="Arial"/>
                <w:bCs/>
                <w:sz w:val="22"/>
                <w:szCs w:val="22"/>
              </w:rPr>
              <w:t>A written letter will be delivered to the property explaining the breach and length of notice.</w:t>
            </w:r>
          </w:p>
          <w:p w14:paraId="23DC9A4A" w14:textId="70DF487F" w:rsidR="00103AAB" w:rsidRPr="00980727" w:rsidRDefault="00103AAB" w:rsidP="00980727">
            <w:pPr>
              <w:pStyle w:val="ListParagraph"/>
              <w:numPr>
                <w:ilvl w:val="0"/>
                <w:numId w:val="35"/>
              </w:numPr>
              <w:shd w:val="clear" w:color="auto" w:fill="FFFFFF" w:themeFill="background1"/>
              <w:rPr>
                <w:rFonts w:ascii="Arial" w:hAnsi="Arial" w:cs="Arial"/>
                <w:bCs/>
                <w:sz w:val="22"/>
                <w:szCs w:val="22"/>
              </w:rPr>
            </w:pPr>
            <w:r w:rsidRPr="00980727">
              <w:rPr>
                <w:rFonts w:ascii="Arial" w:hAnsi="Arial" w:cs="Arial"/>
                <w:bCs/>
                <w:sz w:val="22"/>
                <w:szCs w:val="22"/>
              </w:rPr>
              <w:t xml:space="preserve">Neither a </w:t>
            </w:r>
            <w:r>
              <w:rPr>
                <w:rFonts w:ascii="Arial" w:hAnsi="Arial" w:cs="Arial"/>
                <w:bCs/>
                <w:sz w:val="22"/>
                <w:szCs w:val="22"/>
              </w:rPr>
              <w:t xml:space="preserve">formal </w:t>
            </w:r>
            <w:r w:rsidRPr="00980727">
              <w:rPr>
                <w:rFonts w:ascii="Arial" w:hAnsi="Arial" w:cs="Arial"/>
                <w:bCs/>
                <w:sz w:val="22"/>
                <w:szCs w:val="22"/>
              </w:rPr>
              <w:t xml:space="preserve">Notice to Quit (NTQ) nor a possession order are </w:t>
            </w:r>
            <w:r>
              <w:rPr>
                <w:rFonts w:ascii="Arial" w:hAnsi="Arial" w:cs="Arial"/>
                <w:bCs/>
                <w:sz w:val="22"/>
                <w:szCs w:val="22"/>
              </w:rPr>
              <w:t xml:space="preserve">legally </w:t>
            </w:r>
            <w:r w:rsidRPr="00980727">
              <w:rPr>
                <w:rFonts w:ascii="Arial" w:hAnsi="Arial" w:cs="Arial"/>
                <w:bCs/>
                <w:sz w:val="22"/>
                <w:szCs w:val="22"/>
              </w:rPr>
              <w:t>required to secure possession.</w:t>
            </w:r>
            <w:r>
              <w:rPr>
                <w:rFonts w:ascii="Arial" w:hAnsi="Arial" w:cs="Arial"/>
                <w:bCs/>
                <w:sz w:val="22"/>
                <w:szCs w:val="22"/>
              </w:rPr>
              <w:t xml:space="preserve"> We may on occasions still apply to court if the occupier refuses to leave </w:t>
            </w:r>
          </w:p>
        </w:tc>
      </w:tr>
      <w:tr w:rsidR="00103AAB" w14:paraId="4AE51928" w14:textId="77777777" w:rsidTr="005B6025">
        <w:tc>
          <w:tcPr>
            <w:tcW w:w="1276" w:type="dxa"/>
          </w:tcPr>
          <w:p w14:paraId="085C772C" w14:textId="2D08CBFD" w:rsidR="00103AAB" w:rsidRDefault="00103AAB" w:rsidP="005B6025">
            <w:pPr>
              <w:pStyle w:val="ListParagraph"/>
              <w:shd w:val="clear" w:color="auto" w:fill="FFFFFF" w:themeFill="background1"/>
              <w:ind w:left="0"/>
              <w:rPr>
                <w:rFonts w:ascii="Arial" w:hAnsi="Arial" w:cs="Arial"/>
                <w:bCs/>
                <w:sz w:val="22"/>
                <w:szCs w:val="22"/>
              </w:rPr>
            </w:pPr>
            <w:r>
              <w:rPr>
                <w:rFonts w:ascii="Arial" w:hAnsi="Arial" w:cs="Arial"/>
                <w:bCs/>
                <w:sz w:val="22"/>
                <w:szCs w:val="22"/>
              </w:rPr>
              <w:t>Protected Licence</w:t>
            </w:r>
          </w:p>
        </w:tc>
        <w:tc>
          <w:tcPr>
            <w:tcW w:w="1843" w:type="dxa"/>
          </w:tcPr>
          <w:p w14:paraId="5E548436" w14:textId="72A56FD2" w:rsidR="00103AAB" w:rsidRDefault="00103AAB" w:rsidP="005B6025">
            <w:pPr>
              <w:pStyle w:val="ListParagraph"/>
              <w:shd w:val="clear" w:color="auto" w:fill="FFFFFF" w:themeFill="background1"/>
              <w:ind w:left="0"/>
              <w:rPr>
                <w:rFonts w:ascii="Arial" w:hAnsi="Arial" w:cs="Arial"/>
                <w:bCs/>
                <w:sz w:val="22"/>
                <w:szCs w:val="22"/>
              </w:rPr>
            </w:pPr>
            <w:r>
              <w:rPr>
                <w:rFonts w:ascii="Arial" w:hAnsi="Arial" w:cs="Arial"/>
                <w:bCs/>
                <w:sz w:val="22"/>
                <w:szCs w:val="22"/>
              </w:rPr>
              <w:t xml:space="preserve">Properties which cannot be excluded </w:t>
            </w:r>
          </w:p>
        </w:tc>
        <w:tc>
          <w:tcPr>
            <w:tcW w:w="2009" w:type="dxa"/>
          </w:tcPr>
          <w:p w14:paraId="05157A2E" w14:textId="13CA36D1" w:rsidR="00103AAB" w:rsidRPr="005B6025" w:rsidRDefault="00EE5FA2" w:rsidP="005B6025">
            <w:pPr>
              <w:shd w:val="clear" w:color="auto" w:fill="FFFFFF" w:themeFill="background1"/>
              <w:rPr>
                <w:rFonts w:ascii="Arial" w:hAnsi="Arial" w:cs="Arial"/>
                <w:bCs/>
                <w:sz w:val="22"/>
                <w:szCs w:val="22"/>
              </w:rPr>
            </w:pPr>
            <w:r w:rsidRPr="005B6025">
              <w:rPr>
                <w:rFonts w:ascii="Arial" w:hAnsi="Arial" w:cs="Arial"/>
                <w:bCs/>
                <w:sz w:val="22"/>
                <w:szCs w:val="22"/>
              </w:rPr>
              <w:t xml:space="preserve">A Proportionality Assessment must be completed. This must be reviewed and approved by a YSM or Senior Manager prior to </w:t>
            </w:r>
            <w:r w:rsidRPr="005B6025">
              <w:rPr>
                <w:rFonts w:ascii="Arial" w:hAnsi="Arial" w:cs="Arial"/>
                <w:bCs/>
                <w:sz w:val="22"/>
                <w:szCs w:val="22"/>
              </w:rPr>
              <w:lastRenderedPageBreak/>
              <w:t>the NTQ being served.</w:t>
            </w:r>
          </w:p>
        </w:tc>
        <w:tc>
          <w:tcPr>
            <w:tcW w:w="5191" w:type="dxa"/>
          </w:tcPr>
          <w:p w14:paraId="0AFFE331" w14:textId="56F003A2" w:rsidR="00103AAB" w:rsidRDefault="00103AAB" w:rsidP="004012D6">
            <w:pPr>
              <w:pStyle w:val="ListParagraph"/>
              <w:numPr>
                <w:ilvl w:val="0"/>
                <w:numId w:val="35"/>
              </w:numPr>
              <w:shd w:val="clear" w:color="auto" w:fill="FFFFFF" w:themeFill="background1"/>
              <w:rPr>
                <w:rFonts w:ascii="Arial" w:hAnsi="Arial" w:cs="Arial"/>
                <w:bCs/>
                <w:sz w:val="22"/>
                <w:szCs w:val="22"/>
              </w:rPr>
            </w:pPr>
            <w:r w:rsidRPr="004012D6">
              <w:rPr>
                <w:rFonts w:ascii="Arial" w:hAnsi="Arial" w:cs="Arial"/>
                <w:bCs/>
                <w:sz w:val="22"/>
                <w:szCs w:val="22"/>
              </w:rPr>
              <w:lastRenderedPageBreak/>
              <w:t>An ‘NTQ a Dwelling’</w:t>
            </w:r>
            <w:r>
              <w:rPr>
                <w:rFonts w:ascii="Arial" w:hAnsi="Arial" w:cs="Arial"/>
                <w:bCs/>
                <w:sz w:val="22"/>
                <w:szCs w:val="22"/>
              </w:rPr>
              <w:t xml:space="preserve"> (NTQaD)</w:t>
            </w:r>
            <w:r w:rsidRPr="004012D6">
              <w:rPr>
                <w:rFonts w:ascii="Arial" w:hAnsi="Arial" w:cs="Arial"/>
                <w:bCs/>
                <w:sz w:val="22"/>
                <w:szCs w:val="22"/>
              </w:rPr>
              <w:t xml:space="preserve"> must be served giving </w:t>
            </w:r>
            <w:r>
              <w:rPr>
                <w:rFonts w:ascii="Arial" w:hAnsi="Arial" w:cs="Arial"/>
                <w:bCs/>
                <w:sz w:val="22"/>
                <w:szCs w:val="22"/>
              </w:rPr>
              <w:t xml:space="preserve">no less than </w:t>
            </w:r>
            <w:r w:rsidRPr="004012D6">
              <w:rPr>
                <w:rFonts w:ascii="Arial" w:hAnsi="Arial" w:cs="Arial"/>
                <w:bCs/>
                <w:sz w:val="22"/>
                <w:szCs w:val="22"/>
              </w:rPr>
              <w:t>28</w:t>
            </w:r>
            <w:r w:rsidR="00C619A7">
              <w:rPr>
                <w:rFonts w:ascii="Arial" w:hAnsi="Arial" w:cs="Arial"/>
                <w:bCs/>
                <w:sz w:val="22"/>
                <w:szCs w:val="22"/>
              </w:rPr>
              <w:t>-</w:t>
            </w:r>
            <w:r w:rsidR="00C619A7" w:rsidRPr="004012D6">
              <w:rPr>
                <w:rFonts w:ascii="Arial" w:hAnsi="Arial" w:cs="Arial"/>
                <w:bCs/>
                <w:sz w:val="22"/>
                <w:szCs w:val="22"/>
              </w:rPr>
              <w:t>days’ notice</w:t>
            </w:r>
            <w:r w:rsidRPr="004012D6">
              <w:rPr>
                <w:rFonts w:ascii="Arial" w:hAnsi="Arial" w:cs="Arial"/>
                <w:bCs/>
                <w:sz w:val="22"/>
                <w:szCs w:val="22"/>
              </w:rPr>
              <w:t xml:space="preserve"> to the </w:t>
            </w:r>
            <w:r>
              <w:rPr>
                <w:rFonts w:ascii="Arial" w:hAnsi="Arial" w:cs="Arial"/>
                <w:bCs/>
                <w:sz w:val="22"/>
                <w:szCs w:val="22"/>
              </w:rPr>
              <w:t xml:space="preserve">licensee </w:t>
            </w:r>
            <w:r w:rsidRPr="004012D6">
              <w:rPr>
                <w:rFonts w:ascii="Arial" w:hAnsi="Arial" w:cs="Arial"/>
                <w:bCs/>
                <w:sz w:val="22"/>
                <w:szCs w:val="22"/>
              </w:rPr>
              <w:t>with a cover letter explaining the breach.</w:t>
            </w:r>
          </w:p>
          <w:p w14:paraId="27B34C18" w14:textId="77777777" w:rsidR="00103AAB" w:rsidRDefault="00103AAB" w:rsidP="004012D6">
            <w:pPr>
              <w:pStyle w:val="ListParagraph"/>
              <w:numPr>
                <w:ilvl w:val="0"/>
                <w:numId w:val="35"/>
              </w:numPr>
              <w:shd w:val="clear" w:color="auto" w:fill="FFFFFF" w:themeFill="background1"/>
              <w:rPr>
                <w:rFonts w:ascii="Arial" w:hAnsi="Arial" w:cs="Arial"/>
                <w:bCs/>
                <w:sz w:val="22"/>
                <w:szCs w:val="22"/>
              </w:rPr>
            </w:pPr>
            <w:r w:rsidRPr="004012D6">
              <w:rPr>
                <w:rFonts w:ascii="Arial" w:hAnsi="Arial" w:cs="Arial"/>
                <w:bCs/>
                <w:sz w:val="22"/>
                <w:szCs w:val="22"/>
              </w:rPr>
              <w:t>A Possession Order must be obtained in court and a possession warrant executed to secure possession.</w:t>
            </w:r>
          </w:p>
          <w:p w14:paraId="6B60F26B" w14:textId="0495617B" w:rsidR="00957706" w:rsidRPr="004012D6" w:rsidRDefault="00957706" w:rsidP="004012D6">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 xml:space="preserve">In an abandonment – once the notice has expired approval must be sought from a </w:t>
            </w:r>
            <w:r>
              <w:rPr>
                <w:rFonts w:ascii="Arial" w:hAnsi="Arial" w:cs="Arial"/>
                <w:bCs/>
                <w:sz w:val="22"/>
                <w:szCs w:val="22"/>
              </w:rPr>
              <w:lastRenderedPageBreak/>
              <w:t>member of SLT to close the agreement</w:t>
            </w:r>
            <w:r w:rsidR="000D095D">
              <w:rPr>
                <w:rFonts w:ascii="Arial" w:hAnsi="Arial" w:cs="Arial"/>
                <w:bCs/>
                <w:sz w:val="22"/>
                <w:szCs w:val="22"/>
              </w:rPr>
              <w:t xml:space="preserve"> – see section 8.16</w:t>
            </w:r>
          </w:p>
        </w:tc>
      </w:tr>
      <w:tr w:rsidR="00103AAB" w14:paraId="1C9F3212" w14:textId="77777777" w:rsidTr="005B6025">
        <w:tc>
          <w:tcPr>
            <w:tcW w:w="1276" w:type="dxa"/>
          </w:tcPr>
          <w:p w14:paraId="002AEA80" w14:textId="76A097F1" w:rsidR="00103AAB" w:rsidRDefault="00103AAB" w:rsidP="00293E99">
            <w:pPr>
              <w:pStyle w:val="ListParagraph"/>
              <w:shd w:val="clear" w:color="auto" w:fill="FFFFFF" w:themeFill="background1"/>
              <w:ind w:left="0"/>
              <w:jc w:val="center"/>
              <w:rPr>
                <w:rFonts w:ascii="Arial" w:hAnsi="Arial" w:cs="Arial"/>
                <w:bCs/>
                <w:sz w:val="22"/>
                <w:szCs w:val="22"/>
              </w:rPr>
            </w:pPr>
            <w:r>
              <w:rPr>
                <w:rFonts w:ascii="Arial" w:hAnsi="Arial" w:cs="Arial"/>
                <w:bCs/>
                <w:sz w:val="22"/>
                <w:szCs w:val="22"/>
              </w:rPr>
              <w:lastRenderedPageBreak/>
              <w:t>AST</w:t>
            </w:r>
          </w:p>
        </w:tc>
        <w:tc>
          <w:tcPr>
            <w:tcW w:w="1843" w:type="dxa"/>
          </w:tcPr>
          <w:p w14:paraId="0972DD29" w14:textId="354DE53B" w:rsidR="00103AAB" w:rsidRDefault="00103AAB" w:rsidP="00293E99">
            <w:pPr>
              <w:pStyle w:val="ListParagraph"/>
              <w:shd w:val="clear" w:color="auto" w:fill="FFFFFF" w:themeFill="background1"/>
              <w:ind w:left="0"/>
              <w:jc w:val="center"/>
              <w:rPr>
                <w:rFonts w:ascii="Arial" w:hAnsi="Arial" w:cs="Arial"/>
                <w:bCs/>
                <w:sz w:val="22"/>
                <w:szCs w:val="22"/>
              </w:rPr>
            </w:pPr>
            <w:r>
              <w:rPr>
                <w:rFonts w:ascii="Arial" w:hAnsi="Arial" w:cs="Arial"/>
                <w:bCs/>
                <w:sz w:val="22"/>
                <w:szCs w:val="22"/>
              </w:rPr>
              <w:t>Self-contained properties where tenants require no or little support</w:t>
            </w:r>
          </w:p>
        </w:tc>
        <w:tc>
          <w:tcPr>
            <w:tcW w:w="2009" w:type="dxa"/>
          </w:tcPr>
          <w:p w14:paraId="2519EEDC" w14:textId="7358C9CB" w:rsidR="00EE5FA2" w:rsidRPr="00103AAB" w:rsidRDefault="00EE5FA2" w:rsidP="00EE5FA2">
            <w:pPr>
              <w:shd w:val="clear" w:color="auto" w:fill="FFFFFF" w:themeFill="background1"/>
              <w:rPr>
                <w:rFonts w:ascii="Arial" w:hAnsi="Arial" w:cs="Arial"/>
                <w:bCs/>
                <w:sz w:val="22"/>
                <w:szCs w:val="22"/>
              </w:rPr>
            </w:pPr>
            <w:r w:rsidRPr="00103AAB">
              <w:rPr>
                <w:rFonts w:ascii="Arial" w:hAnsi="Arial" w:cs="Arial"/>
                <w:bCs/>
                <w:sz w:val="22"/>
                <w:szCs w:val="22"/>
              </w:rPr>
              <w:t xml:space="preserve">A Proportionality </w:t>
            </w:r>
            <w:r>
              <w:rPr>
                <w:rFonts w:ascii="Arial" w:hAnsi="Arial" w:cs="Arial"/>
                <w:bCs/>
                <w:sz w:val="22"/>
                <w:szCs w:val="22"/>
              </w:rPr>
              <w:t>A</w:t>
            </w:r>
            <w:r w:rsidRPr="00103AAB">
              <w:rPr>
                <w:rFonts w:ascii="Arial" w:hAnsi="Arial" w:cs="Arial"/>
                <w:bCs/>
                <w:sz w:val="22"/>
                <w:szCs w:val="22"/>
              </w:rPr>
              <w:t>ssessment must be completed</w:t>
            </w:r>
            <w:r>
              <w:rPr>
                <w:rFonts w:ascii="Arial" w:hAnsi="Arial" w:cs="Arial"/>
                <w:bCs/>
                <w:sz w:val="22"/>
                <w:szCs w:val="22"/>
              </w:rPr>
              <w:t xml:space="preserve">. This must be </w:t>
            </w:r>
            <w:r w:rsidRPr="00103AAB">
              <w:rPr>
                <w:rFonts w:ascii="Arial" w:hAnsi="Arial" w:cs="Arial"/>
                <w:bCs/>
                <w:sz w:val="22"/>
                <w:szCs w:val="22"/>
              </w:rPr>
              <w:t xml:space="preserve">reviewed and approved </w:t>
            </w:r>
            <w:r>
              <w:rPr>
                <w:rFonts w:ascii="Arial" w:hAnsi="Arial" w:cs="Arial"/>
                <w:bCs/>
                <w:sz w:val="22"/>
                <w:szCs w:val="22"/>
              </w:rPr>
              <w:t xml:space="preserve">by a YSM or Senior Manager prior to the </w:t>
            </w:r>
            <w:r w:rsidRPr="00103AAB">
              <w:rPr>
                <w:rFonts w:ascii="Arial" w:hAnsi="Arial" w:cs="Arial"/>
                <w:bCs/>
                <w:sz w:val="22"/>
                <w:szCs w:val="22"/>
              </w:rPr>
              <w:t xml:space="preserve">NTQ </w:t>
            </w:r>
            <w:r>
              <w:rPr>
                <w:rFonts w:ascii="Arial" w:hAnsi="Arial" w:cs="Arial"/>
                <w:bCs/>
                <w:sz w:val="22"/>
                <w:szCs w:val="22"/>
              </w:rPr>
              <w:t>being</w:t>
            </w:r>
            <w:r w:rsidRPr="00103AAB">
              <w:rPr>
                <w:rFonts w:ascii="Arial" w:hAnsi="Arial" w:cs="Arial"/>
                <w:bCs/>
                <w:sz w:val="22"/>
                <w:szCs w:val="22"/>
              </w:rPr>
              <w:t xml:space="preserve"> served.</w:t>
            </w:r>
          </w:p>
          <w:p w14:paraId="3B7FA4C7" w14:textId="77777777" w:rsidR="00103AAB" w:rsidRPr="00103AAB" w:rsidRDefault="00103AAB" w:rsidP="00103AAB">
            <w:pPr>
              <w:shd w:val="clear" w:color="auto" w:fill="FFFFFF" w:themeFill="background1"/>
              <w:rPr>
                <w:rFonts w:ascii="Arial" w:hAnsi="Arial" w:cs="Arial"/>
                <w:bCs/>
                <w:sz w:val="22"/>
                <w:szCs w:val="22"/>
              </w:rPr>
            </w:pPr>
          </w:p>
        </w:tc>
        <w:tc>
          <w:tcPr>
            <w:tcW w:w="5191" w:type="dxa"/>
          </w:tcPr>
          <w:p w14:paraId="72083A59" w14:textId="1D860233" w:rsidR="00103AAB" w:rsidRDefault="00103AAB" w:rsidP="00EB3FBD">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A</w:t>
            </w:r>
            <w:r w:rsidRPr="00871A0A">
              <w:rPr>
                <w:rFonts w:ascii="Arial" w:hAnsi="Arial" w:cs="Arial"/>
                <w:bCs/>
                <w:sz w:val="22"/>
                <w:szCs w:val="22"/>
              </w:rPr>
              <w:t xml:space="preserve">bandonment – </w:t>
            </w:r>
            <w:r w:rsidRPr="004012D6">
              <w:rPr>
                <w:rFonts w:ascii="Arial" w:hAnsi="Arial" w:cs="Arial"/>
                <w:bCs/>
                <w:sz w:val="22"/>
                <w:szCs w:val="22"/>
              </w:rPr>
              <w:t>A N</w:t>
            </w:r>
            <w:r>
              <w:rPr>
                <w:rFonts w:ascii="Arial" w:hAnsi="Arial" w:cs="Arial"/>
                <w:bCs/>
                <w:sz w:val="22"/>
                <w:szCs w:val="22"/>
              </w:rPr>
              <w:t xml:space="preserve">otice to Quit </w:t>
            </w:r>
            <w:r w:rsidRPr="004012D6">
              <w:rPr>
                <w:rFonts w:ascii="Arial" w:hAnsi="Arial" w:cs="Arial"/>
                <w:bCs/>
                <w:sz w:val="22"/>
                <w:szCs w:val="22"/>
              </w:rPr>
              <w:t>(</w:t>
            </w:r>
            <w:r>
              <w:rPr>
                <w:rFonts w:ascii="Arial" w:hAnsi="Arial" w:cs="Arial"/>
                <w:bCs/>
                <w:sz w:val="22"/>
                <w:szCs w:val="22"/>
              </w:rPr>
              <w:t>NTQaD)</w:t>
            </w:r>
            <w:r w:rsidRPr="004012D6">
              <w:rPr>
                <w:rFonts w:ascii="Arial" w:hAnsi="Arial" w:cs="Arial"/>
                <w:bCs/>
                <w:sz w:val="22"/>
                <w:szCs w:val="22"/>
              </w:rPr>
              <w:t xml:space="preserve"> must be served giving 28</w:t>
            </w:r>
            <w:r>
              <w:rPr>
                <w:rFonts w:ascii="Arial" w:hAnsi="Arial" w:cs="Arial"/>
                <w:bCs/>
                <w:sz w:val="22"/>
                <w:szCs w:val="22"/>
              </w:rPr>
              <w:t xml:space="preserve"> </w:t>
            </w:r>
            <w:r w:rsidRPr="004012D6">
              <w:rPr>
                <w:rFonts w:ascii="Arial" w:hAnsi="Arial" w:cs="Arial"/>
                <w:bCs/>
                <w:sz w:val="22"/>
                <w:szCs w:val="22"/>
              </w:rPr>
              <w:t xml:space="preserve">days’ notice to the tenant with a cover letter explaining the </w:t>
            </w:r>
            <w:r>
              <w:rPr>
                <w:rFonts w:ascii="Arial" w:hAnsi="Arial" w:cs="Arial"/>
                <w:bCs/>
                <w:sz w:val="22"/>
                <w:szCs w:val="22"/>
              </w:rPr>
              <w:t xml:space="preserve">suspected abandonment </w:t>
            </w:r>
            <w:r w:rsidR="00D9512B">
              <w:rPr>
                <w:rFonts w:ascii="Arial" w:hAnsi="Arial" w:cs="Arial"/>
                <w:bCs/>
                <w:sz w:val="22"/>
                <w:szCs w:val="22"/>
              </w:rPr>
              <w:t>- approval must be sought from a member of SLT to close the agreement – see section 8.16</w:t>
            </w:r>
          </w:p>
          <w:p w14:paraId="5B17796E" w14:textId="77777777" w:rsidR="00103AAB" w:rsidRDefault="00103AAB" w:rsidP="007A5518">
            <w:pPr>
              <w:shd w:val="clear" w:color="auto" w:fill="FFFFFF" w:themeFill="background1"/>
              <w:rPr>
                <w:rFonts w:ascii="Arial" w:hAnsi="Arial" w:cs="Arial"/>
                <w:bCs/>
                <w:sz w:val="22"/>
                <w:szCs w:val="22"/>
              </w:rPr>
            </w:pPr>
          </w:p>
          <w:p w14:paraId="180E6248" w14:textId="2A810677" w:rsidR="00103AAB" w:rsidRPr="00222570" w:rsidRDefault="00103AAB" w:rsidP="00222570">
            <w:pPr>
              <w:shd w:val="clear" w:color="auto" w:fill="FFFFFF" w:themeFill="background1"/>
              <w:rPr>
                <w:rFonts w:ascii="Arial" w:hAnsi="Arial" w:cs="Arial"/>
                <w:bCs/>
                <w:sz w:val="22"/>
                <w:szCs w:val="22"/>
              </w:rPr>
            </w:pPr>
            <w:r>
              <w:rPr>
                <w:rFonts w:ascii="Arial" w:hAnsi="Arial" w:cs="Arial"/>
                <w:bCs/>
                <w:sz w:val="22"/>
                <w:szCs w:val="22"/>
              </w:rPr>
              <w:t xml:space="preserve">At the same time serve a section 8 NSP on ground 12 (breach of tenancy) and any other grounds that exist e.g. arrears. Serving it “without prejudice” to the NTQ protects our position in the event the tenant moves back in during the NTQ period. </w:t>
            </w:r>
          </w:p>
          <w:p w14:paraId="2FB61870" w14:textId="40B368D6" w:rsidR="00103AAB" w:rsidRPr="00222570" w:rsidRDefault="00103AAB" w:rsidP="00F97766">
            <w:pPr>
              <w:pStyle w:val="ListParagraph"/>
              <w:numPr>
                <w:ilvl w:val="0"/>
                <w:numId w:val="35"/>
              </w:numPr>
              <w:shd w:val="clear" w:color="auto" w:fill="FFFFFF" w:themeFill="background1"/>
              <w:rPr>
                <w:rFonts w:ascii="Arial" w:hAnsi="Arial" w:cs="Arial"/>
                <w:bCs/>
                <w:sz w:val="22"/>
                <w:szCs w:val="22"/>
              </w:rPr>
            </w:pPr>
          </w:p>
          <w:p w14:paraId="2FE6D395" w14:textId="1F57714B" w:rsidR="00103AAB" w:rsidRPr="00F97766" w:rsidRDefault="00103AAB" w:rsidP="00F97766">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A</w:t>
            </w:r>
            <w:r w:rsidRPr="00871A0A">
              <w:rPr>
                <w:rFonts w:ascii="Arial" w:hAnsi="Arial" w:cs="Arial"/>
                <w:bCs/>
                <w:sz w:val="22"/>
                <w:szCs w:val="22"/>
              </w:rPr>
              <w:t>rrears/Breach</w:t>
            </w:r>
            <w:r w:rsidRPr="00222570">
              <w:rPr>
                <w:rFonts w:ascii="Arial" w:hAnsi="Arial" w:cs="Arial"/>
                <w:bCs/>
                <w:sz w:val="22"/>
                <w:szCs w:val="22"/>
              </w:rPr>
              <w:t>.</w:t>
            </w:r>
            <w:r>
              <w:rPr>
                <w:rFonts w:ascii="Arial" w:hAnsi="Arial" w:cs="Arial"/>
                <w:bCs/>
                <w:sz w:val="22"/>
                <w:szCs w:val="22"/>
              </w:rPr>
              <w:t xml:space="preserve"> </w:t>
            </w:r>
            <w:r w:rsidRPr="00F97766">
              <w:rPr>
                <w:rFonts w:ascii="Arial" w:hAnsi="Arial" w:cs="Arial"/>
                <w:bCs/>
                <w:sz w:val="22"/>
                <w:szCs w:val="22"/>
              </w:rPr>
              <w:t>A valid s.21 HA 1988</w:t>
            </w:r>
            <w:r>
              <w:rPr>
                <w:rFonts w:ascii="Arial" w:hAnsi="Arial" w:cs="Arial"/>
                <w:bCs/>
                <w:sz w:val="22"/>
                <w:szCs w:val="22"/>
              </w:rPr>
              <w:t xml:space="preserve"> </w:t>
            </w:r>
            <w:r w:rsidRPr="00871A0A">
              <w:rPr>
                <w:rFonts w:ascii="Arial" w:hAnsi="Arial" w:cs="Arial"/>
                <w:bCs/>
                <w:sz w:val="22"/>
                <w:szCs w:val="22"/>
              </w:rPr>
              <w:t>notice</w:t>
            </w:r>
            <w:r w:rsidRPr="00F97766">
              <w:rPr>
                <w:rFonts w:ascii="Arial" w:hAnsi="Arial" w:cs="Arial"/>
                <w:bCs/>
                <w:sz w:val="22"/>
                <w:szCs w:val="22"/>
              </w:rPr>
              <w:t xml:space="preserve"> giving 2 months’ notice must be served. An application to court must be made within six months of the date of service</w:t>
            </w:r>
            <w:r>
              <w:rPr>
                <w:rFonts w:ascii="Arial" w:hAnsi="Arial" w:cs="Arial"/>
                <w:bCs/>
                <w:sz w:val="22"/>
                <w:szCs w:val="22"/>
              </w:rPr>
              <w:t xml:space="preserve"> </w:t>
            </w:r>
            <w:r w:rsidRPr="00871A0A">
              <w:rPr>
                <w:rFonts w:ascii="Arial" w:hAnsi="Arial" w:cs="Arial"/>
                <w:bCs/>
                <w:sz w:val="22"/>
                <w:szCs w:val="22"/>
              </w:rPr>
              <w:t>of the s21 notice</w:t>
            </w:r>
            <w:r w:rsidRPr="00F97766">
              <w:rPr>
                <w:rFonts w:ascii="Arial" w:hAnsi="Arial" w:cs="Arial"/>
                <w:bCs/>
                <w:sz w:val="22"/>
                <w:szCs w:val="22"/>
              </w:rPr>
              <w:t xml:space="preserve">. </w:t>
            </w:r>
          </w:p>
          <w:p w14:paraId="69673766" w14:textId="18A1C148" w:rsidR="00103AAB" w:rsidRDefault="00103AAB" w:rsidP="00F97766">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A</w:t>
            </w:r>
            <w:r w:rsidRPr="00F97766">
              <w:rPr>
                <w:rFonts w:ascii="Arial" w:hAnsi="Arial" w:cs="Arial"/>
                <w:bCs/>
                <w:sz w:val="22"/>
                <w:szCs w:val="22"/>
              </w:rPr>
              <w:t xml:space="preserve"> s.21</w:t>
            </w:r>
            <w:r>
              <w:rPr>
                <w:rFonts w:ascii="Arial" w:hAnsi="Arial" w:cs="Arial"/>
                <w:bCs/>
                <w:sz w:val="22"/>
                <w:szCs w:val="22"/>
              </w:rPr>
              <w:t xml:space="preserve"> n</w:t>
            </w:r>
            <w:r w:rsidRPr="00871A0A">
              <w:rPr>
                <w:rFonts w:ascii="Arial" w:hAnsi="Arial" w:cs="Arial"/>
                <w:bCs/>
                <w:sz w:val="22"/>
                <w:szCs w:val="22"/>
              </w:rPr>
              <w:t xml:space="preserve">otice </w:t>
            </w:r>
            <w:r>
              <w:rPr>
                <w:rFonts w:ascii="Arial" w:hAnsi="Arial" w:cs="Arial"/>
                <w:bCs/>
                <w:sz w:val="22"/>
                <w:szCs w:val="22"/>
              </w:rPr>
              <w:t>cannot be served</w:t>
            </w:r>
            <w:r w:rsidRPr="00F97766">
              <w:rPr>
                <w:rFonts w:ascii="Arial" w:hAnsi="Arial" w:cs="Arial"/>
                <w:bCs/>
                <w:sz w:val="22"/>
                <w:szCs w:val="22"/>
              </w:rPr>
              <w:t xml:space="preserve"> in the first 4 months of the tenancy. </w:t>
            </w:r>
          </w:p>
          <w:p w14:paraId="3585F402" w14:textId="77777777" w:rsidR="00103AAB" w:rsidRDefault="00103AAB" w:rsidP="001B31F7">
            <w:pPr>
              <w:pStyle w:val="ListParagraph"/>
              <w:shd w:val="clear" w:color="auto" w:fill="FFFFFF" w:themeFill="background1"/>
              <w:ind w:left="360"/>
              <w:rPr>
                <w:rFonts w:ascii="Arial" w:hAnsi="Arial" w:cs="Arial"/>
                <w:bCs/>
                <w:sz w:val="22"/>
                <w:szCs w:val="22"/>
              </w:rPr>
            </w:pPr>
          </w:p>
          <w:p w14:paraId="0A8127D0" w14:textId="601C21F0" w:rsidR="00103AAB" w:rsidRPr="001B31F7" w:rsidRDefault="00103AAB" w:rsidP="001B31F7">
            <w:pPr>
              <w:pStyle w:val="ListParagraph"/>
              <w:shd w:val="clear" w:color="auto" w:fill="FFFFFF" w:themeFill="background1"/>
              <w:ind w:left="360"/>
              <w:rPr>
                <w:rFonts w:ascii="Arial" w:hAnsi="Arial" w:cs="Arial"/>
                <w:bCs/>
                <w:sz w:val="22"/>
                <w:szCs w:val="22"/>
              </w:rPr>
            </w:pPr>
            <w:r w:rsidRPr="00871A0A">
              <w:rPr>
                <w:rFonts w:ascii="Arial" w:hAnsi="Arial" w:cs="Arial"/>
                <w:bCs/>
                <w:sz w:val="22"/>
                <w:szCs w:val="22"/>
              </w:rPr>
              <w:t>Section 8 NSP</w:t>
            </w:r>
          </w:p>
          <w:p w14:paraId="152B89BE" w14:textId="79F42A2A" w:rsidR="00103AAB" w:rsidRDefault="00103AAB" w:rsidP="00F97766">
            <w:pPr>
              <w:pStyle w:val="ListParagraph"/>
              <w:numPr>
                <w:ilvl w:val="0"/>
                <w:numId w:val="35"/>
              </w:numPr>
              <w:shd w:val="clear" w:color="auto" w:fill="FFFFFF" w:themeFill="background1"/>
              <w:rPr>
                <w:rFonts w:ascii="Arial" w:hAnsi="Arial" w:cs="Arial"/>
                <w:bCs/>
                <w:sz w:val="22"/>
                <w:szCs w:val="22"/>
              </w:rPr>
            </w:pPr>
            <w:r>
              <w:rPr>
                <w:rFonts w:ascii="Arial" w:hAnsi="Arial" w:cs="Arial"/>
                <w:bCs/>
                <w:sz w:val="22"/>
                <w:szCs w:val="22"/>
              </w:rPr>
              <w:t>One or more grounds for possession must exist e.g. arrears/ASB</w:t>
            </w:r>
          </w:p>
          <w:p w14:paraId="044E0E57" w14:textId="541E9249" w:rsidR="00103AAB" w:rsidRDefault="00103AAB" w:rsidP="00F97766">
            <w:pPr>
              <w:pStyle w:val="ListParagraph"/>
              <w:numPr>
                <w:ilvl w:val="0"/>
                <w:numId w:val="35"/>
              </w:numPr>
              <w:shd w:val="clear" w:color="auto" w:fill="FFFFFF" w:themeFill="background1"/>
              <w:rPr>
                <w:rFonts w:ascii="Arial" w:hAnsi="Arial" w:cs="Arial"/>
                <w:bCs/>
                <w:sz w:val="22"/>
                <w:szCs w:val="22"/>
              </w:rPr>
            </w:pPr>
            <w:r w:rsidRPr="001B31F7">
              <w:rPr>
                <w:rFonts w:ascii="Arial" w:hAnsi="Arial" w:cs="Arial"/>
                <w:bCs/>
                <w:sz w:val="22"/>
                <w:szCs w:val="22"/>
              </w:rPr>
              <w:t>The pre-</w:t>
            </w:r>
            <w:r>
              <w:rPr>
                <w:rFonts w:ascii="Arial" w:hAnsi="Arial" w:cs="Arial"/>
                <w:bCs/>
                <w:sz w:val="22"/>
                <w:szCs w:val="22"/>
              </w:rPr>
              <w:t xml:space="preserve">action </w:t>
            </w:r>
            <w:r w:rsidRPr="001B31F7">
              <w:rPr>
                <w:rFonts w:ascii="Arial" w:hAnsi="Arial" w:cs="Arial"/>
                <w:bCs/>
                <w:sz w:val="22"/>
                <w:szCs w:val="22"/>
              </w:rPr>
              <w:t xml:space="preserve">protocol must be </w:t>
            </w:r>
            <w:r>
              <w:rPr>
                <w:rFonts w:ascii="Arial" w:hAnsi="Arial" w:cs="Arial"/>
                <w:bCs/>
                <w:sz w:val="22"/>
                <w:szCs w:val="22"/>
              </w:rPr>
              <w:t>followed</w:t>
            </w:r>
            <w:r w:rsidRPr="001B31F7">
              <w:rPr>
                <w:rFonts w:ascii="Arial" w:hAnsi="Arial" w:cs="Arial"/>
                <w:bCs/>
                <w:sz w:val="22"/>
                <w:szCs w:val="22"/>
              </w:rPr>
              <w:t xml:space="preserve">, a Proportionality </w:t>
            </w:r>
            <w:r>
              <w:rPr>
                <w:rFonts w:ascii="Arial" w:hAnsi="Arial" w:cs="Arial"/>
                <w:bCs/>
                <w:sz w:val="22"/>
                <w:szCs w:val="22"/>
              </w:rPr>
              <w:t>A</w:t>
            </w:r>
            <w:r w:rsidRPr="001B31F7">
              <w:rPr>
                <w:rFonts w:ascii="Arial" w:hAnsi="Arial" w:cs="Arial"/>
                <w:bCs/>
                <w:sz w:val="22"/>
                <w:szCs w:val="22"/>
              </w:rPr>
              <w:t xml:space="preserve">ssessment completed, reviewed, and approved before a valid Notice of Seeking Possession (NSP) (HA 1988, Schedule 2) is served. </w:t>
            </w:r>
          </w:p>
          <w:p w14:paraId="60D50BCF" w14:textId="1C0781B0" w:rsidR="00103AAB" w:rsidRDefault="00103AAB" w:rsidP="001B31F7">
            <w:pPr>
              <w:pStyle w:val="ListParagraph"/>
              <w:numPr>
                <w:ilvl w:val="0"/>
                <w:numId w:val="35"/>
              </w:numPr>
              <w:shd w:val="clear" w:color="auto" w:fill="FFFFFF" w:themeFill="background1"/>
              <w:rPr>
                <w:rFonts w:ascii="Arial" w:hAnsi="Arial" w:cs="Arial"/>
                <w:bCs/>
                <w:sz w:val="22"/>
                <w:szCs w:val="22"/>
              </w:rPr>
            </w:pPr>
            <w:r w:rsidRPr="001B31F7">
              <w:rPr>
                <w:rFonts w:ascii="Arial" w:hAnsi="Arial" w:cs="Arial"/>
                <w:bCs/>
                <w:sz w:val="22"/>
                <w:szCs w:val="22"/>
              </w:rPr>
              <w:t>A</w:t>
            </w:r>
            <w:r>
              <w:rPr>
                <w:rFonts w:ascii="Arial" w:hAnsi="Arial" w:cs="Arial"/>
                <w:bCs/>
                <w:sz w:val="22"/>
                <w:szCs w:val="22"/>
              </w:rPr>
              <w:t>n</w:t>
            </w:r>
            <w:r w:rsidRPr="001B31F7">
              <w:rPr>
                <w:rFonts w:ascii="Arial" w:hAnsi="Arial" w:cs="Arial"/>
                <w:bCs/>
                <w:sz w:val="22"/>
                <w:szCs w:val="22"/>
              </w:rPr>
              <w:t xml:space="preserve"> NSP can be served at any time during the AST.</w:t>
            </w:r>
            <w:r>
              <w:rPr>
                <w:rFonts w:ascii="Arial" w:hAnsi="Arial" w:cs="Arial"/>
                <w:bCs/>
                <w:sz w:val="22"/>
                <w:szCs w:val="22"/>
              </w:rPr>
              <w:t xml:space="preserve"> The notice period is generally 2 weeks depending on the ground used. </w:t>
            </w:r>
          </w:p>
          <w:p w14:paraId="169B2B44" w14:textId="33C48650" w:rsidR="00103AAB" w:rsidRPr="00C619A7" w:rsidRDefault="00103AAB" w:rsidP="00C619A7">
            <w:pPr>
              <w:shd w:val="clear" w:color="auto" w:fill="FFFFFF" w:themeFill="background1"/>
              <w:rPr>
                <w:rFonts w:ascii="Arial" w:hAnsi="Arial" w:cs="Arial"/>
                <w:bCs/>
                <w:sz w:val="22"/>
                <w:szCs w:val="22"/>
              </w:rPr>
            </w:pPr>
          </w:p>
        </w:tc>
      </w:tr>
    </w:tbl>
    <w:p w14:paraId="10890D87" w14:textId="77777777" w:rsidR="001A49D0" w:rsidRPr="001A49D0" w:rsidRDefault="001A49D0" w:rsidP="00FF6C3A">
      <w:pPr>
        <w:pStyle w:val="ListParagraph"/>
        <w:shd w:val="clear" w:color="auto" w:fill="FFFFFF" w:themeFill="background1"/>
        <w:ind w:left="737"/>
        <w:rPr>
          <w:rFonts w:ascii="Arial" w:hAnsi="Arial" w:cs="Arial"/>
          <w:bCs/>
          <w:sz w:val="22"/>
          <w:szCs w:val="22"/>
        </w:rPr>
      </w:pPr>
    </w:p>
    <w:p w14:paraId="5CCF64FD" w14:textId="448F99A2" w:rsidR="001E3A74" w:rsidRPr="0005211D" w:rsidRDefault="002306BB" w:rsidP="002306BB">
      <w:pPr>
        <w:pStyle w:val="Heading3"/>
      </w:pPr>
      <w:bookmarkStart w:id="15" w:name="_Toc192659242"/>
      <w:r>
        <w:t xml:space="preserve">2. </w:t>
      </w:r>
      <w:r w:rsidR="001E3A74" w:rsidRPr="0005211D">
        <w:t>Information on Arrival</w:t>
      </w:r>
      <w:bookmarkEnd w:id="15"/>
    </w:p>
    <w:p w14:paraId="5CCF64FE" w14:textId="77777777" w:rsidR="001E3A74" w:rsidRPr="00970E73" w:rsidRDefault="001E3A74" w:rsidP="00FF6C3A">
      <w:pPr>
        <w:shd w:val="clear" w:color="auto" w:fill="FFFFFF" w:themeFill="background1"/>
        <w:rPr>
          <w:rFonts w:ascii="Arial" w:hAnsi="Arial" w:cs="Arial"/>
          <w:b/>
          <w:sz w:val="22"/>
          <w:szCs w:val="22"/>
          <w:u w:val="single"/>
        </w:rPr>
      </w:pPr>
    </w:p>
    <w:p w14:paraId="79844C17" w14:textId="7D7F936C" w:rsidR="0005211D" w:rsidRPr="002306BB" w:rsidRDefault="00CB7132" w:rsidP="00CB7132">
      <w:pPr>
        <w:shd w:val="clear" w:color="auto" w:fill="FFFFFF" w:themeFill="background1"/>
        <w:ind w:left="360" w:hanging="360"/>
        <w:rPr>
          <w:rFonts w:ascii="Arial" w:hAnsi="Arial" w:cs="Arial"/>
          <w:sz w:val="22"/>
          <w:szCs w:val="22"/>
        </w:rPr>
      </w:pPr>
      <w:r>
        <w:rPr>
          <w:rFonts w:ascii="Arial" w:hAnsi="Arial" w:cs="Arial"/>
          <w:sz w:val="22"/>
          <w:szCs w:val="22"/>
        </w:rPr>
        <w:t>2.1</w:t>
      </w:r>
      <w:r>
        <w:rPr>
          <w:rFonts w:ascii="Arial" w:hAnsi="Arial" w:cs="Arial"/>
          <w:sz w:val="22"/>
          <w:szCs w:val="22"/>
        </w:rPr>
        <w:tab/>
      </w:r>
      <w:r w:rsidR="001E3A74" w:rsidRPr="002306BB">
        <w:rPr>
          <w:rFonts w:ascii="Arial" w:hAnsi="Arial" w:cs="Arial"/>
          <w:sz w:val="22"/>
          <w:szCs w:val="22"/>
        </w:rPr>
        <w:t xml:space="preserve">We inform all our </w:t>
      </w:r>
      <w:r w:rsidR="009501FE" w:rsidRPr="002306BB">
        <w:rPr>
          <w:rFonts w:ascii="Arial" w:hAnsi="Arial" w:cs="Arial"/>
          <w:sz w:val="22"/>
          <w:szCs w:val="22"/>
        </w:rPr>
        <w:t xml:space="preserve">occupiers </w:t>
      </w:r>
      <w:r w:rsidR="001E3A74" w:rsidRPr="002306BB">
        <w:rPr>
          <w:rFonts w:ascii="Arial" w:hAnsi="Arial" w:cs="Arial"/>
          <w:sz w:val="22"/>
          <w:szCs w:val="22"/>
        </w:rPr>
        <w:t xml:space="preserve">during their induction, of our eviction procedures, our warning procedures and of their right to seek independent legal advice. The </w:t>
      </w:r>
      <w:r w:rsidR="00806DC2" w:rsidRPr="002306BB">
        <w:rPr>
          <w:rFonts w:ascii="Arial" w:hAnsi="Arial" w:cs="Arial"/>
          <w:sz w:val="22"/>
          <w:szCs w:val="22"/>
        </w:rPr>
        <w:t>t</w:t>
      </w:r>
      <w:r w:rsidR="00946301" w:rsidRPr="002306BB">
        <w:rPr>
          <w:rFonts w:ascii="Arial" w:hAnsi="Arial" w:cs="Arial"/>
          <w:sz w:val="22"/>
          <w:szCs w:val="22"/>
        </w:rPr>
        <w:t xml:space="preserve">enancy </w:t>
      </w:r>
      <w:r w:rsidR="001E3A74" w:rsidRPr="002306BB">
        <w:rPr>
          <w:rFonts w:ascii="Arial" w:hAnsi="Arial" w:cs="Arial"/>
          <w:sz w:val="22"/>
          <w:szCs w:val="22"/>
        </w:rPr>
        <w:t>includes a list of reasons for evictions and the process for eviction.</w:t>
      </w:r>
    </w:p>
    <w:p w14:paraId="0DF997F4" w14:textId="77777777" w:rsidR="00BF26B6" w:rsidRDefault="00BF26B6" w:rsidP="00FF6C3A">
      <w:pPr>
        <w:shd w:val="clear" w:color="auto" w:fill="FFFFFF" w:themeFill="background1"/>
        <w:rPr>
          <w:rFonts w:ascii="Arial" w:hAnsi="Arial" w:cs="Arial"/>
          <w:sz w:val="22"/>
          <w:szCs w:val="22"/>
        </w:rPr>
      </w:pPr>
    </w:p>
    <w:p w14:paraId="5DBE6741" w14:textId="3A74A1AD" w:rsidR="00BF26B6" w:rsidRPr="00E02AF8" w:rsidRDefault="00CB7132" w:rsidP="00CB7132">
      <w:pPr>
        <w:pStyle w:val="Heading3"/>
      </w:pPr>
      <w:bookmarkStart w:id="16" w:name="_Toc192659243"/>
      <w:r>
        <w:t xml:space="preserve">3. </w:t>
      </w:r>
      <w:r w:rsidR="00BF26B6">
        <w:t>Seeking Possession</w:t>
      </w:r>
      <w:r w:rsidR="001C46F1">
        <w:t xml:space="preserve"> – Non-Financial Reasons</w:t>
      </w:r>
      <w:bookmarkEnd w:id="16"/>
      <w:r w:rsidR="001C46F1">
        <w:t xml:space="preserve"> </w:t>
      </w:r>
    </w:p>
    <w:p w14:paraId="6C8C10E9" w14:textId="77777777" w:rsidR="00BF26B6" w:rsidRPr="00970E73" w:rsidRDefault="00BF26B6" w:rsidP="00FF6C3A">
      <w:pPr>
        <w:shd w:val="clear" w:color="auto" w:fill="FFFFFF" w:themeFill="background1"/>
        <w:rPr>
          <w:rFonts w:ascii="Arial" w:hAnsi="Arial" w:cs="Arial"/>
          <w:b/>
          <w:sz w:val="22"/>
          <w:szCs w:val="22"/>
          <w:u w:val="single"/>
        </w:rPr>
      </w:pPr>
    </w:p>
    <w:p w14:paraId="5471B4DA" w14:textId="6D70C510" w:rsidR="00BF26B6"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3.1</w:t>
      </w:r>
      <w:r>
        <w:rPr>
          <w:rFonts w:ascii="Arial" w:hAnsi="Arial"/>
          <w:sz w:val="22"/>
          <w:szCs w:val="22"/>
        </w:rPr>
        <w:tab/>
      </w:r>
      <w:r w:rsidR="00BF26B6" w:rsidRPr="00CB7132">
        <w:rPr>
          <w:rFonts w:ascii="Arial" w:hAnsi="Arial"/>
          <w:sz w:val="22"/>
          <w:szCs w:val="22"/>
        </w:rPr>
        <w:t>St Basil’s will not seek or enforce possession of a property between December 16</w:t>
      </w:r>
      <w:r w:rsidR="00BF26B6" w:rsidRPr="00CB7132">
        <w:rPr>
          <w:rFonts w:ascii="Arial" w:hAnsi="Arial"/>
          <w:sz w:val="22"/>
          <w:szCs w:val="22"/>
          <w:vertAlign w:val="superscript"/>
        </w:rPr>
        <w:t>th</w:t>
      </w:r>
      <w:r w:rsidR="00BF26B6" w:rsidRPr="00CB7132">
        <w:rPr>
          <w:rFonts w:ascii="Arial" w:hAnsi="Arial"/>
          <w:sz w:val="22"/>
          <w:szCs w:val="22"/>
        </w:rPr>
        <w:t xml:space="preserve"> and January 2</w:t>
      </w:r>
      <w:r w:rsidR="00BF26B6" w:rsidRPr="00CB7132">
        <w:rPr>
          <w:rFonts w:ascii="Arial" w:hAnsi="Arial"/>
          <w:sz w:val="22"/>
          <w:szCs w:val="22"/>
          <w:vertAlign w:val="superscript"/>
        </w:rPr>
        <w:t>nd</w:t>
      </w:r>
      <w:r w:rsidR="00BF26B6" w:rsidRPr="00CB7132">
        <w:rPr>
          <w:rFonts w:ascii="Arial" w:hAnsi="Arial"/>
          <w:sz w:val="22"/>
          <w:szCs w:val="22"/>
        </w:rPr>
        <w:t xml:space="preserve"> unless the </w:t>
      </w:r>
      <w:r w:rsidR="00053390" w:rsidRPr="00CB7132">
        <w:rPr>
          <w:rFonts w:ascii="Arial" w:hAnsi="Arial"/>
          <w:sz w:val="22"/>
          <w:szCs w:val="22"/>
        </w:rPr>
        <w:t xml:space="preserve">occupier’s </w:t>
      </w:r>
      <w:r w:rsidR="00BF26B6" w:rsidRPr="00CB7132">
        <w:rPr>
          <w:rFonts w:ascii="Arial" w:hAnsi="Arial"/>
          <w:sz w:val="22"/>
          <w:szCs w:val="22"/>
        </w:rPr>
        <w:t>continued occupation of the property poses a significant risk to</w:t>
      </w:r>
      <w:r w:rsidR="0007541A" w:rsidRPr="00CB7132">
        <w:rPr>
          <w:rFonts w:ascii="Arial" w:hAnsi="Arial"/>
          <w:sz w:val="22"/>
          <w:szCs w:val="22"/>
        </w:rPr>
        <w:t xml:space="preserve"> </w:t>
      </w:r>
      <w:r w:rsidR="00DA64E1" w:rsidRPr="00CB7132">
        <w:rPr>
          <w:rFonts w:ascii="Arial" w:hAnsi="Arial"/>
          <w:sz w:val="22"/>
          <w:szCs w:val="22"/>
        </w:rPr>
        <w:t>the</w:t>
      </w:r>
      <w:r w:rsidR="00A1575D" w:rsidRPr="00CB7132">
        <w:rPr>
          <w:rFonts w:ascii="Arial" w:hAnsi="Arial"/>
          <w:sz w:val="22"/>
          <w:szCs w:val="22"/>
        </w:rPr>
        <w:t xml:space="preserve"> </w:t>
      </w:r>
      <w:r w:rsidR="00053390" w:rsidRPr="00CB7132">
        <w:rPr>
          <w:rFonts w:ascii="Arial" w:hAnsi="Arial"/>
          <w:sz w:val="22"/>
          <w:szCs w:val="22"/>
        </w:rPr>
        <w:t>occupier</w:t>
      </w:r>
      <w:r w:rsidR="0007541A" w:rsidRPr="00CB7132">
        <w:rPr>
          <w:rFonts w:ascii="Arial" w:hAnsi="Arial"/>
          <w:sz w:val="22"/>
          <w:szCs w:val="22"/>
        </w:rPr>
        <w:t>, other</w:t>
      </w:r>
      <w:r w:rsidR="00A1575D" w:rsidRPr="00CB7132">
        <w:rPr>
          <w:rFonts w:ascii="Arial" w:hAnsi="Arial"/>
          <w:sz w:val="22"/>
          <w:szCs w:val="22"/>
        </w:rPr>
        <w:t xml:space="preserve"> </w:t>
      </w:r>
      <w:r w:rsidR="00053390" w:rsidRPr="00CB7132">
        <w:rPr>
          <w:rFonts w:ascii="Arial" w:hAnsi="Arial"/>
          <w:sz w:val="22"/>
          <w:szCs w:val="22"/>
        </w:rPr>
        <w:t>occupiers</w:t>
      </w:r>
      <w:r w:rsidR="00BF26B6" w:rsidRPr="00CB7132">
        <w:rPr>
          <w:rFonts w:ascii="Arial" w:hAnsi="Arial"/>
          <w:sz w:val="22"/>
          <w:szCs w:val="22"/>
        </w:rPr>
        <w:t>, staff</w:t>
      </w:r>
      <w:r w:rsidR="00496502" w:rsidRPr="00CB7132">
        <w:rPr>
          <w:rFonts w:ascii="Arial" w:hAnsi="Arial"/>
          <w:sz w:val="22"/>
          <w:szCs w:val="22"/>
        </w:rPr>
        <w:t>, neighbours</w:t>
      </w:r>
      <w:r w:rsidR="00BF26B6" w:rsidRPr="00CB7132">
        <w:rPr>
          <w:rFonts w:ascii="Arial" w:hAnsi="Arial"/>
          <w:sz w:val="22"/>
          <w:szCs w:val="22"/>
        </w:rPr>
        <w:t xml:space="preserve"> or the property.</w:t>
      </w:r>
    </w:p>
    <w:p w14:paraId="2933F2ED" w14:textId="77777777" w:rsidR="00BF26B6" w:rsidRPr="000673B2" w:rsidRDefault="00BF26B6" w:rsidP="00FF6C3A">
      <w:pPr>
        <w:pStyle w:val="ListParagraph"/>
        <w:shd w:val="clear" w:color="auto" w:fill="FFFFFF" w:themeFill="background1"/>
        <w:ind w:left="737"/>
        <w:rPr>
          <w:rFonts w:ascii="Arial" w:hAnsi="Arial" w:cs="Arial"/>
          <w:sz w:val="22"/>
          <w:szCs w:val="22"/>
        </w:rPr>
      </w:pPr>
    </w:p>
    <w:p w14:paraId="48FB3EDF" w14:textId="7D2B3781" w:rsidR="00BF26B6"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sidR="00BF26B6" w:rsidRPr="00CB7132">
        <w:rPr>
          <w:rFonts w:ascii="Arial" w:hAnsi="Arial" w:cs="Arial"/>
          <w:sz w:val="22"/>
          <w:szCs w:val="22"/>
        </w:rPr>
        <w:t xml:space="preserve">St Basil’s will always consider the individual circumstances of each </w:t>
      </w:r>
      <w:r w:rsidR="00053390" w:rsidRPr="00CB7132">
        <w:rPr>
          <w:rFonts w:ascii="Arial" w:hAnsi="Arial" w:cs="Arial"/>
          <w:sz w:val="22"/>
          <w:szCs w:val="22"/>
        </w:rPr>
        <w:t xml:space="preserve">occupier </w:t>
      </w:r>
      <w:r w:rsidR="00BF26B6" w:rsidRPr="00CB7132">
        <w:rPr>
          <w:rFonts w:ascii="Arial" w:hAnsi="Arial" w:cs="Arial"/>
          <w:sz w:val="22"/>
          <w:szCs w:val="22"/>
        </w:rPr>
        <w:t xml:space="preserve">before </w:t>
      </w:r>
      <w:r w:rsidR="0007541A" w:rsidRPr="00CB7132">
        <w:rPr>
          <w:rFonts w:ascii="Arial" w:hAnsi="Arial" w:cs="Arial"/>
          <w:sz w:val="22"/>
          <w:szCs w:val="22"/>
        </w:rPr>
        <w:t xml:space="preserve">beginning </w:t>
      </w:r>
      <w:r w:rsidR="00BF26B6" w:rsidRPr="00CB7132">
        <w:rPr>
          <w:rFonts w:ascii="Arial" w:hAnsi="Arial" w:cs="Arial"/>
          <w:sz w:val="22"/>
          <w:szCs w:val="22"/>
        </w:rPr>
        <w:t xml:space="preserve">possession proceedings </w:t>
      </w:r>
      <w:r w:rsidR="0007541A" w:rsidRPr="00CB7132">
        <w:rPr>
          <w:rFonts w:ascii="Arial" w:hAnsi="Arial" w:cs="Arial"/>
          <w:sz w:val="22"/>
          <w:szCs w:val="22"/>
        </w:rPr>
        <w:t xml:space="preserve">and </w:t>
      </w:r>
      <w:r w:rsidR="00BF26B6" w:rsidRPr="00CB7132">
        <w:rPr>
          <w:rFonts w:ascii="Arial" w:hAnsi="Arial" w:cs="Arial"/>
          <w:sz w:val="22"/>
          <w:szCs w:val="22"/>
        </w:rPr>
        <w:t>will take all available steps to sustain a tenancy</w:t>
      </w:r>
      <w:r w:rsidR="00053390" w:rsidRPr="00CB7132">
        <w:rPr>
          <w:rFonts w:ascii="Arial" w:hAnsi="Arial" w:cs="Arial"/>
          <w:sz w:val="22"/>
          <w:szCs w:val="22"/>
        </w:rPr>
        <w:t>/licence</w:t>
      </w:r>
      <w:r w:rsidR="00BF26B6" w:rsidRPr="00CB7132">
        <w:rPr>
          <w:rFonts w:ascii="Arial" w:hAnsi="Arial" w:cs="Arial"/>
          <w:sz w:val="22"/>
          <w:szCs w:val="22"/>
        </w:rPr>
        <w:t xml:space="preserve"> where it is appropriate to do so.</w:t>
      </w:r>
      <w:r w:rsidR="00AB3E4B" w:rsidRPr="00CB7132">
        <w:rPr>
          <w:rFonts w:ascii="Arial" w:hAnsi="Arial" w:cs="Arial"/>
          <w:sz w:val="22"/>
          <w:szCs w:val="22"/>
        </w:rPr>
        <w:t xml:space="preserve"> Employees must refer to section 3.5 an</w:t>
      </w:r>
      <w:r w:rsidR="00B4389E" w:rsidRPr="00CB7132">
        <w:rPr>
          <w:rFonts w:ascii="Arial" w:hAnsi="Arial" w:cs="Arial"/>
          <w:sz w:val="22"/>
          <w:szCs w:val="22"/>
        </w:rPr>
        <w:t>d</w:t>
      </w:r>
      <w:r w:rsidR="00AB3E4B" w:rsidRPr="00CB7132">
        <w:rPr>
          <w:rFonts w:ascii="Arial" w:hAnsi="Arial" w:cs="Arial"/>
          <w:sz w:val="22"/>
          <w:szCs w:val="22"/>
        </w:rPr>
        <w:t xml:space="preserve"> follow this standard prior to serving a notice.</w:t>
      </w:r>
    </w:p>
    <w:p w14:paraId="69A7C381" w14:textId="77777777" w:rsidR="00BF26B6" w:rsidRPr="00434A33" w:rsidRDefault="00BF26B6" w:rsidP="00CB7132">
      <w:pPr>
        <w:pStyle w:val="ListParagraph"/>
        <w:shd w:val="clear" w:color="auto" w:fill="FFFFFF" w:themeFill="background1"/>
        <w:rPr>
          <w:rFonts w:ascii="Arial" w:hAnsi="Arial" w:cs="Arial"/>
          <w:color w:val="000000"/>
          <w:sz w:val="22"/>
          <w:szCs w:val="22"/>
        </w:rPr>
      </w:pPr>
    </w:p>
    <w:p w14:paraId="0F073AC2" w14:textId="055774AD" w:rsidR="00BF26B6"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3.3</w:t>
      </w:r>
      <w:r>
        <w:rPr>
          <w:rFonts w:ascii="Arial" w:hAnsi="Arial" w:cs="Arial"/>
          <w:color w:val="000000"/>
          <w:sz w:val="22"/>
          <w:szCs w:val="22"/>
        </w:rPr>
        <w:tab/>
      </w:r>
      <w:r w:rsidR="00EE5FA2" w:rsidRPr="00CB7132">
        <w:rPr>
          <w:rFonts w:ascii="Arial" w:hAnsi="Arial" w:cs="Arial"/>
          <w:color w:val="000000"/>
          <w:sz w:val="22"/>
          <w:szCs w:val="22"/>
        </w:rPr>
        <w:t>St Basils will work with young people from the outset to prepare for and find move</w:t>
      </w:r>
      <w:r w:rsidR="00740465" w:rsidRPr="00CB7132">
        <w:rPr>
          <w:rFonts w:ascii="Arial" w:hAnsi="Arial" w:cs="Arial"/>
          <w:color w:val="000000"/>
          <w:sz w:val="22"/>
          <w:szCs w:val="22"/>
        </w:rPr>
        <w:t xml:space="preserve"> </w:t>
      </w:r>
      <w:r w:rsidR="00EE5FA2" w:rsidRPr="00CB7132">
        <w:rPr>
          <w:rFonts w:ascii="Arial" w:hAnsi="Arial" w:cs="Arial"/>
          <w:color w:val="000000"/>
          <w:sz w:val="22"/>
          <w:szCs w:val="22"/>
        </w:rPr>
        <w:t xml:space="preserve">on to independent accommodation within the </w:t>
      </w:r>
      <w:r w:rsidR="00740465" w:rsidRPr="00CB7132">
        <w:rPr>
          <w:rFonts w:ascii="Arial" w:hAnsi="Arial" w:cs="Arial"/>
          <w:color w:val="000000"/>
          <w:sz w:val="22"/>
          <w:szCs w:val="22"/>
        </w:rPr>
        <w:t>2-year</w:t>
      </w:r>
      <w:r w:rsidR="00EE5FA2" w:rsidRPr="00CB7132">
        <w:rPr>
          <w:rFonts w:ascii="Arial" w:hAnsi="Arial" w:cs="Arial"/>
          <w:color w:val="000000"/>
          <w:sz w:val="22"/>
          <w:szCs w:val="22"/>
        </w:rPr>
        <w:t xml:space="preserve"> maximum stay </w:t>
      </w:r>
      <w:r w:rsidR="00EB4FB8" w:rsidRPr="00CB7132">
        <w:rPr>
          <w:rFonts w:ascii="Arial" w:hAnsi="Arial" w:cs="Arial"/>
          <w:color w:val="000000"/>
          <w:sz w:val="22"/>
          <w:szCs w:val="22"/>
        </w:rPr>
        <w:t>(please refer to the Move On</w:t>
      </w:r>
      <w:r w:rsidR="00740465" w:rsidRPr="00CB7132">
        <w:rPr>
          <w:rFonts w:ascii="Arial" w:hAnsi="Arial" w:cs="Arial"/>
          <w:color w:val="000000"/>
          <w:sz w:val="22"/>
          <w:szCs w:val="22"/>
        </w:rPr>
        <w:t xml:space="preserve"> &amp; Accommodation Departure</w:t>
      </w:r>
      <w:r w:rsidR="00EB4FB8" w:rsidRPr="00CB7132">
        <w:rPr>
          <w:rFonts w:ascii="Arial" w:hAnsi="Arial" w:cs="Arial"/>
          <w:color w:val="000000"/>
          <w:sz w:val="22"/>
          <w:szCs w:val="22"/>
        </w:rPr>
        <w:t xml:space="preserve"> Policy). </w:t>
      </w:r>
      <w:r w:rsidR="00740465" w:rsidRPr="00CB7132">
        <w:rPr>
          <w:rFonts w:ascii="Arial" w:hAnsi="Arial" w:cs="Arial"/>
          <w:color w:val="000000"/>
          <w:sz w:val="22"/>
          <w:szCs w:val="22"/>
        </w:rPr>
        <w:t>It might be necessary to seek possession based on the principles laid out in this policy.</w:t>
      </w:r>
    </w:p>
    <w:p w14:paraId="1514E520" w14:textId="77777777" w:rsidR="00740465" w:rsidRPr="00740465" w:rsidRDefault="00740465" w:rsidP="00CB7132">
      <w:pPr>
        <w:shd w:val="clear" w:color="auto" w:fill="FFFFFF" w:themeFill="background1"/>
        <w:rPr>
          <w:rFonts w:ascii="Arial" w:hAnsi="Arial" w:cs="Arial"/>
          <w:color w:val="000000"/>
          <w:sz w:val="22"/>
          <w:szCs w:val="22"/>
        </w:rPr>
      </w:pPr>
    </w:p>
    <w:p w14:paraId="2365CDFD" w14:textId="6E5C6ED7" w:rsidR="00BF26B6" w:rsidRPr="00CB7132" w:rsidRDefault="00CB7132" w:rsidP="00CB7132">
      <w:pPr>
        <w:shd w:val="clear" w:color="auto" w:fill="FFFFFF" w:themeFill="background1"/>
        <w:ind w:left="720" w:hanging="720"/>
        <w:rPr>
          <w:rFonts w:ascii="Arial" w:hAnsi="Arial" w:cs="Arial"/>
          <w:sz w:val="22"/>
          <w:szCs w:val="22"/>
        </w:rPr>
      </w:pPr>
      <w:r>
        <w:rPr>
          <w:rFonts w:ascii="Arial" w:hAnsi="Arial" w:cs="Arial"/>
          <w:color w:val="000000"/>
          <w:sz w:val="22"/>
          <w:szCs w:val="22"/>
        </w:rPr>
        <w:lastRenderedPageBreak/>
        <w:t>3.4</w:t>
      </w:r>
      <w:r>
        <w:rPr>
          <w:rFonts w:ascii="Arial" w:hAnsi="Arial" w:cs="Arial"/>
          <w:color w:val="000000"/>
          <w:sz w:val="22"/>
          <w:szCs w:val="22"/>
        </w:rPr>
        <w:tab/>
      </w:r>
      <w:r w:rsidR="00D9426C" w:rsidRPr="00CB7132">
        <w:rPr>
          <w:rFonts w:ascii="Arial" w:hAnsi="Arial" w:cs="Arial"/>
          <w:color w:val="000000"/>
          <w:sz w:val="22"/>
          <w:szCs w:val="22"/>
        </w:rPr>
        <w:t xml:space="preserve">Occupiers </w:t>
      </w:r>
      <w:r w:rsidR="00BF26B6" w:rsidRPr="00CB7132">
        <w:rPr>
          <w:rFonts w:ascii="Arial" w:hAnsi="Arial" w:cs="Arial"/>
          <w:color w:val="000000"/>
          <w:sz w:val="22"/>
          <w:szCs w:val="22"/>
        </w:rPr>
        <w:t xml:space="preserve">with offers of suitable alternative </w:t>
      </w:r>
      <w:r w:rsidR="0099009B" w:rsidRPr="00CB7132">
        <w:rPr>
          <w:rFonts w:ascii="Arial" w:hAnsi="Arial" w:cs="Arial"/>
          <w:color w:val="000000"/>
          <w:sz w:val="22"/>
          <w:szCs w:val="22"/>
        </w:rPr>
        <w:t xml:space="preserve">external </w:t>
      </w:r>
      <w:r w:rsidR="00BF26B6" w:rsidRPr="00CB7132">
        <w:rPr>
          <w:rFonts w:ascii="Arial" w:hAnsi="Arial" w:cs="Arial"/>
          <w:color w:val="000000"/>
          <w:sz w:val="22"/>
          <w:szCs w:val="22"/>
        </w:rPr>
        <w:t>accommodation</w:t>
      </w:r>
      <w:r w:rsidR="0099009B" w:rsidRPr="00CB7132">
        <w:rPr>
          <w:rFonts w:ascii="Arial" w:hAnsi="Arial" w:cs="Arial"/>
          <w:color w:val="000000"/>
          <w:sz w:val="22"/>
          <w:szCs w:val="22"/>
        </w:rPr>
        <w:t xml:space="preserve"> or suitable alternative internal accommodation (e.g., when moving from </w:t>
      </w:r>
      <w:r w:rsidR="005C2394" w:rsidRPr="00CB7132">
        <w:rPr>
          <w:rFonts w:ascii="Arial" w:hAnsi="Arial" w:cs="Arial"/>
          <w:color w:val="000000"/>
          <w:sz w:val="22"/>
          <w:szCs w:val="22"/>
        </w:rPr>
        <w:t>Emergency</w:t>
      </w:r>
      <w:r w:rsidR="0099009B" w:rsidRPr="00CB7132">
        <w:rPr>
          <w:rFonts w:ascii="Arial" w:hAnsi="Arial" w:cs="Arial"/>
          <w:color w:val="000000"/>
          <w:sz w:val="22"/>
          <w:szCs w:val="22"/>
        </w:rPr>
        <w:t xml:space="preserve"> to </w:t>
      </w:r>
      <w:r w:rsidR="005C2394" w:rsidRPr="00CB7132">
        <w:rPr>
          <w:rFonts w:ascii="Arial" w:hAnsi="Arial" w:cs="Arial"/>
          <w:color w:val="000000"/>
          <w:sz w:val="22"/>
          <w:szCs w:val="22"/>
        </w:rPr>
        <w:t>Long Term</w:t>
      </w:r>
      <w:r w:rsidR="0099009B" w:rsidRPr="00CB7132">
        <w:rPr>
          <w:rFonts w:ascii="Arial" w:hAnsi="Arial" w:cs="Arial"/>
          <w:color w:val="000000"/>
          <w:sz w:val="22"/>
          <w:szCs w:val="22"/>
        </w:rPr>
        <w:t>),</w:t>
      </w:r>
      <w:r w:rsidR="00BF26B6" w:rsidRPr="00CB7132">
        <w:rPr>
          <w:rFonts w:ascii="Arial" w:hAnsi="Arial" w:cs="Arial"/>
          <w:color w:val="000000"/>
          <w:sz w:val="22"/>
          <w:szCs w:val="22"/>
        </w:rPr>
        <w:t xml:space="preserve"> will be provided with a formal written warning that their refusal of suitable alternative accommodation could result in St Basil’s seeking to end their tenancy</w:t>
      </w:r>
      <w:r w:rsidR="00D9426C" w:rsidRPr="00CB7132">
        <w:rPr>
          <w:rFonts w:ascii="Arial" w:hAnsi="Arial" w:cs="Arial"/>
          <w:color w:val="000000"/>
          <w:sz w:val="22"/>
          <w:szCs w:val="22"/>
        </w:rPr>
        <w:t>/licence</w:t>
      </w:r>
      <w:r w:rsidR="00BF26B6" w:rsidRPr="00CB7132">
        <w:rPr>
          <w:rFonts w:ascii="Arial" w:hAnsi="Arial" w:cs="Arial"/>
          <w:color w:val="000000"/>
          <w:sz w:val="22"/>
          <w:szCs w:val="22"/>
        </w:rPr>
        <w:t xml:space="preserve">. </w:t>
      </w:r>
    </w:p>
    <w:p w14:paraId="139C2E84" w14:textId="77777777" w:rsidR="00BF26B6" w:rsidRPr="00434A33" w:rsidRDefault="00BF26B6" w:rsidP="00CB7132">
      <w:pPr>
        <w:pStyle w:val="ListParagraph"/>
        <w:shd w:val="clear" w:color="auto" w:fill="FFFFFF" w:themeFill="background1"/>
        <w:rPr>
          <w:rFonts w:ascii="Arial" w:hAnsi="Arial" w:cs="Arial"/>
          <w:sz w:val="22"/>
          <w:szCs w:val="22"/>
        </w:rPr>
      </w:pPr>
    </w:p>
    <w:p w14:paraId="5CC00136" w14:textId="02B86BF1" w:rsidR="00BF26B6"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3.5</w:t>
      </w:r>
      <w:r>
        <w:rPr>
          <w:rFonts w:ascii="Arial" w:hAnsi="Arial" w:cs="Arial"/>
          <w:sz w:val="22"/>
          <w:szCs w:val="22"/>
        </w:rPr>
        <w:tab/>
      </w:r>
      <w:r w:rsidR="00BF26B6" w:rsidRPr="00CB7132">
        <w:rPr>
          <w:rFonts w:ascii="Arial" w:hAnsi="Arial" w:cs="Arial"/>
          <w:sz w:val="22"/>
          <w:szCs w:val="22"/>
        </w:rPr>
        <w:t xml:space="preserve">As a </w:t>
      </w:r>
      <w:r w:rsidR="00D9426C" w:rsidRPr="00CB7132">
        <w:rPr>
          <w:rFonts w:ascii="Arial" w:hAnsi="Arial" w:cs="Arial"/>
          <w:sz w:val="22"/>
          <w:szCs w:val="22"/>
        </w:rPr>
        <w:t xml:space="preserve">registered provider of </w:t>
      </w:r>
      <w:r w:rsidR="00BF26B6" w:rsidRPr="00CB7132">
        <w:rPr>
          <w:rFonts w:ascii="Arial" w:hAnsi="Arial" w:cs="Arial"/>
          <w:sz w:val="22"/>
          <w:szCs w:val="22"/>
        </w:rPr>
        <w:t>social landlord, St Basil’s must adhere to the Pre-Action Protocol</w:t>
      </w:r>
      <w:r w:rsidR="00BF26B6">
        <w:rPr>
          <w:rStyle w:val="FootnoteReference"/>
          <w:rFonts w:ascii="Arial" w:hAnsi="Arial" w:cs="Arial"/>
          <w:sz w:val="22"/>
          <w:szCs w:val="22"/>
        </w:rPr>
        <w:footnoteReference w:id="1"/>
      </w:r>
      <w:r w:rsidR="00BF26B6" w:rsidRPr="00CB7132">
        <w:rPr>
          <w:rFonts w:ascii="Arial" w:hAnsi="Arial" w:cs="Arial"/>
          <w:sz w:val="22"/>
          <w:szCs w:val="22"/>
        </w:rPr>
        <w:t>. Prior to seeking possession, St Basil’s must be able to demonstrate that it has:</w:t>
      </w:r>
    </w:p>
    <w:p w14:paraId="19311F60" w14:textId="77777777" w:rsidR="00BF26B6" w:rsidRPr="00BF26B6" w:rsidRDefault="00BF26B6" w:rsidP="00CB7132">
      <w:pPr>
        <w:pStyle w:val="ListParagraph"/>
        <w:shd w:val="clear" w:color="auto" w:fill="FFFFFF" w:themeFill="background1"/>
        <w:rPr>
          <w:rFonts w:ascii="Arial" w:hAnsi="Arial" w:cs="Arial"/>
          <w:sz w:val="22"/>
          <w:szCs w:val="22"/>
        </w:rPr>
      </w:pPr>
    </w:p>
    <w:p w14:paraId="757EB6A0" w14:textId="223366A7" w:rsidR="00BF26B6" w:rsidRPr="00CB7132" w:rsidRDefault="00BF26B6" w:rsidP="00CB7132">
      <w:pPr>
        <w:pStyle w:val="ListParagraph"/>
        <w:numPr>
          <w:ilvl w:val="0"/>
          <w:numId w:val="41"/>
        </w:numPr>
        <w:shd w:val="clear" w:color="auto" w:fill="FFFFFF" w:themeFill="background1"/>
        <w:rPr>
          <w:rFonts w:ascii="Arial" w:hAnsi="Arial" w:cs="Arial"/>
          <w:sz w:val="22"/>
          <w:szCs w:val="22"/>
        </w:rPr>
      </w:pPr>
      <w:r w:rsidRPr="00CB7132">
        <w:rPr>
          <w:rFonts w:ascii="Arial" w:hAnsi="Arial" w:cs="Arial"/>
          <w:sz w:val="22"/>
          <w:szCs w:val="22"/>
        </w:rPr>
        <w:t xml:space="preserve">Considered the </w:t>
      </w:r>
      <w:r w:rsidR="00D9426C" w:rsidRPr="00CB7132">
        <w:rPr>
          <w:rFonts w:ascii="Arial" w:hAnsi="Arial" w:cs="Arial"/>
          <w:sz w:val="22"/>
          <w:szCs w:val="22"/>
        </w:rPr>
        <w:t xml:space="preserve">occupier’s </w:t>
      </w:r>
      <w:r w:rsidRPr="00CB7132">
        <w:rPr>
          <w:rFonts w:ascii="Arial" w:hAnsi="Arial" w:cs="Arial"/>
          <w:sz w:val="22"/>
          <w:szCs w:val="22"/>
        </w:rPr>
        <w:t xml:space="preserve">capacity to understand information and take reasonable steps to ensure the </w:t>
      </w:r>
      <w:r w:rsidR="00FF0E82" w:rsidRPr="00CB7132">
        <w:rPr>
          <w:rFonts w:ascii="Arial" w:hAnsi="Arial" w:cs="Arial"/>
          <w:sz w:val="22"/>
          <w:szCs w:val="22"/>
        </w:rPr>
        <w:t xml:space="preserve">occupier </w:t>
      </w:r>
      <w:r w:rsidRPr="00CB7132">
        <w:rPr>
          <w:rFonts w:ascii="Arial" w:hAnsi="Arial" w:cs="Arial"/>
          <w:sz w:val="22"/>
          <w:szCs w:val="22"/>
        </w:rPr>
        <w:t>understands the information they’re provided with</w:t>
      </w:r>
    </w:p>
    <w:p w14:paraId="72483FAF" w14:textId="28F5CE4A" w:rsidR="00BF26B6" w:rsidRPr="00CB7132" w:rsidRDefault="00BF26B6" w:rsidP="00CB7132">
      <w:pPr>
        <w:pStyle w:val="ListParagraph"/>
        <w:numPr>
          <w:ilvl w:val="0"/>
          <w:numId w:val="41"/>
        </w:numPr>
        <w:shd w:val="clear" w:color="auto" w:fill="FFFFFF" w:themeFill="background1"/>
        <w:rPr>
          <w:rFonts w:ascii="Arial" w:hAnsi="Arial" w:cs="Arial"/>
          <w:sz w:val="22"/>
          <w:szCs w:val="22"/>
        </w:rPr>
      </w:pPr>
      <w:r w:rsidRPr="00CB7132">
        <w:rPr>
          <w:rFonts w:ascii="Arial" w:hAnsi="Arial" w:cs="Arial"/>
          <w:sz w:val="22"/>
          <w:szCs w:val="22"/>
        </w:rPr>
        <w:t xml:space="preserve">Considered the </w:t>
      </w:r>
      <w:r w:rsidR="00D9426C" w:rsidRPr="00CB7132">
        <w:rPr>
          <w:rFonts w:ascii="Arial" w:hAnsi="Arial" w:cs="Arial"/>
          <w:sz w:val="22"/>
          <w:szCs w:val="22"/>
        </w:rPr>
        <w:t xml:space="preserve">occupier’s </w:t>
      </w:r>
      <w:r w:rsidRPr="00CB7132">
        <w:rPr>
          <w:rFonts w:ascii="Arial" w:hAnsi="Arial" w:cs="Arial"/>
          <w:sz w:val="22"/>
          <w:szCs w:val="22"/>
        </w:rPr>
        <w:t>vulnerability, including their mental capacity</w:t>
      </w:r>
      <w:r w:rsidR="003A104F" w:rsidRPr="00CB7132">
        <w:rPr>
          <w:rFonts w:ascii="Arial" w:hAnsi="Arial" w:cs="Arial"/>
          <w:sz w:val="22"/>
          <w:szCs w:val="22"/>
        </w:rPr>
        <w:t>,</w:t>
      </w:r>
      <w:r w:rsidRPr="00CB7132">
        <w:rPr>
          <w:rFonts w:ascii="Arial" w:hAnsi="Arial" w:cs="Arial"/>
          <w:sz w:val="22"/>
          <w:szCs w:val="22"/>
        </w:rPr>
        <w:t xml:space="preserve"> and </w:t>
      </w:r>
      <w:r w:rsidR="003A104F" w:rsidRPr="00CB7132">
        <w:rPr>
          <w:rFonts w:ascii="Arial" w:hAnsi="Arial" w:cs="Arial"/>
          <w:sz w:val="22"/>
          <w:szCs w:val="22"/>
        </w:rPr>
        <w:t>identified whether there are any implications arising from</w:t>
      </w:r>
      <w:r w:rsidRPr="00CB7132">
        <w:rPr>
          <w:rFonts w:ascii="Arial" w:hAnsi="Arial" w:cs="Arial"/>
          <w:sz w:val="22"/>
          <w:szCs w:val="22"/>
        </w:rPr>
        <w:t xml:space="preserve"> the Equality Act 2010</w:t>
      </w:r>
      <w:r w:rsidR="003A104F" w:rsidRPr="00CB7132">
        <w:rPr>
          <w:rFonts w:ascii="Arial" w:hAnsi="Arial" w:cs="Arial"/>
          <w:sz w:val="22"/>
          <w:szCs w:val="22"/>
        </w:rPr>
        <w:t xml:space="preserve"> which must be considered.</w:t>
      </w:r>
    </w:p>
    <w:p w14:paraId="4584CCED" w14:textId="77777777" w:rsidR="00BF26B6" w:rsidRPr="00BF26B6" w:rsidRDefault="00BF26B6" w:rsidP="00CB7132">
      <w:pPr>
        <w:pStyle w:val="ListParagraph"/>
        <w:shd w:val="clear" w:color="auto" w:fill="FFFFFF" w:themeFill="background1"/>
        <w:rPr>
          <w:rFonts w:ascii="Arial" w:hAnsi="Arial" w:cs="Arial"/>
          <w:sz w:val="22"/>
          <w:szCs w:val="22"/>
        </w:rPr>
      </w:pPr>
    </w:p>
    <w:p w14:paraId="78A0A60A" w14:textId="36D0AD1E" w:rsidR="00BF26B6"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3.6</w:t>
      </w:r>
      <w:r>
        <w:rPr>
          <w:rFonts w:ascii="Arial" w:hAnsi="Arial" w:cs="Arial"/>
          <w:sz w:val="22"/>
          <w:szCs w:val="22"/>
        </w:rPr>
        <w:tab/>
      </w:r>
      <w:r w:rsidR="003B487A" w:rsidRPr="00CB7132">
        <w:rPr>
          <w:rFonts w:ascii="Arial" w:hAnsi="Arial" w:cs="Arial"/>
          <w:sz w:val="22"/>
          <w:szCs w:val="22"/>
        </w:rPr>
        <w:t>If St Basil’s intends to utilise a mandatory possession ground</w:t>
      </w:r>
      <w:r w:rsidR="0099009B" w:rsidRPr="00CB7132">
        <w:rPr>
          <w:rFonts w:ascii="Arial" w:hAnsi="Arial" w:cs="Arial"/>
          <w:sz w:val="22"/>
          <w:szCs w:val="22"/>
        </w:rPr>
        <w:t xml:space="preserve"> </w:t>
      </w:r>
      <w:r w:rsidR="004B2868" w:rsidRPr="00CB7132">
        <w:rPr>
          <w:rFonts w:ascii="Arial" w:hAnsi="Arial" w:cs="Arial"/>
          <w:sz w:val="22"/>
          <w:szCs w:val="22"/>
        </w:rPr>
        <w:t xml:space="preserve">or process such as accelerated possession proceedings against an AST or possession proceedings against a licensee </w:t>
      </w:r>
      <w:r w:rsidR="003B487A" w:rsidRPr="00CB7132">
        <w:rPr>
          <w:rFonts w:ascii="Arial" w:hAnsi="Arial" w:cs="Arial"/>
          <w:sz w:val="22"/>
          <w:szCs w:val="22"/>
        </w:rPr>
        <w:t>before beginning a possession claim it must:</w:t>
      </w:r>
    </w:p>
    <w:p w14:paraId="79D9E113" w14:textId="3DD48271" w:rsidR="003B487A" w:rsidRDefault="003B487A" w:rsidP="00CB7132">
      <w:pPr>
        <w:pStyle w:val="ListParagraph"/>
        <w:shd w:val="clear" w:color="auto" w:fill="FFFFFF" w:themeFill="background1"/>
        <w:ind w:left="737"/>
        <w:rPr>
          <w:rFonts w:ascii="Arial" w:hAnsi="Arial" w:cs="Arial"/>
          <w:sz w:val="22"/>
          <w:szCs w:val="22"/>
        </w:rPr>
      </w:pPr>
    </w:p>
    <w:p w14:paraId="2CB377E1" w14:textId="626F1B66" w:rsidR="003A104F" w:rsidRPr="00CB7132" w:rsidRDefault="003B487A" w:rsidP="00CB7132">
      <w:pPr>
        <w:pStyle w:val="ListParagraph"/>
        <w:numPr>
          <w:ilvl w:val="0"/>
          <w:numId w:val="42"/>
        </w:numPr>
        <w:shd w:val="clear" w:color="auto" w:fill="FFFFFF" w:themeFill="background1"/>
        <w:rPr>
          <w:rFonts w:ascii="Arial" w:hAnsi="Arial" w:cs="Arial"/>
          <w:sz w:val="22"/>
          <w:szCs w:val="22"/>
        </w:rPr>
      </w:pPr>
      <w:r w:rsidRPr="00CB7132">
        <w:rPr>
          <w:rFonts w:ascii="Arial" w:hAnsi="Arial" w:cs="Arial"/>
          <w:sz w:val="22"/>
          <w:szCs w:val="22"/>
        </w:rPr>
        <w:t>Provide the tenant</w:t>
      </w:r>
      <w:r w:rsidR="004B2868" w:rsidRPr="00CB7132">
        <w:rPr>
          <w:rFonts w:ascii="Arial" w:hAnsi="Arial" w:cs="Arial"/>
          <w:sz w:val="22"/>
          <w:szCs w:val="22"/>
        </w:rPr>
        <w:t>/licensee</w:t>
      </w:r>
      <w:r w:rsidRPr="00CB7132">
        <w:rPr>
          <w:rFonts w:ascii="Arial" w:hAnsi="Arial" w:cs="Arial"/>
          <w:sz w:val="22"/>
          <w:szCs w:val="22"/>
        </w:rPr>
        <w:t xml:space="preserve"> with a letter alongside an NTQ or NSP which explains why possession is </w:t>
      </w:r>
      <w:r w:rsidR="003A104F" w:rsidRPr="00CB7132">
        <w:rPr>
          <w:rFonts w:ascii="Arial" w:hAnsi="Arial" w:cs="Arial"/>
          <w:sz w:val="22"/>
          <w:szCs w:val="22"/>
        </w:rPr>
        <w:t>being</w:t>
      </w:r>
      <w:r w:rsidRPr="00CB7132">
        <w:rPr>
          <w:rFonts w:ascii="Arial" w:hAnsi="Arial" w:cs="Arial"/>
          <w:sz w:val="22"/>
          <w:szCs w:val="22"/>
        </w:rPr>
        <w:t xml:space="preserve"> sought </w:t>
      </w:r>
    </w:p>
    <w:p w14:paraId="467996A2" w14:textId="4E678258" w:rsidR="003B487A" w:rsidRPr="00CB7132" w:rsidRDefault="003A104F" w:rsidP="00CB7132">
      <w:pPr>
        <w:pStyle w:val="ListParagraph"/>
        <w:numPr>
          <w:ilvl w:val="0"/>
          <w:numId w:val="42"/>
        </w:numPr>
        <w:shd w:val="clear" w:color="auto" w:fill="FFFFFF" w:themeFill="background1"/>
        <w:rPr>
          <w:rFonts w:ascii="Arial" w:hAnsi="Arial" w:cs="Arial"/>
          <w:sz w:val="22"/>
          <w:szCs w:val="22"/>
        </w:rPr>
      </w:pPr>
      <w:r w:rsidRPr="00CB7132">
        <w:rPr>
          <w:rFonts w:ascii="Arial" w:hAnsi="Arial" w:cs="Arial"/>
          <w:sz w:val="22"/>
          <w:szCs w:val="22"/>
        </w:rPr>
        <w:t>R</w:t>
      </w:r>
      <w:r w:rsidR="003B487A" w:rsidRPr="00CB7132">
        <w:rPr>
          <w:rFonts w:ascii="Arial" w:hAnsi="Arial" w:cs="Arial"/>
          <w:sz w:val="22"/>
          <w:szCs w:val="22"/>
        </w:rPr>
        <w:t>equest that the tenant</w:t>
      </w:r>
      <w:r w:rsidR="004B2868" w:rsidRPr="00CB7132">
        <w:rPr>
          <w:rFonts w:ascii="Arial" w:hAnsi="Arial" w:cs="Arial"/>
          <w:sz w:val="22"/>
          <w:szCs w:val="22"/>
        </w:rPr>
        <w:t>/licensee</w:t>
      </w:r>
      <w:r w:rsidR="003B487A" w:rsidRPr="00CB7132">
        <w:rPr>
          <w:rFonts w:ascii="Arial" w:hAnsi="Arial" w:cs="Arial"/>
          <w:sz w:val="22"/>
          <w:szCs w:val="22"/>
        </w:rPr>
        <w:t xml:space="preserve"> notifies St Basil’s of any relevant issues which they would like to be considered</w:t>
      </w:r>
    </w:p>
    <w:p w14:paraId="2DE28DFA" w14:textId="6847BD06" w:rsidR="003B487A" w:rsidRPr="00CB7132" w:rsidRDefault="003B487A" w:rsidP="00CB7132">
      <w:pPr>
        <w:pStyle w:val="ListParagraph"/>
        <w:numPr>
          <w:ilvl w:val="0"/>
          <w:numId w:val="42"/>
        </w:numPr>
        <w:shd w:val="clear" w:color="auto" w:fill="FFFFFF" w:themeFill="background1"/>
        <w:rPr>
          <w:rFonts w:ascii="Arial" w:hAnsi="Arial" w:cs="Arial"/>
          <w:sz w:val="22"/>
          <w:szCs w:val="22"/>
        </w:rPr>
      </w:pPr>
      <w:r w:rsidRPr="00CB7132">
        <w:rPr>
          <w:rFonts w:ascii="Arial" w:hAnsi="Arial" w:cs="Arial"/>
          <w:sz w:val="22"/>
          <w:szCs w:val="22"/>
        </w:rPr>
        <w:t>Consider any representations made by the tenant</w:t>
      </w:r>
      <w:r w:rsidR="004B2868" w:rsidRPr="00CB7132">
        <w:rPr>
          <w:rFonts w:ascii="Arial" w:hAnsi="Arial" w:cs="Arial"/>
          <w:sz w:val="22"/>
          <w:szCs w:val="22"/>
        </w:rPr>
        <w:t xml:space="preserve">/licensee </w:t>
      </w:r>
      <w:r w:rsidRPr="00CB7132">
        <w:rPr>
          <w:rFonts w:ascii="Arial" w:hAnsi="Arial" w:cs="Arial"/>
          <w:sz w:val="22"/>
          <w:szCs w:val="22"/>
        </w:rPr>
        <w:t>and outline in writing why the possession claim will proceed</w:t>
      </w:r>
      <w:r w:rsidR="0099009B" w:rsidRPr="00CB7132">
        <w:rPr>
          <w:rFonts w:ascii="Arial" w:hAnsi="Arial" w:cs="Arial"/>
          <w:sz w:val="22"/>
          <w:szCs w:val="22"/>
        </w:rPr>
        <w:t xml:space="preserve"> if that St Basil’s decides to continue with the possession claim.</w:t>
      </w:r>
    </w:p>
    <w:p w14:paraId="4F576866" w14:textId="77777777" w:rsidR="00BF26B6" w:rsidRPr="000673B2" w:rsidRDefault="00BF26B6" w:rsidP="00CB7132">
      <w:pPr>
        <w:pStyle w:val="ListParagraph"/>
        <w:shd w:val="clear" w:color="auto" w:fill="FFFFFF" w:themeFill="background1"/>
        <w:rPr>
          <w:rFonts w:ascii="Arial" w:hAnsi="Arial" w:cs="Arial"/>
          <w:color w:val="000000"/>
          <w:sz w:val="22"/>
          <w:szCs w:val="22"/>
        </w:rPr>
      </w:pPr>
    </w:p>
    <w:p w14:paraId="7993D8A9" w14:textId="7DFAA08B" w:rsidR="003B487A" w:rsidRPr="00CB7132" w:rsidRDefault="00CB7132" w:rsidP="00CB7132">
      <w:pPr>
        <w:pStyle w:val="Heading3"/>
      </w:pPr>
      <w:bookmarkStart w:id="17" w:name="_Hlk161065502"/>
      <w:bookmarkStart w:id="18" w:name="_Toc192659244"/>
      <w:r>
        <w:t xml:space="preserve">4. </w:t>
      </w:r>
      <w:r w:rsidR="003B487A" w:rsidRPr="00CB7132">
        <w:t>Seeking Possession – Rent Arrears</w:t>
      </w:r>
      <w:r w:rsidR="00502699" w:rsidRPr="00CB7132">
        <w:t xml:space="preserve"> Summary (see R</w:t>
      </w:r>
      <w:r w:rsidR="00ED43FF" w:rsidRPr="00CB7132">
        <w:t>ent &amp; Service Charge</w:t>
      </w:r>
      <w:r w:rsidR="00A93BA7" w:rsidRPr="00CB7132">
        <w:t xml:space="preserve"> Arrears</w:t>
      </w:r>
      <w:r w:rsidR="00ED43FF" w:rsidRPr="00CB7132">
        <w:t xml:space="preserve"> (R&amp;S</w:t>
      </w:r>
      <w:r w:rsidR="00A93BA7" w:rsidRPr="00CB7132">
        <w:t>CA</w:t>
      </w:r>
      <w:r w:rsidR="00ED43FF" w:rsidRPr="00CB7132">
        <w:t>)</w:t>
      </w:r>
      <w:r w:rsidR="00502699" w:rsidRPr="00CB7132">
        <w:t xml:space="preserve"> policy for full details)</w:t>
      </w:r>
      <w:bookmarkEnd w:id="18"/>
    </w:p>
    <w:p w14:paraId="37EBC142" w14:textId="77777777" w:rsidR="003B487A" w:rsidRPr="00970E73" w:rsidRDefault="003B487A" w:rsidP="00CB7132">
      <w:pPr>
        <w:shd w:val="clear" w:color="auto" w:fill="FFFFFF" w:themeFill="background1"/>
        <w:rPr>
          <w:rFonts w:ascii="Arial" w:hAnsi="Arial" w:cs="Arial"/>
          <w:b/>
          <w:sz w:val="22"/>
          <w:szCs w:val="22"/>
          <w:u w:val="single"/>
        </w:rPr>
      </w:pPr>
    </w:p>
    <w:p w14:paraId="6A61D02C" w14:textId="2F3850ED" w:rsidR="003B487A"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4.1</w:t>
      </w:r>
      <w:r>
        <w:rPr>
          <w:rFonts w:ascii="Arial" w:hAnsi="Arial" w:cs="Arial"/>
          <w:color w:val="000000"/>
          <w:sz w:val="22"/>
          <w:szCs w:val="22"/>
        </w:rPr>
        <w:tab/>
      </w:r>
      <w:r w:rsidR="003B487A" w:rsidRPr="00CB7132">
        <w:rPr>
          <w:rFonts w:ascii="Arial" w:hAnsi="Arial" w:cs="Arial"/>
          <w:color w:val="000000"/>
          <w:sz w:val="22"/>
          <w:szCs w:val="22"/>
        </w:rPr>
        <w:t xml:space="preserve">If seeking to pay their rent and service charge via benefits in full or in part, </w:t>
      </w:r>
      <w:r w:rsidR="00D9426C" w:rsidRPr="00CB7132">
        <w:rPr>
          <w:rFonts w:ascii="Arial" w:hAnsi="Arial" w:cs="Arial"/>
          <w:color w:val="000000"/>
          <w:sz w:val="22"/>
          <w:szCs w:val="22"/>
        </w:rPr>
        <w:t xml:space="preserve">occupiers </w:t>
      </w:r>
      <w:r w:rsidR="003B487A" w:rsidRPr="00CB7132">
        <w:rPr>
          <w:rFonts w:ascii="Arial" w:hAnsi="Arial" w:cs="Arial"/>
          <w:color w:val="000000"/>
          <w:sz w:val="22"/>
          <w:szCs w:val="22"/>
        </w:rPr>
        <w:t xml:space="preserve">must provide the Local Authority with the information and evidence required to process their claim within 7-days of signing their </w:t>
      </w:r>
      <w:r w:rsidR="00D9426C" w:rsidRPr="00CB7132">
        <w:rPr>
          <w:rFonts w:ascii="Arial" w:hAnsi="Arial" w:cs="Arial"/>
          <w:color w:val="000000"/>
          <w:sz w:val="22"/>
          <w:szCs w:val="22"/>
        </w:rPr>
        <w:t xml:space="preserve">occupancy </w:t>
      </w:r>
      <w:r w:rsidR="003B487A" w:rsidRPr="00CB7132">
        <w:rPr>
          <w:rFonts w:ascii="Arial" w:hAnsi="Arial" w:cs="Arial"/>
          <w:color w:val="000000"/>
          <w:sz w:val="22"/>
          <w:szCs w:val="22"/>
        </w:rPr>
        <w:t xml:space="preserve">agreement. </w:t>
      </w:r>
    </w:p>
    <w:p w14:paraId="457C27F6" w14:textId="77777777" w:rsidR="003B487A" w:rsidRDefault="003B487A" w:rsidP="00CB7132">
      <w:pPr>
        <w:pStyle w:val="ListParagraph"/>
        <w:shd w:val="clear" w:color="auto" w:fill="FFFFFF" w:themeFill="background1"/>
        <w:ind w:left="737"/>
        <w:rPr>
          <w:rFonts w:ascii="Arial" w:hAnsi="Arial" w:cs="Arial"/>
          <w:color w:val="000000"/>
          <w:sz w:val="22"/>
          <w:szCs w:val="22"/>
        </w:rPr>
      </w:pPr>
    </w:p>
    <w:p w14:paraId="04DFFF81" w14:textId="322450FB" w:rsidR="00E0660A"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4.2</w:t>
      </w:r>
      <w:r>
        <w:rPr>
          <w:rFonts w:ascii="Arial" w:hAnsi="Arial" w:cs="Arial"/>
          <w:color w:val="000000"/>
          <w:sz w:val="22"/>
          <w:szCs w:val="22"/>
        </w:rPr>
        <w:tab/>
      </w:r>
      <w:r w:rsidR="003B487A" w:rsidRPr="00CB7132">
        <w:rPr>
          <w:rFonts w:ascii="Arial" w:hAnsi="Arial" w:cs="Arial"/>
          <w:color w:val="000000"/>
          <w:sz w:val="22"/>
          <w:szCs w:val="22"/>
        </w:rPr>
        <w:t xml:space="preserve">If the </w:t>
      </w:r>
      <w:r w:rsidR="00D9426C" w:rsidRPr="00CB7132">
        <w:rPr>
          <w:rFonts w:ascii="Arial" w:hAnsi="Arial" w:cs="Arial"/>
          <w:color w:val="000000"/>
          <w:sz w:val="22"/>
          <w:szCs w:val="22"/>
        </w:rPr>
        <w:t xml:space="preserve">occupier </w:t>
      </w:r>
      <w:r w:rsidR="003B487A" w:rsidRPr="00CB7132">
        <w:rPr>
          <w:rFonts w:ascii="Arial" w:hAnsi="Arial" w:cs="Arial"/>
          <w:color w:val="000000"/>
          <w:sz w:val="22"/>
          <w:szCs w:val="22"/>
        </w:rPr>
        <w:t>is engaging with St Basil’s staff, has made all relevant applications and can demonstrate that they have a reasonable expectation of eligibility for housing benefit, St Basil’s will not seek possession of the property, providing all ineligible charges are paid</w:t>
      </w:r>
      <w:r w:rsidR="00092218" w:rsidRPr="00CB7132">
        <w:rPr>
          <w:rFonts w:ascii="Arial" w:hAnsi="Arial" w:cs="Arial"/>
          <w:color w:val="000000"/>
          <w:sz w:val="22"/>
          <w:szCs w:val="22"/>
        </w:rPr>
        <w:t>.</w:t>
      </w:r>
      <w:r w:rsidR="003B487A" w:rsidRPr="00CB7132">
        <w:rPr>
          <w:rFonts w:ascii="Arial" w:hAnsi="Arial" w:cs="Arial"/>
          <w:color w:val="000000"/>
          <w:sz w:val="22"/>
          <w:szCs w:val="22"/>
        </w:rPr>
        <w:t xml:space="preserve"> If the </w:t>
      </w:r>
      <w:r w:rsidR="00D9426C" w:rsidRPr="00CB7132">
        <w:rPr>
          <w:rFonts w:ascii="Arial" w:hAnsi="Arial" w:cs="Arial"/>
          <w:color w:val="000000"/>
          <w:sz w:val="22"/>
          <w:szCs w:val="22"/>
        </w:rPr>
        <w:t>occupier</w:t>
      </w:r>
      <w:r w:rsidR="00092218" w:rsidRPr="00CB7132">
        <w:rPr>
          <w:rFonts w:ascii="Arial" w:hAnsi="Arial" w:cs="Arial"/>
          <w:color w:val="000000"/>
          <w:sz w:val="22"/>
          <w:szCs w:val="22"/>
        </w:rPr>
        <w:t>’s HB claim is not active</w:t>
      </w:r>
      <w:r w:rsidR="003B487A" w:rsidRPr="00CB7132">
        <w:rPr>
          <w:rFonts w:ascii="Arial" w:hAnsi="Arial" w:cs="Arial"/>
          <w:color w:val="000000"/>
          <w:sz w:val="22"/>
          <w:szCs w:val="22"/>
        </w:rPr>
        <w:t xml:space="preserve"> within three months of signing their agreement, St Basil’s will begin the process of seeking possession</w:t>
      </w:r>
      <w:r w:rsidR="00092218" w:rsidRPr="00CB7132">
        <w:rPr>
          <w:rFonts w:ascii="Arial" w:hAnsi="Arial" w:cs="Arial"/>
          <w:color w:val="000000"/>
          <w:sz w:val="22"/>
          <w:szCs w:val="22"/>
        </w:rPr>
        <w:t xml:space="preserve"> as per the R&amp;SCA policy and procedures.</w:t>
      </w:r>
      <w:r w:rsidR="005B6025" w:rsidRPr="00CB7132">
        <w:rPr>
          <w:rFonts w:ascii="Arial" w:hAnsi="Arial" w:cs="Arial"/>
          <w:color w:val="000000"/>
          <w:sz w:val="22"/>
          <w:szCs w:val="22"/>
        </w:rPr>
        <w:t xml:space="preserve"> See 4.3 as next step</w:t>
      </w:r>
    </w:p>
    <w:p w14:paraId="2059A38C" w14:textId="77777777" w:rsidR="00E0660A" w:rsidRPr="0099009B" w:rsidRDefault="00E0660A" w:rsidP="00CB7132">
      <w:pPr>
        <w:pStyle w:val="ListParagraph"/>
        <w:shd w:val="clear" w:color="auto" w:fill="FFFFFF" w:themeFill="background1"/>
        <w:rPr>
          <w:rFonts w:ascii="Arial" w:hAnsi="Arial" w:cs="Arial"/>
          <w:color w:val="000000"/>
          <w:sz w:val="22"/>
          <w:szCs w:val="22"/>
        </w:rPr>
      </w:pPr>
    </w:p>
    <w:p w14:paraId="4715EB7F" w14:textId="59E8B0BE" w:rsidR="003B487A"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4.3</w:t>
      </w:r>
      <w:r>
        <w:rPr>
          <w:rFonts w:ascii="Arial" w:hAnsi="Arial" w:cs="Arial"/>
          <w:color w:val="000000"/>
          <w:sz w:val="22"/>
          <w:szCs w:val="22"/>
        </w:rPr>
        <w:tab/>
      </w:r>
      <w:r w:rsidR="00E0660A" w:rsidRPr="00CB7132">
        <w:rPr>
          <w:rFonts w:ascii="Arial" w:hAnsi="Arial" w:cs="Arial"/>
          <w:color w:val="000000"/>
          <w:sz w:val="22"/>
          <w:szCs w:val="22"/>
        </w:rPr>
        <w:t xml:space="preserve">Where arrears </w:t>
      </w:r>
      <w:r w:rsidR="00502699" w:rsidRPr="00CB7132">
        <w:rPr>
          <w:rFonts w:ascii="Arial" w:hAnsi="Arial" w:cs="Arial"/>
          <w:color w:val="000000"/>
          <w:sz w:val="22"/>
          <w:szCs w:val="22"/>
        </w:rPr>
        <w:t xml:space="preserve">are caused </w:t>
      </w:r>
      <w:r w:rsidR="00E0660A" w:rsidRPr="00CB7132">
        <w:rPr>
          <w:rFonts w:ascii="Arial" w:hAnsi="Arial" w:cs="Arial"/>
          <w:color w:val="000000"/>
          <w:sz w:val="22"/>
          <w:szCs w:val="22"/>
        </w:rPr>
        <w:t>due to benefit service processing times, St Basil’s will send evidence of the eviction notice to the local authority</w:t>
      </w:r>
      <w:r w:rsidR="00D9426C" w:rsidRPr="00CB7132">
        <w:rPr>
          <w:rFonts w:ascii="Arial" w:hAnsi="Arial" w:cs="Arial"/>
          <w:color w:val="000000"/>
          <w:sz w:val="22"/>
          <w:szCs w:val="22"/>
        </w:rPr>
        <w:t>/DWP</w:t>
      </w:r>
      <w:r w:rsidR="00E0660A" w:rsidRPr="00CB7132">
        <w:rPr>
          <w:rFonts w:ascii="Arial" w:hAnsi="Arial" w:cs="Arial"/>
          <w:color w:val="000000"/>
          <w:sz w:val="22"/>
          <w:szCs w:val="22"/>
        </w:rPr>
        <w:t xml:space="preserve"> to alert them that the claim must be processed urgently so that monies due to the claimant are issued </w:t>
      </w:r>
      <w:r w:rsidR="00092218" w:rsidRPr="00CB7132">
        <w:rPr>
          <w:rFonts w:ascii="Arial" w:hAnsi="Arial" w:cs="Arial"/>
          <w:color w:val="000000"/>
          <w:sz w:val="22"/>
          <w:szCs w:val="22"/>
        </w:rPr>
        <w:t>as soon as possible</w:t>
      </w:r>
      <w:r w:rsidR="00E0660A" w:rsidRPr="00CB7132">
        <w:rPr>
          <w:rFonts w:ascii="Arial" w:hAnsi="Arial" w:cs="Arial"/>
          <w:color w:val="000000"/>
          <w:sz w:val="22"/>
          <w:szCs w:val="22"/>
        </w:rPr>
        <w:t xml:space="preserve"> to avoid eviction.</w:t>
      </w:r>
    </w:p>
    <w:p w14:paraId="2EF84CE4" w14:textId="77777777" w:rsidR="003B487A" w:rsidRDefault="003B487A" w:rsidP="00CB7132">
      <w:pPr>
        <w:pStyle w:val="ListParagraph"/>
        <w:shd w:val="clear" w:color="auto" w:fill="FFFFFF" w:themeFill="background1"/>
        <w:ind w:left="737"/>
        <w:rPr>
          <w:rFonts w:ascii="Arial" w:hAnsi="Arial" w:cs="Arial"/>
          <w:color w:val="000000"/>
          <w:sz w:val="22"/>
          <w:szCs w:val="22"/>
        </w:rPr>
      </w:pPr>
    </w:p>
    <w:p w14:paraId="549805A9" w14:textId="125A7C8A" w:rsidR="003A104F" w:rsidRPr="00CB7132" w:rsidRDefault="00CB7132" w:rsidP="00CB7132">
      <w:pPr>
        <w:shd w:val="clear" w:color="auto" w:fill="FFFFFF" w:themeFill="background1"/>
        <w:ind w:left="720" w:hanging="720"/>
        <w:rPr>
          <w:rFonts w:ascii="Arial" w:hAnsi="Arial" w:cs="Arial"/>
          <w:color w:val="000000"/>
          <w:sz w:val="20"/>
        </w:rPr>
      </w:pPr>
      <w:r>
        <w:rPr>
          <w:rFonts w:ascii="Arial" w:hAnsi="Arial" w:cs="Arial"/>
          <w:color w:val="000000"/>
          <w:sz w:val="22"/>
          <w:szCs w:val="22"/>
        </w:rPr>
        <w:t>4.4</w:t>
      </w:r>
      <w:r>
        <w:rPr>
          <w:rFonts w:ascii="Arial" w:hAnsi="Arial" w:cs="Arial"/>
          <w:color w:val="000000"/>
          <w:sz w:val="22"/>
          <w:szCs w:val="22"/>
        </w:rPr>
        <w:tab/>
      </w:r>
      <w:r w:rsidR="003A104F" w:rsidRPr="00CB7132">
        <w:rPr>
          <w:rFonts w:ascii="Arial" w:hAnsi="Arial" w:cs="Arial"/>
          <w:color w:val="000000"/>
          <w:sz w:val="22"/>
          <w:szCs w:val="22"/>
        </w:rPr>
        <w:t>If a</w:t>
      </w:r>
      <w:r w:rsidR="00D9426C" w:rsidRPr="00CB7132">
        <w:rPr>
          <w:rFonts w:ascii="Arial" w:hAnsi="Arial" w:cs="Arial"/>
          <w:color w:val="000000"/>
          <w:sz w:val="22"/>
          <w:szCs w:val="22"/>
        </w:rPr>
        <w:t xml:space="preserve">n occupier </w:t>
      </w:r>
      <w:r w:rsidR="003A104F" w:rsidRPr="00CB7132">
        <w:rPr>
          <w:rFonts w:ascii="Arial" w:hAnsi="Arial" w:cs="Arial"/>
          <w:color w:val="000000"/>
          <w:sz w:val="22"/>
          <w:szCs w:val="22"/>
        </w:rPr>
        <w:t>persistently has significant</w:t>
      </w:r>
      <w:r w:rsidR="00092218" w:rsidRPr="00CB7132">
        <w:rPr>
          <w:rFonts w:ascii="Arial" w:hAnsi="Arial" w:cs="Arial"/>
          <w:color w:val="000000"/>
          <w:sz w:val="22"/>
          <w:szCs w:val="22"/>
        </w:rPr>
        <w:t xml:space="preserve"> ineligible charge</w:t>
      </w:r>
      <w:r w:rsidR="003A104F" w:rsidRPr="00CB7132">
        <w:rPr>
          <w:rFonts w:ascii="Arial" w:hAnsi="Arial" w:cs="Arial"/>
          <w:color w:val="000000"/>
          <w:sz w:val="22"/>
          <w:szCs w:val="22"/>
        </w:rPr>
        <w:t xml:space="preserve"> arrears</w:t>
      </w:r>
      <w:r w:rsidR="00092218" w:rsidRPr="00CB7132">
        <w:rPr>
          <w:rFonts w:ascii="Arial" w:hAnsi="Arial" w:cs="Arial"/>
          <w:color w:val="000000"/>
          <w:sz w:val="22"/>
          <w:szCs w:val="22"/>
        </w:rPr>
        <w:t xml:space="preserve"> (unpaid personal charge)</w:t>
      </w:r>
      <w:r w:rsidR="003A104F" w:rsidRPr="00CB7132">
        <w:rPr>
          <w:rFonts w:ascii="Arial" w:hAnsi="Arial" w:cs="Arial"/>
          <w:color w:val="000000"/>
          <w:sz w:val="22"/>
          <w:szCs w:val="22"/>
        </w:rPr>
        <w:t>, refuses to engage with staff, breaches their repayment plan or develops an arrears balance equal to or greater than 8 weeks rent arrears without a credible plan to reduce the balance, St Basil’s will start possession proceedings.</w:t>
      </w:r>
      <w:r w:rsidR="00ED43FF" w:rsidRPr="00CB7132">
        <w:rPr>
          <w:rFonts w:ascii="Arial" w:hAnsi="Arial" w:cs="Arial"/>
          <w:color w:val="000000"/>
          <w:sz w:val="22"/>
          <w:szCs w:val="22"/>
        </w:rPr>
        <w:t xml:space="preserve"> Further detail can be found in the R&amp;SC</w:t>
      </w:r>
      <w:r w:rsidR="00A93BA7" w:rsidRPr="00CB7132">
        <w:rPr>
          <w:rFonts w:ascii="Arial" w:hAnsi="Arial" w:cs="Arial"/>
          <w:color w:val="000000"/>
          <w:sz w:val="22"/>
          <w:szCs w:val="22"/>
        </w:rPr>
        <w:t>A</w:t>
      </w:r>
      <w:r w:rsidR="00ED43FF" w:rsidRPr="00CB7132">
        <w:rPr>
          <w:rFonts w:ascii="Arial" w:hAnsi="Arial" w:cs="Arial"/>
          <w:color w:val="000000"/>
          <w:sz w:val="22"/>
          <w:szCs w:val="22"/>
        </w:rPr>
        <w:t xml:space="preserve"> Policy.</w:t>
      </w:r>
    </w:p>
    <w:p w14:paraId="17B06E56" w14:textId="77777777" w:rsidR="003A104F" w:rsidRPr="003A104F" w:rsidRDefault="003A104F" w:rsidP="00CB7132">
      <w:pPr>
        <w:pStyle w:val="ListParagraph"/>
        <w:shd w:val="clear" w:color="auto" w:fill="FFFFFF" w:themeFill="background1"/>
        <w:rPr>
          <w:rFonts w:ascii="Arial" w:hAnsi="Arial" w:cs="Arial"/>
          <w:color w:val="000000"/>
          <w:sz w:val="22"/>
          <w:szCs w:val="22"/>
        </w:rPr>
      </w:pPr>
    </w:p>
    <w:p w14:paraId="06AA93EF" w14:textId="1EC5703D" w:rsidR="003B487A"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4.5</w:t>
      </w:r>
      <w:r>
        <w:rPr>
          <w:rFonts w:ascii="Arial" w:hAnsi="Arial" w:cs="Arial"/>
          <w:color w:val="000000"/>
          <w:sz w:val="22"/>
          <w:szCs w:val="22"/>
        </w:rPr>
        <w:tab/>
      </w:r>
      <w:r w:rsidR="003B487A" w:rsidRPr="00CB7132">
        <w:rPr>
          <w:rFonts w:ascii="Arial" w:hAnsi="Arial" w:cs="Arial"/>
          <w:color w:val="000000"/>
          <w:sz w:val="22"/>
          <w:szCs w:val="22"/>
        </w:rPr>
        <w:t xml:space="preserve">As a social landlord, St Basil’s must adhere to </w:t>
      </w:r>
      <w:r w:rsidR="00AD7A47" w:rsidRPr="00CB7132">
        <w:rPr>
          <w:rFonts w:ascii="Arial" w:hAnsi="Arial" w:cs="Arial"/>
          <w:color w:val="000000"/>
          <w:sz w:val="22"/>
          <w:szCs w:val="22"/>
        </w:rPr>
        <w:t>Part 2 of the</w:t>
      </w:r>
      <w:r w:rsidR="003B487A" w:rsidRPr="00CB7132">
        <w:rPr>
          <w:rFonts w:ascii="Arial" w:hAnsi="Arial" w:cs="Arial"/>
          <w:color w:val="000000"/>
          <w:sz w:val="22"/>
          <w:szCs w:val="22"/>
        </w:rPr>
        <w:t xml:space="preserve"> Pre-Action Protocol before commencing possession proceedings for rent arrears by:</w:t>
      </w:r>
    </w:p>
    <w:p w14:paraId="58F9E7C7" w14:textId="77777777" w:rsidR="003B487A" w:rsidRPr="00BF26B6" w:rsidRDefault="003B487A" w:rsidP="00CB7132">
      <w:pPr>
        <w:pStyle w:val="ListParagraph"/>
        <w:shd w:val="clear" w:color="auto" w:fill="FFFFFF" w:themeFill="background1"/>
        <w:rPr>
          <w:rFonts w:ascii="Arial" w:hAnsi="Arial" w:cs="Arial"/>
          <w:color w:val="000000"/>
          <w:sz w:val="22"/>
          <w:szCs w:val="22"/>
        </w:rPr>
      </w:pPr>
    </w:p>
    <w:p w14:paraId="063DA0BA" w14:textId="18E7B071"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t xml:space="preserve">Contacting </w:t>
      </w:r>
      <w:r w:rsidR="00FF0E82" w:rsidRPr="00CB7132">
        <w:rPr>
          <w:rFonts w:ascii="Arial" w:hAnsi="Arial" w:cs="Arial"/>
          <w:color w:val="000000"/>
          <w:sz w:val="22"/>
          <w:szCs w:val="22"/>
        </w:rPr>
        <w:t xml:space="preserve">occupiers </w:t>
      </w:r>
      <w:r w:rsidRPr="00CB7132">
        <w:rPr>
          <w:rFonts w:ascii="Arial" w:hAnsi="Arial" w:cs="Arial"/>
          <w:color w:val="000000"/>
          <w:sz w:val="22"/>
          <w:szCs w:val="22"/>
        </w:rPr>
        <w:t>promptly when they fall into arrears by letter, phone or in person (all contact must be recorded)</w:t>
      </w:r>
    </w:p>
    <w:p w14:paraId="054BB479" w14:textId="1957C81E"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t>Attempting to agree a pre-payment plan and clearly setting out any time limits which the tenant must meet</w:t>
      </w:r>
    </w:p>
    <w:p w14:paraId="44574293" w14:textId="5567D1D3"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lastRenderedPageBreak/>
        <w:t xml:space="preserve">Providing </w:t>
      </w:r>
      <w:r w:rsidR="00FF0E82" w:rsidRPr="00CB7132">
        <w:rPr>
          <w:rFonts w:ascii="Arial" w:hAnsi="Arial" w:cs="Arial"/>
          <w:color w:val="000000"/>
          <w:sz w:val="22"/>
          <w:szCs w:val="22"/>
        </w:rPr>
        <w:t xml:space="preserve">occupiers </w:t>
      </w:r>
      <w:r w:rsidRPr="00CB7132">
        <w:rPr>
          <w:rFonts w:ascii="Arial" w:hAnsi="Arial" w:cs="Arial"/>
          <w:color w:val="000000"/>
          <w:sz w:val="22"/>
          <w:szCs w:val="22"/>
        </w:rPr>
        <w:t>with rent statements</w:t>
      </w:r>
      <w:r w:rsidR="00092218" w:rsidRPr="00CB7132">
        <w:rPr>
          <w:rFonts w:ascii="Arial" w:hAnsi="Arial" w:cs="Arial"/>
          <w:color w:val="000000"/>
          <w:sz w:val="22"/>
          <w:szCs w:val="22"/>
        </w:rPr>
        <w:t xml:space="preserve"> (on a 28-day cycle)</w:t>
      </w:r>
      <w:r w:rsidRPr="00CB7132">
        <w:rPr>
          <w:rFonts w:ascii="Arial" w:hAnsi="Arial" w:cs="Arial"/>
          <w:color w:val="000000"/>
          <w:sz w:val="22"/>
          <w:szCs w:val="22"/>
        </w:rPr>
        <w:t xml:space="preserve"> in an understandable format</w:t>
      </w:r>
    </w:p>
    <w:p w14:paraId="62A1D937" w14:textId="4808FCD9"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t xml:space="preserve">Assisting the </w:t>
      </w:r>
      <w:r w:rsidR="00FF0E82" w:rsidRPr="00CB7132">
        <w:rPr>
          <w:rFonts w:ascii="Arial" w:hAnsi="Arial" w:cs="Arial"/>
          <w:color w:val="000000"/>
          <w:sz w:val="22"/>
          <w:szCs w:val="22"/>
        </w:rPr>
        <w:t xml:space="preserve">occupier </w:t>
      </w:r>
      <w:r w:rsidRPr="00CB7132">
        <w:rPr>
          <w:rFonts w:ascii="Arial" w:hAnsi="Arial" w:cs="Arial"/>
          <w:color w:val="000000"/>
          <w:sz w:val="22"/>
          <w:szCs w:val="22"/>
        </w:rPr>
        <w:t>to maximise their benefit entitlement and supporting them to make any additional claims</w:t>
      </w:r>
    </w:p>
    <w:p w14:paraId="76170EAF" w14:textId="6E9538CA"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t>Working with the</w:t>
      </w:r>
      <w:r w:rsidR="00A1575D" w:rsidRPr="00CB7132">
        <w:rPr>
          <w:rFonts w:ascii="Arial" w:hAnsi="Arial" w:cs="Arial"/>
          <w:color w:val="000000"/>
          <w:sz w:val="22"/>
          <w:szCs w:val="22"/>
        </w:rPr>
        <w:t xml:space="preserve"> </w:t>
      </w:r>
      <w:r w:rsidR="00FF0E82" w:rsidRPr="00CB7132">
        <w:rPr>
          <w:rFonts w:ascii="Arial" w:hAnsi="Arial" w:cs="Arial"/>
          <w:color w:val="000000"/>
          <w:sz w:val="22"/>
          <w:szCs w:val="22"/>
        </w:rPr>
        <w:t>occupier</w:t>
      </w:r>
      <w:r w:rsidRPr="00CB7132">
        <w:rPr>
          <w:rFonts w:ascii="Arial" w:hAnsi="Arial" w:cs="Arial"/>
          <w:color w:val="000000"/>
          <w:sz w:val="22"/>
          <w:szCs w:val="22"/>
        </w:rPr>
        <w:t>, the local housing benefit team and DWP to identify ways to clear the arrears</w:t>
      </w:r>
    </w:p>
    <w:p w14:paraId="6D9B4B81" w14:textId="6DB081B6" w:rsidR="003B487A" w:rsidRPr="00CB7132" w:rsidRDefault="003B487A" w:rsidP="00CB7132">
      <w:pPr>
        <w:pStyle w:val="ListParagraph"/>
        <w:numPr>
          <w:ilvl w:val="0"/>
          <w:numId w:val="43"/>
        </w:numPr>
        <w:shd w:val="clear" w:color="auto" w:fill="FFFFFF" w:themeFill="background1"/>
        <w:rPr>
          <w:rFonts w:ascii="Arial" w:hAnsi="Arial" w:cs="Arial"/>
          <w:color w:val="000000"/>
          <w:sz w:val="22"/>
          <w:szCs w:val="22"/>
        </w:rPr>
      </w:pPr>
      <w:r w:rsidRPr="00CB7132">
        <w:rPr>
          <w:rFonts w:ascii="Arial" w:hAnsi="Arial" w:cs="Arial"/>
          <w:color w:val="000000"/>
          <w:sz w:val="22"/>
          <w:szCs w:val="22"/>
        </w:rPr>
        <w:t xml:space="preserve">Signposting the </w:t>
      </w:r>
      <w:r w:rsidR="00FF0E82" w:rsidRPr="00CB7132">
        <w:rPr>
          <w:rFonts w:ascii="Arial" w:hAnsi="Arial" w:cs="Arial"/>
          <w:color w:val="000000"/>
          <w:sz w:val="22"/>
          <w:szCs w:val="22"/>
        </w:rPr>
        <w:t xml:space="preserve">occupier </w:t>
      </w:r>
      <w:r w:rsidRPr="00CB7132">
        <w:rPr>
          <w:rFonts w:ascii="Arial" w:hAnsi="Arial" w:cs="Arial"/>
          <w:color w:val="000000"/>
          <w:sz w:val="22"/>
          <w:szCs w:val="22"/>
        </w:rPr>
        <w:t>to third party agencies who may be able to provide support such as Citizens Advice or the Money Advice Service</w:t>
      </w:r>
    </w:p>
    <w:bookmarkEnd w:id="17"/>
    <w:p w14:paraId="35D5AA18" w14:textId="77777777" w:rsidR="00496502" w:rsidRDefault="00496502" w:rsidP="00CB7132">
      <w:pPr>
        <w:pStyle w:val="ListParagraph"/>
        <w:shd w:val="clear" w:color="auto" w:fill="FFFFFF" w:themeFill="background1"/>
        <w:ind w:left="1097"/>
        <w:rPr>
          <w:rFonts w:ascii="Arial" w:hAnsi="Arial" w:cs="Arial"/>
          <w:color w:val="000000"/>
          <w:sz w:val="22"/>
          <w:szCs w:val="22"/>
        </w:rPr>
      </w:pPr>
    </w:p>
    <w:p w14:paraId="5CCF6501" w14:textId="3644A1B3" w:rsidR="001E3A74" w:rsidRPr="00CB7132" w:rsidRDefault="00CB7132" w:rsidP="00CB7132">
      <w:pPr>
        <w:pStyle w:val="Heading3"/>
      </w:pPr>
      <w:bookmarkStart w:id="19" w:name="_Toc192659245"/>
      <w:r>
        <w:t xml:space="preserve">5. </w:t>
      </w:r>
      <w:r w:rsidR="006B6056" w:rsidRPr="00CB7132">
        <w:t xml:space="preserve">Seeking Possession </w:t>
      </w:r>
      <w:r w:rsidR="001E3A74" w:rsidRPr="00CB7132">
        <w:t>- Licences</w:t>
      </w:r>
      <w:bookmarkEnd w:id="19"/>
    </w:p>
    <w:p w14:paraId="5CCF6502" w14:textId="77777777" w:rsidR="001E3A74" w:rsidRPr="00970E73" w:rsidRDefault="001E3A74" w:rsidP="00CB7132">
      <w:pPr>
        <w:shd w:val="clear" w:color="auto" w:fill="FFFFFF" w:themeFill="background1"/>
        <w:rPr>
          <w:rFonts w:ascii="Arial" w:hAnsi="Arial" w:cs="Arial"/>
          <w:b/>
          <w:sz w:val="22"/>
          <w:szCs w:val="22"/>
          <w:u w:val="single"/>
        </w:rPr>
      </w:pPr>
    </w:p>
    <w:p w14:paraId="0DC5B2D1" w14:textId="4501182D" w:rsidR="00496502" w:rsidRPr="00CB7132" w:rsidRDefault="00502699" w:rsidP="00CB7132">
      <w:pPr>
        <w:shd w:val="clear" w:color="auto" w:fill="FFFFFF" w:themeFill="background1"/>
        <w:rPr>
          <w:rFonts w:ascii="Arial" w:hAnsi="Arial"/>
          <w:sz w:val="22"/>
          <w:szCs w:val="22"/>
        </w:rPr>
      </w:pPr>
      <w:r w:rsidRPr="00CB7132">
        <w:rPr>
          <w:rFonts w:ascii="Arial" w:hAnsi="Arial" w:cs="Arial"/>
          <w:b/>
          <w:bCs/>
          <w:sz w:val="22"/>
          <w:szCs w:val="22"/>
        </w:rPr>
        <w:t>Protected</w:t>
      </w:r>
      <w:r w:rsidR="00B4389E" w:rsidRPr="00CB7132">
        <w:rPr>
          <w:rFonts w:ascii="Arial" w:hAnsi="Arial" w:cs="Arial"/>
          <w:b/>
          <w:bCs/>
          <w:sz w:val="22"/>
          <w:szCs w:val="22"/>
        </w:rPr>
        <w:t xml:space="preserve"> Licence</w:t>
      </w:r>
    </w:p>
    <w:p w14:paraId="61655D29" w14:textId="762B3917" w:rsidR="00496502" w:rsidRPr="00CB7132" w:rsidRDefault="00CB7132" w:rsidP="00CB7132">
      <w:pPr>
        <w:shd w:val="clear" w:color="auto" w:fill="FFFFFF" w:themeFill="background1"/>
        <w:ind w:left="720" w:hanging="720"/>
        <w:rPr>
          <w:rFonts w:ascii="Arial" w:hAnsi="Arial"/>
          <w:sz w:val="22"/>
          <w:szCs w:val="22"/>
        </w:rPr>
      </w:pPr>
      <w:r>
        <w:rPr>
          <w:rFonts w:ascii="Arial" w:hAnsi="Arial" w:cs="Arial"/>
          <w:sz w:val="22"/>
          <w:szCs w:val="22"/>
        </w:rPr>
        <w:t>5.1</w:t>
      </w:r>
      <w:r>
        <w:rPr>
          <w:rFonts w:ascii="Arial" w:hAnsi="Arial" w:cs="Arial"/>
          <w:sz w:val="22"/>
          <w:szCs w:val="22"/>
        </w:rPr>
        <w:tab/>
      </w:r>
      <w:r w:rsidR="00093B37" w:rsidRPr="00CB7132">
        <w:rPr>
          <w:rFonts w:ascii="Arial" w:hAnsi="Arial" w:cs="Arial"/>
          <w:sz w:val="22"/>
          <w:szCs w:val="22"/>
        </w:rPr>
        <w:t xml:space="preserve">If St Basil’s is required to seek possession of a property let on a </w:t>
      </w:r>
      <w:r w:rsidR="00502699" w:rsidRPr="00CB7132">
        <w:rPr>
          <w:rFonts w:ascii="Arial" w:hAnsi="Arial" w:cs="Arial"/>
          <w:sz w:val="22"/>
          <w:szCs w:val="22"/>
        </w:rPr>
        <w:t xml:space="preserve">protected </w:t>
      </w:r>
      <w:r w:rsidR="00093B37" w:rsidRPr="00CB7132">
        <w:rPr>
          <w:rFonts w:ascii="Arial" w:hAnsi="Arial" w:cs="Arial"/>
          <w:sz w:val="22"/>
          <w:szCs w:val="22"/>
        </w:rPr>
        <w:t xml:space="preserve">licence, </w:t>
      </w:r>
      <w:r w:rsidR="00502699" w:rsidRPr="00CB7132">
        <w:rPr>
          <w:rFonts w:ascii="Arial" w:hAnsi="Arial" w:cs="Arial"/>
          <w:sz w:val="22"/>
          <w:szCs w:val="22"/>
        </w:rPr>
        <w:t xml:space="preserve">a </w:t>
      </w:r>
      <w:r w:rsidR="00502699" w:rsidRPr="00CB7132">
        <w:rPr>
          <w:rFonts w:ascii="Arial" w:hAnsi="Arial" w:cs="Arial"/>
          <w:b/>
          <w:bCs/>
          <w:sz w:val="22"/>
          <w:szCs w:val="22"/>
        </w:rPr>
        <w:t xml:space="preserve">Proportionality </w:t>
      </w:r>
      <w:r w:rsidR="00476F7D" w:rsidRPr="00CB7132">
        <w:rPr>
          <w:rFonts w:ascii="Arial" w:hAnsi="Arial" w:cs="Arial"/>
          <w:b/>
          <w:bCs/>
          <w:sz w:val="22"/>
          <w:szCs w:val="22"/>
        </w:rPr>
        <w:t>A</w:t>
      </w:r>
      <w:r w:rsidR="00502699" w:rsidRPr="00CB7132">
        <w:rPr>
          <w:rFonts w:ascii="Arial" w:hAnsi="Arial" w:cs="Arial"/>
          <w:b/>
          <w:bCs/>
          <w:sz w:val="22"/>
          <w:szCs w:val="22"/>
        </w:rPr>
        <w:t>ssessment</w:t>
      </w:r>
      <w:r w:rsidR="00502699" w:rsidRPr="00CB7132">
        <w:rPr>
          <w:rFonts w:ascii="Arial" w:hAnsi="Arial" w:cs="Arial"/>
          <w:sz w:val="22"/>
          <w:szCs w:val="22"/>
        </w:rPr>
        <w:t xml:space="preserve"> must be completed</w:t>
      </w:r>
      <w:r w:rsidR="00476F7D" w:rsidRPr="00CB7132">
        <w:rPr>
          <w:rFonts w:ascii="Arial" w:hAnsi="Arial" w:cs="Arial"/>
          <w:sz w:val="22"/>
          <w:szCs w:val="22"/>
        </w:rPr>
        <w:t xml:space="preserve"> by the Progression Coach or HMO (dependent on the reason for seeking possession)</w:t>
      </w:r>
      <w:r w:rsidR="00502699" w:rsidRPr="00CB7132">
        <w:rPr>
          <w:rFonts w:ascii="Arial" w:hAnsi="Arial" w:cs="Arial"/>
          <w:sz w:val="22"/>
          <w:szCs w:val="22"/>
        </w:rPr>
        <w:t xml:space="preserve">, </w:t>
      </w:r>
      <w:r w:rsidR="00BE713B" w:rsidRPr="00CB7132">
        <w:rPr>
          <w:rFonts w:ascii="Arial" w:hAnsi="Arial" w:cs="Arial"/>
          <w:sz w:val="22"/>
          <w:szCs w:val="22"/>
        </w:rPr>
        <w:t>reviewed,</w:t>
      </w:r>
      <w:r w:rsidR="00502699" w:rsidRPr="00CB7132">
        <w:rPr>
          <w:rFonts w:ascii="Arial" w:hAnsi="Arial" w:cs="Arial"/>
          <w:sz w:val="22"/>
          <w:szCs w:val="22"/>
        </w:rPr>
        <w:t xml:space="preserve"> and approved </w:t>
      </w:r>
      <w:r w:rsidR="00D17416" w:rsidRPr="00CB7132">
        <w:rPr>
          <w:rFonts w:ascii="Arial" w:hAnsi="Arial" w:cs="Arial"/>
          <w:sz w:val="22"/>
          <w:szCs w:val="22"/>
        </w:rPr>
        <w:t xml:space="preserve">by a Youth Service Manager </w:t>
      </w:r>
      <w:r w:rsidR="00502699" w:rsidRPr="00CB7132">
        <w:rPr>
          <w:rFonts w:ascii="Arial" w:hAnsi="Arial" w:cs="Arial"/>
          <w:sz w:val="22"/>
          <w:szCs w:val="22"/>
        </w:rPr>
        <w:t xml:space="preserve">before a notice is served. </w:t>
      </w:r>
    </w:p>
    <w:p w14:paraId="398796AB" w14:textId="77777777" w:rsidR="00496502" w:rsidRPr="00496502" w:rsidRDefault="00496502" w:rsidP="00CB7132">
      <w:pPr>
        <w:pStyle w:val="ListParagraph"/>
        <w:shd w:val="clear" w:color="auto" w:fill="FFFFFF" w:themeFill="background1"/>
        <w:ind w:left="737"/>
        <w:rPr>
          <w:rFonts w:ascii="Arial" w:hAnsi="Arial"/>
          <w:sz w:val="22"/>
          <w:szCs w:val="22"/>
        </w:rPr>
      </w:pPr>
    </w:p>
    <w:p w14:paraId="44AE6116" w14:textId="01CEFCDD" w:rsidR="00476F7D"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5.2</w:t>
      </w:r>
      <w:r>
        <w:rPr>
          <w:rFonts w:ascii="Arial" w:hAnsi="Arial" w:cs="Arial"/>
          <w:sz w:val="22"/>
          <w:szCs w:val="22"/>
        </w:rPr>
        <w:tab/>
      </w:r>
      <w:r w:rsidR="00476F7D" w:rsidRPr="00CB7132">
        <w:rPr>
          <w:rFonts w:ascii="Arial" w:hAnsi="Arial" w:cs="Arial"/>
          <w:sz w:val="22"/>
          <w:szCs w:val="22"/>
        </w:rPr>
        <w:t xml:space="preserve">The licensee will be served with a written </w:t>
      </w:r>
      <w:r w:rsidR="00476F7D" w:rsidRPr="00CB7132">
        <w:rPr>
          <w:rFonts w:ascii="Arial" w:hAnsi="Arial" w:cs="Arial"/>
          <w:b/>
          <w:bCs/>
          <w:sz w:val="22"/>
          <w:szCs w:val="22"/>
        </w:rPr>
        <w:t>NTQaD</w:t>
      </w:r>
      <w:r w:rsidR="00476F7D" w:rsidRPr="00CB7132">
        <w:rPr>
          <w:rFonts w:ascii="Arial" w:hAnsi="Arial" w:cs="Arial"/>
          <w:sz w:val="22"/>
          <w:szCs w:val="22"/>
        </w:rPr>
        <w:t xml:space="preserve"> (which must contain the prescribed information to be valid) to which a </w:t>
      </w:r>
      <w:r w:rsidR="00476F7D" w:rsidRPr="00CB7132">
        <w:rPr>
          <w:rFonts w:ascii="Arial" w:hAnsi="Arial" w:cs="Arial"/>
          <w:b/>
          <w:bCs/>
          <w:sz w:val="22"/>
          <w:szCs w:val="22"/>
        </w:rPr>
        <w:t>cover letter</w:t>
      </w:r>
      <w:r w:rsidR="00476F7D" w:rsidRPr="00CB7132">
        <w:rPr>
          <w:rFonts w:ascii="Arial" w:hAnsi="Arial" w:cs="Arial"/>
          <w:sz w:val="22"/>
          <w:szCs w:val="22"/>
        </w:rPr>
        <w:t xml:space="preserve"> must be attached. </w:t>
      </w:r>
      <w:r w:rsidR="00BE713B" w:rsidRPr="00CB7132">
        <w:rPr>
          <w:rFonts w:ascii="Arial" w:hAnsi="Arial" w:cs="Arial"/>
          <w:sz w:val="22"/>
          <w:szCs w:val="22"/>
        </w:rPr>
        <w:t>The cover letter will explain</w:t>
      </w:r>
      <w:r w:rsidR="00093B37" w:rsidRPr="00CB7132">
        <w:rPr>
          <w:rFonts w:ascii="Arial" w:hAnsi="Arial" w:cs="Arial"/>
          <w:sz w:val="22"/>
          <w:szCs w:val="22"/>
        </w:rPr>
        <w:t xml:space="preserve"> the ways in which the </w:t>
      </w:r>
      <w:r w:rsidR="00BD487D" w:rsidRPr="00CB7132">
        <w:rPr>
          <w:rFonts w:ascii="Arial" w:hAnsi="Arial" w:cs="Arial"/>
          <w:sz w:val="22"/>
          <w:szCs w:val="22"/>
        </w:rPr>
        <w:t xml:space="preserve">licensee </w:t>
      </w:r>
      <w:r w:rsidR="00093B37" w:rsidRPr="00CB7132">
        <w:rPr>
          <w:rFonts w:ascii="Arial" w:hAnsi="Arial" w:cs="Arial"/>
          <w:sz w:val="22"/>
          <w:szCs w:val="22"/>
        </w:rPr>
        <w:t xml:space="preserve">has breached the agreement. </w:t>
      </w:r>
      <w:r w:rsidR="00F73E31" w:rsidRPr="00CB7132">
        <w:rPr>
          <w:rFonts w:ascii="Arial" w:hAnsi="Arial" w:cs="Arial"/>
          <w:sz w:val="22"/>
          <w:szCs w:val="22"/>
        </w:rPr>
        <w:t xml:space="preserve">The </w:t>
      </w:r>
      <w:r w:rsidR="00F73E31" w:rsidRPr="00CB7132">
        <w:rPr>
          <w:rFonts w:ascii="Arial" w:hAnsi="Arial" w:cs="Arial"/>
          <w:b/>
          <w:bCs/>
          <w:sz w:val="22"/>
          <w:szCs w:val="22"/>
        </w:rPr>
        <w:t>NTQ</w:t>
      </w:r>
      <w:r w:rsidR="00657F48" w:rsidRPr="00CB7132">
        <w:rPr>
          <w:rFonts w:ascii="Arial" w:hAnsi="Arial" w:cs="Arial"/>
          <w:b/>
          <w:bCs/>
          <w:sz w:val="22"/>
          <w:szCs w:val="22"/>
        </w:rPr>
        <w:t>aD</w:t>
      </w:r>
      <w:r w:rsidR="00F73E31" w:rsidRPr="00CB7132">
        <w:rPr>
          <w:rFonts w:ascii="Arial" w:hAnsi="Arial" w:cs="Arial"/>
          <w:sz w:val="22"/>
          <w:szCs w:val="22"/>
        </w:rPr>
        <w:t xml:space="preserve"> will specify the </w:t>
      </w:r>
      <w:r w:rsidR="00BE713B" w:rsidRPr="00CB7132">
        <w:rPr>
          <w:rFonts w:ascii="Arial" w:hAnsi="Arial" w:cs="Arial"/>
          <w:sz w:val="22"/>
          <w:szCs w:val="22"/>
        </w:rPr>
        <w:t>start and end of the 28</w:t>
      </w:r>
      <w:r w:rsidR="00476F7D" w:rsidRPr="00CB7132">
        <w:rPr>
          <w:rFonts w:ascii="Arial" w:hAnsi="Arial" w:cs="Arial"/>
          <w:sz w:val="22"/>
          <w:szCs w:val="22"/>
        </w:rPr>
        <w:t>-</w:t>
      </w:r>
      <w:r w:rsidR="00BE713B" w:rsidRPr="00CB7132">
        <w:rPr>
          <w:rFonts w:ascii="Arial" w:hAnsi="Arial" w:cs="Arial"/>
          <w:sz w:val="22"/>
          <w:szCs w:val="22"/>
        </w:rPr>
        <w:t xml:space="preserve">day </w:t>
      </w:r>
      <w:r w:rsidR="00F73E31" w:rsidRPr="00CB7132">
        <w:rPr>
          <w:rFonts w:ascii="Arial" w:hAnsi="Arial" w:cs="Arial"/>
          <w:sz w:val="22"/>
          <w:szCs w:val="22"/>
        </w:rPr>
        <w:t>notice period</w:t>
      </w:r>
      <w:r w:rsidR="00BE713B" w:rsidRPr="00CB7132">
        <w:rPr>
          <w:rFonts w:ascii="Arial" w:hAnsi="Arial" w:cs="Arial"/>
          <w:sz w:val="22"/>
          <w:szCs w:val="22"/>
        </w:rPr>
        <w:t xml:space="preserve"> </w:t>
      </w:r>
      <w:r w:rsidR="00F73E31" w:rsidRPr="00CB7132">
        <w:rPr>
          <w:rFonts w:ascii="Arial" w:hAnsi="Arial" w:cs="Arial"/>
          <w:sz w:val="22"/>
          <w:szCs w:val="22"/>
        </w:rPr>
        <w:t>and the</w:t>
      </w:r>
      <w:r w:rsidR="00D17416" w:rsidRPr="00CB7132">
        <w:rPr>
          <w:rFonts w:ascii="Arial" w:hAnsi="Arial" w:cs="Arial"/>
          <w:sz w:val="22"/>
          <w:szCs w:val="22"/>
        </w:rPr>
        <w:t xml:space="preserve"> cover letter will explain the</w:t>
      </w:r>
      <w:r w:rsidR="00F73E31" w:rsidRPr="00CB7132">
        <w:rPr>
          <w:rFonts w:ascii="Arial" w:hAnsi="Arial" w:cs="Arial"/>
          <w:sz w:val="22"/>
          <w:szCs w:val="22"/>
        </w:rPr>
        <w:t xml:space="preserve"> steps which St Basil’s will take once the notice period expires to secure possession.</w:t>
      </w:r>
      <w:r w:rsidR="00D65057" w:rsidRPr="00CB7132">
        <w:rPr>
          <w:rFonts w:ascii="Arial" w:hAnsi="Arial" w:cs="Arial"/>
          <w:sz w:val="22"/>
          <w:szCs w:val="22"/>
        </w:rPr>
        <w:t xml:space="preserve"> St Basil’s will suggest that </w:t>
      </w:r>
      <w:r w:rsidR="00496502" w:rsidRPr="00CB7132">
        <w:rPr>
          <w:rFonts w:ascii="Arial" w:hAnsi="Arial" w:cs="Arial"/>
          <w:sz w:val="22"/>
          <w:szCs w:val="22"/>
        </w:rPr>
        <w:t xml:space="preserve">the </w:t>
      </w:r>
      <w:r w:rsidR="00BD487D" w:rsidRPr="00CB7132">
        <w:rPr>
          <w:rFonts w:ascii="Arial" w:hAnsi="Arial" w:cs="Arial"/>
          <w:sz w:val="22"/>
          <w:szCs w:val="22"/>
        </w:rPr>
        <w:t xml:space="preserve">licensee </w:t>
      </w:r>
      <w:r w:rsidR="00D65057" w:rsidRPr="00CB7132">
        <w:rPr>
          <w:rFonts w:ascii="Arial" w:hAnsi="Arial" w:cs="Arial"/>
          <w:sz w:val="22"/>
          <w:szCs w:val="22"/>
        </w:rPr>
        <w:t>seek</w:t>
      </w:r>
      <w:r w:rsidR="00496502" w:rsidRPr="00CB7132">
        <w:rPr>
          <w:rFonts w:ascii="Arial" w:hAnsi="Arial" w:cs="Arial"/>
          <w:sz w:val="22"/>
          <w:szCs w:val="22"/>
        </w:rPr>
        <w:t>s</w:t>
      </w:r>
      <w:r w:rsidR="00D65057" w:rsidRPr="00CB7132">
        <w:rPr>
          <w:rFonts w:ascii="Arial" w:hAnsi="Arial" w:cs="Arial"/>
          <w:sz w:val="22"/>
          <w:szCs w:val="22"/>
        </w:rPr>
        <w:t xml:space="preserve"> alternative accommodation before a possession claim </w:t>
      </w:r>
      <w:r w:rsidR="00092218" w:rsidRPr="00CB7132">
        <w:rPr>
          <w:rFonts w:ascii="Arial" w:hAnsi="Arial" w:cs="Arial"/>
          <w:sz w:val="22"/>
          <w:szCs w:val="22"/>
        </w:rPr>
        <w:t>is started</w:t>
      </w:r>
      <w:r w:rsidR="00D65057" w:rsidRPr="00CB7132">
        <w:rPr>
          <w:rFonts w:ascii="Arial" w:hAnsi="Arial" w:cs="Arial"/>
          <w:sz w:val="22"/>
          <w:szCs w:val="22"/>
        </w:rPr>
        <w:t>.</w:t>
      </w:r>
      <w:r w:rsidR="00657F48" w:rsidRPr="00CB7132">
        <w:rPr>
          <w:rFonts w:ascii="Arial" w:hAnsi="Arial" w:cs="Arial"/>
          <w:sz w:val="22"/>
          <w:szCs w:val="22"/>
        </w:rPr>
        <w:t xml:space="preserve"> </w:t>
      </w:r>
      <w:r w:rsidR="00476F7D" w:rsidRPr="00CB7132">
        <w:rPr>
          <w:rFonts w:ascii="Arial" w:hAnsi="Arial" w:cs="Arial"/>
          <w:sz w:val="22"/>
          <w:szCs w:val="22"/>
        </w:rPr>
        <w:t>If there are safety concerns t</w:t>
      </w:r>
      <w:r w:rsidR="00657F48" w:rsidRPr="00CB7132">
        <w:rPr>
          <w:rFonts w:ascii="Arial" w:hAnsi="Arial" w:cs="Arial"/>
          <w:sz w:val="22"/>
          <w:szCs w:val="22"/>
        </w:rPr>
        <w:t xml:space="preserve">he serving of the </w:t>
      </w:r>
      <w:r w:rsidR="00657F48" w:rsidRPr="00CB7132">
        <w:rPr>
          <w:rFonts w:ascii="Arial" w:hAnsi="Arial" w:cs="Arial"/>
          <w:b/>
          <w:bCs/>
          <w:sz w:val="22"/>
          <w:szCs w:val="22"/>
        </w:rPr>
        <w:t>NTQaD</w:t>
      </w:r>
      <w:r w:rsidR="00657F48" w:rsidRPr="00CB7132">
        <w:rPr>
          <w:rFonts w:ascii="Arial" w:hAnsi="Arial" w:cs="Arial"/>
          <w:sz w:val="22"/>
          <w:szCs w:val="22"/>
        </w:rPr>
        <w:t xml:space="preserve"> </w:t>
      </w:r>
      <w:r w:rsidR="00657F48" w:rsidRPr="00CB7132">
        <w:rPr>
          <w:rFonts w:ascii="Arial" w:hAnsi="Arial"/>
          <w:sz w:val="22"/>
          <w:szCs w:val="22"/>
        </w:rPr>
        <w:t xml:space="preserve">should be witnessed </w:t>
      </w:r>
      <w:r w:rsidR="00657F48" w:rsidRPr="00CB7132">
        <w:rPr>
          <w:rFonts w:ascii="Arial" w:hAnsi="Arial" w:cs="Arial"/>
          <w:sz w:val="22"/>
          <w:szCs w:val="22"/>
        </w:rPr>
        <w:t>by a person other than the individual serving the notice</w:t>
      </w:r>
      <w:r w:rsidR="00476F7D" w:rsidRPr="00CB7132">
        <w:rPr>
          <w:rFonts w:ascii="Arial" w:hAnsi="Arial" w:cs="Arial"/>
          <w:sz w:val="22"/>
          <w:szCs w:val="22"/>
        </w:rPr>
        <w:t xml:space="preserve">. The </w:t>
      </w:r>
      <w:r w:rsidR="00657F48" w:rsidRPr="00CB7132">
        <w:rPr>
          <w:rFonts w:ascii="Arial" w:hAnsi="Arial" w:cs="Arial"/>
          <w:b/>
          <w:bCs/>
          <w:sz w:val="22"/>
          <w:szCs w:val="22"/>
        </w:rPr>
        <w:t>certificat</w:t>
      </w:r>
      <w:r w:rsidR="00BD487D" w:rsidRPr="00CB7132">
        <w:rPr>
          <w:rFonts w:ascii="Arial" w:hAnsi="Arial" w:cs="Arial"/>
          <w:b/>
          <w:bCs/>
          <w:sz w:val="22"/>
          <w:szCs w:val="22"/>
        </w:rPr>
        <w:t>e</w:t>
      </w:r>
      <w:r w:rsidR="00657F48" w:rsidRPr="00CB7132">
        <w:rPr>
          <w:rFonts w:ascii="Arial" w:hAnsi="Arial" w:cs="Arial"/>
          <w:b/>
          <w:bCs/>
          <w:sz w:val="22"/>
          <w:szCs w:val="22"/>
        </w:rPr>
        <w:t xml:space="preserve"> of service</w:t>
      </w:r>
      <w:r w:rsidR="00657F48" w:rsidRPr="00CB7132">
        <w:rPr>
          <w:rFonts w:ascii="Arial" w:hAnsi="Arial" w:cs="Arial"/>
          <w:sz w:val="22"/>
          <w:szCs w:val="22"/>
        </w:rPr>
        <w:t xml:space="preserve"> form </w:t>
      </w:r>
      <w:r w:rsidR="00A12507" w:rsidRPr="00CB7132">
        <w:rPr>
          <w:rFonts w:ascii="Arial" w:hAnsi="Arial" w:cs="Arial"/>
          <w:sz w:val="22"/>
          <w:szCs w:val="22"/>
        </w:rPr>
        <w:t xml:space="preserve">(online form </w:t>
      </w:r>
      <w:r w:rsidR="00A12507" w:rsidRPr="00CB7132">
        <w:rPr>
          <w:rFonts w:ascii="Arial" w:hAnsi="Arial" w:cs="Arial"/>
          <w:b/>
          <w:bCs/>
          <w:sz w:val="22"/>
          <w:szCs w:val="22"/>
        </w:rPr>
        <w:t>N215</w:t>
      </w:r>
      <w:r w:rsidR="00A12507" w:rsidRPr="00CB7132">
        <w:rPr>
          <w:rFonts w:ascii="Arial" w:hAnsi="Arial" w:cs="Arial"/>
          <w:sz w:val="22"/>
          <w:szCs w:val="22"/>
        </w:rPr>
        <w:t xml:space="preserve">) </w:t>
      </w:r>
      <w:r w:rsidR="00657F48" w:rsidRPr="00CB7132">
        <w:rPr>
          <w:rFonts w:ascii="Arial" w:hAnsi="Arial" w:cs="Arial"/>
          <w:sz w:val="22"/>
          <w:szCs w:val="22"/>
        </w:rPr>
        <w:t>must be completed</w:t>
      </w:r>
      <w:r w:rsidR="00476F7D" w:rsidRPr="00CB7132">
        <w:rPr>
          <w:rFonts w:ascii="Arial" w:hAnsi="Arial" w:cs="Arial"/>
          <w:sz w:val="22"/>
          <w:szCs w:val="22"/>
        </w:rPr>
        <w:t xml:space="preserve"> immediately after serving the NTQaD</w:t>
      </w:r>
      <w:r w:rsidR="00657F48" w:rsidRPr="00CB7132">
        <w:rPr>
          <w:rFonts w:ascii="Arial" w:hAnsi="Arial" w:cs="Arial"/>
          <w:sz w:val="22"/>
          <w:szCs w:val="22"/>
        </w:rPr>
        <w:t>.</w:t>
      </w:r>
      <w:r w:rsidR="00476F7D" w:rsidRPr="00CB7132">
        <w:rPr>
          <w:rFonts w:ascii="Arial" w:hAnsi="Arial" w:cs="Arial"/>
          <w:sz w:val="22"/>
          <w:szCs w:val="22"/>
        </w:rPr>
        <w:t xml:space="preserve"> </w:t>
      </w:r>
    </w:p>
    <w:p w14:paraId="4A564D5E" w14:textId="77777777" w:rsidR="00222595" w:rsidRPr="00222595" w:rsidRDefault="00222595" w:rsidP="00CB7132">
      <w:pPr>
        <w:pStyle w:val="ListParagraph"/>
        <w:rPr>
          <w:rFonts w:ascii="Arial" w:hAnsi="Arial" w:cs="Arial"/>
          <w:sz w:val="22"/>
          <w:szCs w:val="22"/>
        </w:rPr>
      </w:pPr>
    </w:p>
    <w:p w14:paraId="54A1BF29" w14:textId="03DD3A0E" w:rsidR="00476F7D"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5.3</w:t>
      </w:r>
      <w:r>
        <w:rPr>
          <w:rFonts w:ascii="Arial" w:hAnsi="Arial" w:cs="Arial"/>
          <w:sz w:val="22"/>
          <w:szCs w:val="22"/>
        </w:rPr>
        <w:tab/>
      </w:r>
      <w:r w:rsidR="00222595" w:rsidRPr="00CB7132">
        <w:rPr>
          <w:rFonts w:ascii="Arial" w:hAnsi="Arial" w:cs="Arial"/>
          <w:sz w:val="22"/>
          <w:szCs w:val="22"/>
        </w:rPr>
        <w:t xml:space="preserve">A </w:t>
      </w:r>
      <w:r w:rsidR="00222595" w:rsidRPr="00CB7132">
        <w:rPr>
          <w:rFonts w:ascii="Arial" w:hAnsi="Arial"/>
          <w:sz w:val="22"/>
          <w:szCs w:val="22"/>
        </w:rPr>
        <w:t>copy of all documents stated in 5.1 and 5.2 (shown in bold) must be stored in the occupiers QL folder in readiness for future use.</w:t>
      </w:r>
    </w:p>
    <w:p w14:paraId="0AF6E1D8" w14:textId="6184CE6C" w:rsidR="00D17416" w:rsidRPr="00D17416" w:rsidRDefault="00D17416" w:rsidP="00CB7132">
      <w:pPr>
        <w:pStyle w:val="ListParagraph"/>
        <w:shd w:val="clear" w:color="auto" w:fill="FFFFFF" w:themeFill="background1"/>
        <w:ind w:left="737"/>
        <w:rPr>
          <w:rFonts w:ascii="Arial" w:hAnsi="Arial"/>
          <w:sz w:val="22"/>
          <w:szCs w:val="22"/>
        </w:rPr>
      </w:pPr>
    </w:p>
    <w:p w14:paraId="7AF25FD5" w14:textId="1E203333" w:rsidR="00D17416" w:rsidRPr="00CB7132" w:rsidRDefault="00CB7132" w:rsidP="00CB7132">
      <w:pPr>
        <w:shd w:val="clear" w:color="auto" w:fill="FFFFFF" w:themeFill="background1"/>
        <w:ind w:left="720" w:hanging="720"/>
        <w:rPr>
          <w:rFonts w:ascii="Arial" w:hAnsi="Arial"/>
          <w:sz w:val="22"/>
          <w:szCs w:val="22"/>
        </w:rPr>
      </w:pPr>
      <w:r>
        <w:rPr>
          <w:rFonts w:ascii="Arial" w:hAnsi="Arial" w:cs="Arial"/>
          <w:sz w:val="22"/>
          <w:szCs w:val="22"/>
        </w:rPr>
        <w:t>5.4</w:t>
      </w:r>
      <w:r>
        <w:rPr>
          <w:rFonts w:ascii="Arial" w:hAnsi="Arial" w:cs="Arial"/>
          <w:sz w:val="22"/>
          <w:szCs w:val="22"/>
        </w:rPr>
        <w:tab/>
      </w:r>
      <w:r w:rsidR="003057E5" w:rsidRPr="00CB7132">
        <w:rPr>
          <w:rFonts w:ascii="Arial" w:hAnsi="Arial" w:cs="Arial"/>
          <w:sz w:val="22"/>
          <w:szCs w:val="22"/>
        </w:rPr>
        <w:t xml:space="preserve">A possession order </w:t>
      </w:r>
      <w:r w:rsidR="00BD487D" w:rsidRPr="00CB7132">
        <w:rPr>
          <w:rFonts w:ascii="Arial" w:hAnsi="Arial" w:cs="Arial"/>
          <w:sz w:val="22"/>
          <w:szCs w:val="22"/>
        </w:rPr>
        <w:t xml:space="preserve">followed by a </w:t>
      </w:r>
      <w:r w:rsidR="003057E5" w:rsidRPr="00CB7132">
        <w:rPr>
          <w:rFonts w:ascii="Arial" w:hAnsi="Arial" w:cs="Arial"/>
          <w:sz w:val="22"/>
          <w:szCs w:val="22"/>
        </w:rPr>
        <w:t xml:space="preserve">warrant for possession are required to obtain possession of a property let on a protected licence if the </w:t>
      </w:r>
      <w:r w:rsidR="00BD487D" w:rsidRPr="00CB7132">
        <w:rPr>
          <w:rFonts w:ascii="Arial" w:hAnsi="Arial" w:cs="Arial"/>
          <w:sz w:val="22"/>
          <w:szCs w:val="22"/>
        </w:rPr>
        <w:t xml:space="preserve">licensee </w:t>
      </w:r>
      <w:r w:rsidR="003057E5" w:rsidRPr="00CB7132">
        <w:rPr>
          <w:rFonts w:ascii="Arial" w:hAnsi="Arial" w:cs="Arial"/>
          <w:sz w:val="22"/>
          <w:szCs w:val="22"/>
        </w:rPr>
        <w:t>refuses to leave.</w:t>
      </w:r>
      <w:r w:rsidR="00BE713B" w:rsidRPr="00CB7132">
        <w:rPr>
          <w:rFonts w:ascii="Arial" w:hAnsi="Arial" w:cs="Arial"/>
          <w:sz w:val="22"/>
          <w:szCs w:val="22"/>
        </w:rPr>
        <w:t xml:space="preserve"> </w:t>
      </w:r>
      <w:r w:rsidR="00D65057" w:rsidRPr="00CB7132">
        <w:rPr>
          <w:rFonts w:ascii="Arial" w:hAnsi="Arial" w:cs="Arial"/>
          <w:sz w:val="22"/>
          <w:szCs w:val="22"/>
        </w:rPr>
        <w:t xml:space="preserve">Any action to </w:t>
      </w:r>
      <w:r w:rsidR="00BE713B" w:rsidRPr="00CB7132">
        <w:rPr>
          <w:rFonts w:ascii="Arial" w:hAnsi="Arial" w:cs="Arial"/>
          <w:sz w:val="22"/>
          <w:szCs w:val="22"/>
        </w:rPr>
        <w:t xml:space="preserve">remove a </w:t>
      </w:r>
      <w:r w:rsidR="00BD487D" w:rsidRPr="00CB7132">
        <w:rPr>
          <w:rFonts w:ascii="Arial" w:hAnsi="Arial" w:cs="Arial"/>
          <w:sz w:val="22"/>
          <w:szCs w:val="22"/>
        </w:rPr>
        <w:t xml:space="preserve">licensee </w:t>
      </w:r>
      <w:r w:rsidR="00BE713B" w:rsidRPr="00CB7132">
        <w:rPr>
          <w:rFonts w:ascii="Arial" w:hAnsi="Arial" w:cs="Arial"/>
          <w:sz w:val="22"/>
          <w:szCs w:val="22"/>
        </w:rPr>
        <w:t xml:space="preserve">or their belongings from the property before the </w:t>
      </w:r>
      <w:r w:rsidR="00BD487D" w:rsidRPr="00CB7132">
        <w:rPr>
          <w:rFonts w:ascii="Arial" w:hAnsi="Arial" w:cs="Arial"/>
          <w:sz w:val="22"/>
          <w:szCs w:val="22"/>
        </w:rPr>
        <w:t xml:space="preserve">licensee </w:t>
      </w:r>
      <w:r w:rsidR="00BE713B" w:rsidRPr="00CB7132">
        <w:rPr>
          <w:rFonts w:ascii="Arial" w:hAnsi="Arial" w:cs="Arial"/>
          <w:sz w:val="22"/>
          <w:szCs w:val="22"/>
        </w:rPr>
        <w:t xml:space="preserve">has </w:t>
      </w:r>
      <w:r w:rsidR="00D17416" w:rsidRPr="00CB7132">
        <w:rPr>
          <w:rFonts w:ascii="Arial" w:hAnsi="Arial" w:cs="Arial"/>
          <w:sz w:val="22"/>
          <w:szCs w:val="22"/>
        </w:rPr>
        <w:t xml:space="preserve">voluntarily </w:t>
      </w:r>
      <w:r w:rsidR="00D65057" w:rsidRPr="00CB7132">
        <w:rPr>
          <w:rFonts w:ascii="Arial" w:hAnsi="Arial" w:cs="Arial"/>
          <w:sz w:val="22"/>
          <w:szCs w:val="22"/>
        </w:rPr>
        <w:t>surrendered</w:t>
      </w:r>
      <w:r w:rsidR="00BE713B" w:rsidRPr="00CB7132">
        <w:rPr>
          <w:rFonts w:ascii="Arial" w:hAnsi="Arial" w:cs="Arial"/>
          <w:sz w:val="22"/>
          <w:szCs w:val="22"/>
        </w:rPr>
        <w:t xml:space="preserve"> the premises or </w:t>
      </w:r>
      <w:r w:rsidR="00BD487D" w:rsidRPr="00CB7132">
        <w:rPr>
          <w:rFonts w:ascii="Arial" w:hAnsi="Arial" w:cs="Arial"/>
          <w:sz w:val="22"/>
          <w:szCs w:val="22"/>
        </w:rPr>
        <w:t xml:space="preserve">the bailiff eviction date </w:t>
      </w:r>
      <w:r w:rsidR="00D65057" w:rsidRPr="00CB7132">
        <w:rPr>
          <w:rFonts w:ascii="Arial" w:hAnsi="Arial" w:cs="Arial"/>
          <w:sz w:val="22"/>
          <w:szCs w:val="22"/>
        </w:rPr>
        <w:t>could be considered an illegal eviction</w:t>
      </w:r>
      <w:r w:rsidR="00BE713B" w:rsidRPr="00CB7132">
        <w:rPr>
          <w:rFonts w:ascii="Arial" w:hAnsi="Arial" w:cs="Arial"/>
          <w:sz w:val="22"/>
          <w:szCs w:val="22"/>
        </w:rPr>
        <w:t>.</w:t>
      </w:r>
      <w:r w:rsidR="00D65057" w:rsidRPr="00CB7132">
        <w:rPr>
          <w:rFonts w:ascii="Arial" w:hAnsi="Arial" w:cs="Arial"/>
          <w:sz w:val="22"/>
          <w:szCs w:val="22"/>
        </w:rPr>
        <w:t xml:space="preserve"> An illegal eviction can result </w:t>
      </w:r>
      <w:r w:rsidR="00657F48" w:rsidRPr="00CB7132">
        <w:rPr>
          <w:rFonts w:ascii="Arial" w:hAnsi="Arial" w:cs="Arial"/>
          <w:sz w:val="22"/>
          <w:szCs w:val="22"/>
        </w:rPr>
        <w:t>in</w:t>
      </w:r>
      <w:r w:rsidR="00D65057" w:rsidRPr="00CB7132">
        <w:rPr>
          <w:rFonts w:ascii="Arial" w:hAnsi="Arial" w:cs="Arial"/>
          <w:sz w:val="22"/>
          <w:szCs w:val="22"/>
        </w:rPr>
        <w:t xml:space="preserve"> a </w:t>
      </w:r>
      <w:r w:rsidR="00BD487D" w:rsidRPr="00CB7132">
        <w:rPr>
          <w:rFonts w:ascii="Arial" w:hAnsi="Arial" w:cs="Arial"/>
          <w:sz w:val="22"/>
          <w:szCs w:val="22"/>
        </w:rPr>
        <w:t>criminal conviction or a claim for damages</w:t>
      </w:r>
      <w:r w:rsidR="00D65057" w:rsidRPr="00CB7132">
        <w:rPr>
          <w:rFonts w:ascii="Arial" w:hAnsi="Arial" w:cs="Arial"/>
          <w:sz w:val="22"/>
          <w:szCs w:val="22"/>
        </w:rPr>
        <w:t xml:space="preserve">. </w:t>
      </w:r>
    </w:p>
    <w:p w14:paraId="1C5052CF" w14:textId="77777777" w:rsidR="00496502" w:rsidRPr="00293E99" w:rsidRDefault="00496502" w:rsidP="00CB7132">
      <w:pPr>
        <w:pStyle w:val="ListParagraph"/>
        <w:rPr>
          <w:rFonts w:ascii="Arial" w:hAnsi="Arial"/>
          <w:sz w:val="22"/>
          <w:szCs w:val="22"/>
        </w:rPr>
      </w:pPr>
    </w:p>
    <w:p w14:paraId="52289BEB" w14:textId="79FAD1C0" w:rsidR="00D17416"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5.5</w:t>
      </w:r>
      <w:r>
        <w:rPr>
          <w:rFonts w:ascii="Arial" w:hAnsi="Arial"/>
          <w:sz w:val="22"/>
          <w:szCs w:val="22"/>
        </w:rPr>
        <w:tab/>
      </w:r>
      <w:r w:rsidR="003057E5" w:rsidRPr="00CB7132">
        <w:rPr>
          <w:rFonts w:ascii="Arial" w:hAnsi="Arial"/>
          <w:sz w:val="22"/>
          <w:szCs w:val="22"/>
        </w:rPr>
        <w:t>Support</w:t>
      </w:r>
      <w:r w:rsidR="00D17416" w:rsidRPr="00CB7132">
        <w:rPr>
          <w:rFonts w:ascii="Arial" w:hAnsi="Arial"/>
          <w:sz w:val="22"/>
          <w:szCs w:val="22"/>
        </w:rPr>
        <w:t xml:space="preserve"> </w:t>
      </w:r>
      <w:r w:rsidR="003057E5" w:rsidRPr="00CB7132">
        <w:rPr>
          <w:rFonts w:ascii="Arial" w:hAnsi="Arial"/>
          <w:sz w:val="22"/>
          <w:szCs w:val="22"/>
        </w:rPr>
        <w:t>will</w:t>
      </w:r>
      <w:r w:rsidR="00D17416" w:rsidRPr="00CB7132">
        <w:rPr>
          <w:rFonts w:ascii="Arial" w:hAnsi="Arial"/>
          <w:sz w:val="22"/>
          <w:szCs w:val="22"/>
        </w:rPr>
        <w:t xml:space="preserve"> continue during the notice period to maximise the opportunity for the </w:t>
      </w:r>
      <w:r w:rsidR="00A12507" w:rsidRPr="00CB7132">
        <w:rPr>
          <w:rFonts w:ascii="Arial" w:hAnsi="Arial"/>
          <w:sz w:val="22"/>
          <w:szCs w:val="22"/>
        </w:rPr>
        <w:t xml:space="preserve">licensee </w:t>
      </w:r>
      <w:r w:rsidR="00D17416" w:rsidRPr="00CB7132">
        <w:rPr>
          <w:rFonts w:ascii="Arial" w:hAnsi="Arial"/>
          <w:sz w:val="22"/>
          <w:szCs w:val="22"/>
        </w:rPr>
        <w:t xml:space="preserve">to remedy the breach or find alternative accommodation. Employees should also be alert to the risk of the </w:t>
      </w:r>
      <w:r w:rsidR="00A12507" w:rsidRPr="00CB7132">
        <w:rPr>
          <w:rFonts w:ascii="Arial" w:hAnsi="Arial"/>
          <w:sz w:val="22"/>
          <w:szCs w:val="22"/>
        </w:rPr>
        <w:t xml:space="preserve">licensee </w:t>
      </w:r>
      <w:r w:rsidR="00D17416" w:rsidRPr="00CB7132">
        <w:rPr>
          <w:rFonts w:ascii="Arial" w:hAnsi="Arial"/>
          <w:sz w:val="22"/>
          <w:szCs w:val="22"/>
        </w:rPr>
        <w:t>abandoning the property. The abandonment</w:t>
      </w:r>
      <w:r w:rsidR="003057E5" w:rsidRPr="00CB7132">
        <w:rPr>
          <w:rFonts w:ascii="Arial" w:hAnsi="Arial"/>
          <w:sz w:val="22"/>
          <w:szCs w:val="22"/>
        </w:rPr>
        <w:t xml:space="preserve"> and safeguarding</w:t>
      </w:r>
      <w:r w:rsidR="00D17416" w:rsidRPr="00CB7132">
        <w:rPr>
          <w:rFonts w:ascii="Arial" w:hAnsi="Arial"/>
          <w:sz w:val="22"/>
          <w:szCs w:val="22"/>
        </w:rPr>
        <w:t xml:space="preserve"> process</w:t>
      </w:r>
      <w:r w:rsidR="003057E5" w:rsidRPr="00CB7132">
        <w:rPr>
          <w:rFonts w:ascii="Arial" w:hAnsi="Arial"/>
          <w:sz w:val="22"/>
          <w:szCs w:val="22"/>
        </w:rPr>
        <w:t>es</w:t>
      </w:r>
      <w:r w:rsidR="00D17416" w:rsidRPr="00CB7132">
        <w:rPr>
          <w:rFonts w:ascii="Arial" w:hAnsi="Arial"/>
          <w:sz w:val="22"/>
          <w:szCs w:val="22"/>
        </w:rPr>
        <w:t xml:space="preserve"> must be started </w:t>
      </w:r>
      <w:r w:rsidR="003057E5" w:rsidRPr="00CB7132">
        <w:rPr>
          <w:rFonts w:ascii="Arial" w:hAnsi="Arial"/>
          <w:sz w:val="22"/>
          <w:szCs w:val="22"/>
        </w:rPr>
        <w:t>and run in parallel with the notice period where necessary.</w:t>
      </w:r>
    </w:p>
    <w:p w14:paraId="79C90D2A" w14:textId="77777777" w:rsidR="00CA0063" w:rsidRPr="00CA0063" w:rsidRDefault="00CA0063" w:rsidP="00CB7132">
      <w:pPr>
        <w:pStyle w:val="ListParagraph"/>
        <w:rPr>
          <w:rFonts w:ascii="Arial" w:hAnsi="Arial"/>
          <w:sz w:val="22"/>
          <w:szCs w:val="22"/>
        </w:rPr>
      </w:pPr>
    </w:p>
    <w:p w14:paraId="53A8476D" w14:textId="4E7AF169" w:rsidR="00CA0063"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5.6</w:t>
      </w:r>
      <w:r>
        <w:rPr>
          <w:rFonts w:ascii="Arial" w:hAnsi="Arial"/>
          <w:sz w:val="22"/>
          <w:szCs w:val="22"/>
        </w:rPr>
        <w:tab/>
      </w:r>
      <w:r w:rsidR="00CA0063" w:rsidRPr="00CB7132">
        <w:rPr>
          <w:rFonts w:ascii="Arial" w:hAnsi="Arial"/>
          <w:sz w:val="22"/>
          <w:szCs w:val="22"/>
        </w:rPr>
        <w:t xml:space="preserve">The decision to seek possession of a property let on a protected licence should be authorised by the relevant Youth Services Manager. Youth Service Managers can contact the Income Collection &amp; Housing Services Manager for advice and guidance where necessary. </w:t>
      </w:r>
    </w:p>
    <w:p w14:paraId="2777389D" w14:textId="77777777" w:rsidR="00CA0063" w:rsidRPr="00CA0063" w:rsidRDefault="00CA0063" w:rsidP="00CB7132">
      <w:pPr>
        <w:pStyle w:val="ListParagraph"/>
        <w:rPr>
          <w:rFonts w:ascii="Arial" w:hAnsi="Arial"/>
          <w:sz w:val="22"/>
          <w:szCs w:val="22"/>
        </w:rPr>
      </w:pPr>
    </w:p>
    <w:p w14:paraId="193F2B92" w14:textId="5AD023A0" w:rsidR="00CA0063"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5.7</w:t>
      </w:r>
      <w:r>
        <w:rPr>
          <w:rFonts w:ascii="Arial" w:hAnsi="Arial"/>
          <w:sz w:val="22"/>
          <w:szCs w:val="22"/>
        </w:rPr>
        <w:tab/>
      </w:r>
      <w:r w:rsidR="00CA0063" w:rsidRPr="00CB7132">
        <w:rPr>
          <w:rFonts w:ascii="Arial" w:hAnsi="Arial"/>
          <w:sz w:val="22"/>
          <w:szCs w:val="22"/>
        </w:rPr>
        <w:t xml:space="preserve">The serving of a termination letter or </w:t>
      </w:r>
      <w:r w:rsidR="00CA0063" w:rsidRPr="00CB7132">
        <w:rPr>
          <w:rFonts w:ascii="Arial" w:hAnsi="Arial"/>
          <w:b/>
          <w:bCs/>
          <w:sz w:val="22"/>
          <w:szCs w:val="22"/>
        </w:rPr>
        <w:t>NTQaD</w:t>
      </w:r>
      <w:r w:rsidR="00CA0063" w:rsidRPr="00CB7132">
        <w:rPr>
          <w:rFonts w:ascii="Arial" w:hAnsi="Arial"/>
          <w:sz w:val="22"/>
          <w:szCs w:val="22"/>
        </w:rPr>
        <w:t xml:space="preserve"> and, if required, its withdrawal must be approved by the relevant Youth Services Manager.</w:t>
      </w:r>
    </w:p>
    <w:p w14:paraId="293BAD5A" w14:textId="77777777" w:rsidR="00CA0063" w:rsidRPr="00CA0063" w:rsidRDefault="00CA0063" w:rsidP="00CB7132">
      <w:pPr>
        <w:pStyle w:val="ListParagraph"/>
        <w:rPr>
          <w:rFonts w:ascii="Arial" w:hAnsi="Arial"/>
          <w:sz w:val="22"/>
          <w:szCs w:val="22"/>
        </w:rPr>
      </w:pPr>
    </w:p>
    <w:p w14:paraId="4113A207" w14:textId="2725D8B2" w:rsidR="00CA0063"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5.8</w:t>
      </w:r>
      <w:r>
        <w:rPr>
          <w:rFonts w:ascii="Arial" w:hAnsi="Arial"/>
          <w:sz w:val="22"/>
          <w:szCs w:val="22"/>
        </w:rPr>
        <w:tab/>
      </w:r>
      <w:r w:rsidR="00CA0063" w:rsidRPr="00CB7132">
        <w:rPr>
          <w:rFonts w:ascii="Arial" w:hAnsi="Arial"/>
          <w:sz w:val="22"/>
          <w:szCs w:val="22"/>
        </w:rPr>
        <w:t xml:space="preserve">If a termination letter or </w:t>
      </w:r>
      <w:r w:rsidR="00CA0063" w:rsidRPr="00CB7132">
        <w:rPr>
          <w:rFonts w:ascii="Arial" w:hAnsi="Arial"/>
          <w:b/>
          <w:bCs/>
          <w:sz w:val="22"/>
          <w:szCs w:val="22"/>
        </w:rPr>
        <w:t>NTQaD</w:t>
      </w:r>
      <w:r w:rsidR="00CA0063" w:rsidRPr="00CB7132">
        <w:rPr>
          <w:rFonts w:ascii="Arial" w:hAnsi="Arial"/>
          <w:sz w:val="22"/>
          <w:szCs w:val="22"/>
        </w:rPr>
        <w:t xml:space="preserve"> is issued to an occupier housed under a specific local authority</w:t>
      </w:r>
      <w:r w:rsidR="005B6025" w:rsidRPr="00CB7132">
        <w:rPr>
          <w:rFonts w:ascii="Arial" w:hAnsi="Arial"/>
          <w:sz w:val="22"/>
          <w:szCs w:val="22"/>
        </w:rPr>
        <w:t xml:space="preserve"> children’s service</w:t>
      </w:r>
      <w:r w:rsidR="00CA0063" w:rsidRPr="00CB7132">
        <w:rPr>
          <w:rFonts w:ascii="Arial" w:hAnsi="Arial"/>
          <w:sz w:val="22"/>
          <w:szCs w:val="22"/>
        </w:rPr>
        <w:t>, where possible, the local authority</w:t>
      </w:r>
      <w:r w:rsidR="005B6025" w:rsidRPr="00CB7132">
        <w:rPr>
          <w:rFonts w:ascii="Arial" w:hAnsi="Arial"/>
          <w:sz w:val="22"/>
          <w:szCs w:val="22"/>
        </w:rPr>
        <w:t xml:space="preserve"> children’s service team</w:t>
      </w:r>
      <w:r w:rsidR="00CA0063" w:rsidRPr="00CB7132">
        <w:rPr>
          <w:rFonts w:ascii="Arial" w:hAnsi="Arial"/>
          <w:sz w:val="22"/>
          <w:szCs w:val="22"/>
        </w:rPr>
        <w:t xml:space="preserve"> will be </w:t>
      </w:r>
      <w:r w:rsidR="005B6025" w:rsidRPr="00CB7132">
        <w:rPr>
          <w:rFonts w:ascii="Arial" w:hAnsi="Arial"/>
          <w:sz w:val="22"/>
          <w:szCs w:val="22"/>
        </w:rPr>
        <w:t>notified</w:t>
      </w:r>
      <w:r w:rsidR="00CA0063" w:rsidRPr="00CB7132">
        <w:rPr>
          <w:rFonts w:ascii="Arial" w:hAnsi="Arial"/>
          <w:sz w:val="22"/>
          <w:szCs w:val="22"/>
        </w:rPr>
        <w:t xml:space="preserve"> of the decision to seek possession and St Basil’s will work with the authority to find alternative accommodation for the tenant. </w:t>
      </w:r>
    </w:p>
    <w:p w14:paraId="56B1BDCA" w14:textId="77777777" w:rsidR="003A104F" w:rsidRDefault="003A104F" w:rsidP="00CB7132">
      <w:pPr>
        <w:pStyle w:val="ListParagraph"/>
        <w:shd w:val="clear" w:color="auto" w:fill="FFFFFF" w:themeFill="background1"/>
        <w:ind w:left="737"/>
        <w:rPr>
          <w:rFonts w:ascii="Arial" w:hAnsi="Arial"/>
          <w:sz w:val="22"/>
          <w:szCs w:val="22"/>
        </w:rPr>
      </w:pPr>
    </w:p>
    <w:p w14:paraId="7D0CDF48" w14:textId="2DE5F53E" w:rsidR="00496502" w:rsidRPr="00CB7132" w:rsidRDefault="00502699" w:rsidP="00CB7132">
      <w:pPr>
        <w:shd w:val="clear" w:color="auto" w:fill="FFFFFF" w:themeFill="background1"/>
        <w:rPr>
          <w:rFonts w:ascii="Arial" w:hAnsi="Arial"/>
          <w:sz w:val="22"/>
          <w:szCs w:val="22"/>
        </w:rPr>
      </w:pPr>
      <w:r w:rsidRPr="00CB7132">
        <w:rPr>
          <w:rFonts w:ascii="Arial" w:hAnsi="Arial"/>
          <w:b/>
          <w:bCs/>
          <w:sz w:val="22"/>
          <w:szCs w:val="22"/>
        </w:rPr>
        <w:t>Excluded</w:t>
      </w:r>
      <w:r w:rsidR="00B4389E" w:rsidRPr="00CB7132">
        <w:rPr>
          <w:rFonts w:ascii="Arial" w:hAnsi="Arial"/>
          <w:b/>
          <w:bCs/>
          <w:sz w:val="22"/>
          <w:szCs w:val="22"/>
        </w:rPr>
        <w:t xml:space="preserve"> Licen</w:t>
      </w:r>
      <w:r w:rsidR="009B30A6" w:rsidRPr="00CB7132">
        <w:rPr>
          <w:rFonts w:ascii="Arial" w:hAnsi="Arial"/>
          <w:b/>
          <w:bCs/>
          <w:sz w:val="22"/>
          <w:szCs w:val="22"/>
        </w:rPr>
        <w:t>c</w:t>
      </w:r>
      <w:r w:rsidR="00B4389E" w:rsidRPr="00CB7132">
        <w:rPr>
          <w:rFonts w:ascii="Arial" w:hAnsi="Arial"/>
          <w:b/>
          <w:bCs/>
          <w:sz w:val="22"/>
          <w:szCs w:val="22"/>
        </w:rPr>
        <w:t>e</w:t>
      </w:r>
    </w:p>
    <w:p w14:paraId="266CFFE9" w14:textId="26E73C8F" w:rsidR="003A104F" w:rsidRPr="00CB7132" w:rsidRDefault="00CB7132" w:rsidP="00CB7132">
      <w:pPr>
        <w:shd w:val="clear" w:color="auto" w:fill="FFFFFF" w:themeFill="background1"/>
        <w:ind w:left="720" w:hanging="720"/>
        <w:rPr>
          <w:rFonts w:ascii="Arial" w:hAnsi="Arial"/>
          <w:sz w:val="22"/>
          <w:szCs w:val="22"/>
        </w:rPr>
      </w:pPr>
      <w:r>
        <w:rPr>
          <w:rFonts w:ascii="Arial" w:hAnsi="Arial" w:cs="Arial"/>
          <w:sz w:val="22"/>
          <w:szCs w:val="22"/>
        </w:rPr>
        <w:t>5.9</w:t>
      </w:r>
      <w:r>
        <w:rPr>
          <w:rFonts w:ascii="Arial" w:hAnsi="Arial" w:cs="Arial"/>
          <w:sz w:val="22"/>
          <w:szCs w:val="22"/>
        </w:rPr>
        <w:tab/>
      </w:r>
      <w:r w:rsidR="00A12507" w:rsidRPr="00CB7132">
        <w:rPr>
          <w:rFonts w:ascii="Arial" w:hAnsi="Arial" w:cs="Arial"/>
          <w:sz w:val="22"/>
          <w:szCs w:val="22"/>
        </w:rPr>
        <w:t xml:space="preserve">Occupiers </w:t>
      </w:r>
      <w:r w:rsidR="00D65057" w:rsidRPr="00CB7132">
        <w:rPr>
          <w:rFonts w:ascii="Arial" w:hAnsi="Arial" w:cs="Arial"/>
          <w:sz w:val="22"/>
          <w:szCs w:val="22"/>
        </w:rPr>
        <w:t xml:space="preserve">on excluded licences must receive </w:t>
      </w:r>
      <w:r w:rsidR="00A12507" w:rsidRPr="00CB7132">
        <w:rPr>
          <w:rFonts w:ascii="Arial" w:hAnsi="Arial" w:cs="Arial"/>
          <w:sz w:val="22"/>
          <w:szCs w:val="22"/>
        </w:rPr>
        <w:t xml:space="preserve">whatever notice period is set out in their licence agreement. This is usually </w:t>
      </w:r>
      <w:r w:rsidR="00D65057" w:rsidRPr="00CB7132">
        <w:rPr>
          <w:rFonts w:ascii="Arial" w:hAnsi="Arial" w:cs="Arial"/>
          <w:sz w:val="22"/>
          <w:szCs w:val="22"/>
        </w:rPr>
        <w:t xml:space="preserve">a minimum of 7 days’ notice though 28 days’ notice will be served where it is possible for the </w:t>
      </w:r>
      <w:r w:rsidR="00A12507" w:rsidRPr="00CB7132">
        <w:rPr>
          <w:rFonts w:ascii="Arial" w:hAnsi="Arial" w:cs="Arial"/>
          <w:sz w:val="22"/>
          <w:szCs w:val="22"/>
        </w:rPr>
        <w:t xml:space="preserve">licensee </w:t>
      </w:r>
      <w:r w:rsidR="00D65057" w:rsidRPr="00CB7132">
        <w:rPr>
          <w:rFonts w:ascii="Arial" w:hAnsi="Arial" w:cs="Arial"/>
          <w:sz w:val="22"/>
          <w:szCs w:val="22"/>
        </w:rPr>
        <w:t xml:space="preserve">to remedy the breach (such as rent arrears). </w:t>
      </w:r>
      <w:r w:rsidR="00D65057" w:rsidRPr="00CB7132">
        <w:rPr>
          <w:rFonts w:ascii="Arial" w:hAnsi="Arial"/>
          <w:sz w:val="22"/>
          <w:szCs w:val="22"/>
        </w:rPr>
        <w:t xml:space="preserve">A written termination letter </w:t>
      </w:r>
      <w:r w:rsidR="003A104F" w:rsidRPr="00CB7132">
        <w:rPr>
          <w:rFonts w:ascii="Arial" w:hAnsi="Arial"/>
          <w:sz w:val="22"/>
          <w:szCs w:val="22"/>
        </w:rPr>
        <w:t xml:space="preserve">must be served by hand and should be witnessed </w:t>
      </w:r>
      <w:r w:rsidR="003A104F" w:rsidRPr="00CB7132">
        <w:rPr>
          <w:rFonts w:ascii="Arial" w:hAnsi="Arial" w:cs="Arial"/>
          <w:sz w:val="22"/>
          <w:szCs w:val="22"/>
        </w:rPr>
        <w:t xml:space="preserve">by a person other than the individual serving the </w:t>
      </w:r>
      <w:r w:rsidR="003A104F" w:rsidRPr="00CB7132">
        <w:rPr>
          <w:rFonts w:ascii="Arial" w:hAnsi="Arial" w:cs="Arial"/>
          <w:sz w:val="22"/>
          <w:szCs w:val="22"/>
        </w:rPr>
        <w:lastRenderedPageBreak/>
        <w:t>notice and a certificat</w:t>
      </w:r>
      <w:r w:rsidR="00A12507" w:rsidRPr="00CB7132">
        <w:rPr>
          <w:rFonts w:ascii="Arial" w:hAnsi="Arial" w:cs="Arial"/>
          <w:sz w:val="22"/>
          <w:szCs w:val="22"/>
        </w:rPr>
        <w:t>e</w:t>
      </w:r>
      <w:r w:rsidR="003A104F" w:rsidRPr="00CB7132">
        <w:rPr>
          <w:rFonts w:ascii="Arial" w:hAnsi="Arial" w:cs="Arial"/>
          <w:sz w:val="22"/>
          <w:szCs w:val="22"/>
        </w:rPr>
        <w:t xml:space="preserve"> of service form </w:t>
      </w:r>
      <w:r w:rsidR="00A12507" w:rsidRPr="00CB7132">
        <w:rPr>
          <w:rFonts w:ascii="Arial" w:hAnsi="Arial" w:cs="Arial"/>
          <w:sz w:val="22"/>
          <w:szCs w:val="22"/>
        </w:rPr>
        <w:t xml:space="preserve">(online </w:t>
      </w:r>
      <w:r w:rsidR="00A12507" w:rsidRPr="00CB7132">
        <w:rPr>
          <w:rFonts w:ascii="Arial" w:hAnsi="Arial" w:cs="Arial"/>
          <w:b/>
          <w:bCs/>
          <w:sz w:val="22"/>
          <w:szCs w:val="22"/>
        </w:rPr>
        <w:t>N215</w:t>
      </w:r>
      <w:r w:rsidR="00A12507" w:rsidRPr="00CB7132">
        <w:rPr>
          <w:rFonts w:ascii="Arial" w:hAnsi="Arial" w:cs="Arial"/>
          <w:sz w:val="22"/>
          <w:szCs w:val="22"/>
        </w:rPr>
        <w:t xml:space="preserve"> form) </w:t>
      </w:r>
      <w:r w:rsidR="003A104F" w:rsidRPr="00CB7132">
        <w:rPr>
          <w:rFonts w:ascii="Arial" w:hAnsi="Arial" w:cs="Arial"/>
          <w:sz w:val="22"/>
          <w:szCs w:val="22"/>
        </w:rPr>
        <w:t>must be completed.</w:t>
      </w:r>
      <w:r w:rsidR="008838FA" w:rsidRPr="00CB7132">
        <w:rPr>
          <w:rFonts w:ascii="Arial" w:hAnsi="Arial" w:cs="Arial"/>
          <w:sz w:val="22"/>
          <w:szCs w:val="22"/>
        </w:rPr>
        <w:t xml:space="preserve"> </w:t>
      </w:r>
      <w:r w:rsidR="00D65057" w:rsidRPr="00CB7132">
        <w:rPr>
          <w:rFonts w:ascii="Arial" w:hAnsi="Arial" w:cs="Arial"/>
          <w:sz w:val="22"/>
          <w:szCs w:val="22"/>
        </w:rPr>
        <w:t>The letter must explain the breaches of the license as well as the start and end of the notice period.</w:t>
      </w:r>
    </w:p>
    <w:p w14:paraId="0A40F5AE" w14:textId="77777777" w:rsidR="004B1A34" w:rsidRDefault="004B1A34" w:rsidP="00CB7132">
      <w:pPr>
        <w:pStyle w:val="ListParagraph"/>
        <w:shd w:val="clear" w:color="auto" w:fill="FFFFFF" w:themeFill="background1"/>
        <w:ind w:left="357"/>
        <w:rPr>
          <w:rFonts w:ascii="Arial" w:hAnsi="Arial"/>
          <w:sz w:val="22"/>
          <w:szCs w:val="22"/>
        </w:rPr>
      </w:pPr>
    </w:p>
    <w:p w14:paraId="003BEAEA" w14:textId="3EDE264D" w:rsidR="005E5EF1"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5.10</w:t>
      </w:r>
      <w:r>
        <w:rPr>
          <w:rFonts w:ascii="Arial" w:hAnsi="Arial"/>
          <w:sz w:val="22"/>
          <w:szCs w:val="22"/>
        </w:rPr>
        <w:tab/>
      </w:r>
      <w:r w:rsidR="001E3A74" w:rsidRPr="00CB7132">
        <w:rPr>
          <w:rFonts w:ascii="Arial" w:hAnsi="Arial"/>
          <w:sz w:val="22"/>
          <w:szCs w:val="22"/>
        </w:rPr>
        <w:t xml:space="preserve">Reasons for </w:t>
      </w:r>
      <w:r w:rsidR="004B1A34" w:rsidRPr="00CB7132">
        <w:rPr>
          <w:rFonts w:ascii="Arial" w:hAnsi="Arial"/>
          <w:sz w:val="22"/>
          <w:szCs w:val="22"/>
        </w:rPr>
        <w:t>immediately seeking possession</w:t>
      </w:r>
      <w:r w:rsidR="001E3A74" w:rsidRPr="00CB7132">
        <w:rPr>
          <w:rFonts w:ascii="Arial" w:hAnsi="Arial"/>
          <w:sz w:val="22"/>
          <w:szCs w:val="22"/>
        </w:rPr>
        <w:t xml:space="preserve"> are clearly stated in the </w:t>
      </w:r>
      <w:r w:rsidR="00A12507" w:rsidRPr="00CB7132">
        <w:rPr>
          <w:rFonts w:ascii="Arial" w:hAnsi="Arial"/>
          <w:sz w:val="22"/>
          <w:szCs w:val="22"/>
        </w:rPr>
        <w:t xml:space="preserve">licence </w:t>
      </w:r>
      <w:r w:rsidR="00F73E31" w:rsidRPr="00CB7132">
        <w:rPr>
          <w:rFonts w:ascii="Arial" w:hAnsi="Arial"/>
          <w:sz w:val="22"/>
          <w:szCs w:val="22"/>
        </w:rPr>
        <w:t>agreement</w:t>
      </w:r>
      <w:r w:rsidR="001E3A74" w:rsidRPr="00CB7132">
        <w:rPr>
          <w:rFonts w:ascii="Arial" w:hAnsi="Arial"/>
          <w:sz w:val="22"/>
          <w:szCs w:val="22"/>
        </w:rPr>
        <w:t xml:space="preserve">. These </w:t>
      </w:r>
      <w:r w:rsidR="0074765F" w:rsidRPr="00CB7132">
        <w:rPr>
          <w:rFonts w:ascii="Arial" w:hAnsi="Arial"/>
          <w:sz w:val="22"/>
          <w:szCs w:val="22"/>
        </w:rPr>
        <w:t>include</w:t>
      </w:r>
      <w:r w:rsidR="001E3A74" w:rsidRPr="00CB7132">
        <w:rPr>
          <w:rFonts w:ascii="Arial" w:hAnsi="Arial"/>
          <w:sz w:val="22"/>
          <w:szCs w:val="22"/>
        </w:rPr>
        <w:t xml:space="preserve"> cases of seriously disruptive behaviour; repeated harassment; or where the safety of staff or </w:t>
      </w:r>
      <w:r w:rsidR="00F73E31" w:rsidRPr="00CB7132">
        <w:rPr>
          <w:rFonts w:ascii="Arial" w:hAnsi="Arial"/>
          <w:sz w:val="22"/>
          <w:szCs w:val="22"/>
        </w:rPr>
        <w:t xml:space="preserve">other tenants </w:t>
      </w:r>
      <w:r w:rsidR="003A104F" w:rsidRPr="00CB7132">
        <w:rPr>
          <w:rFonts w:ascii="Arial" w:hAnsi="Arial"/>
          <w:sz w:val="22"/>
          <w:szCs w:val="22"/>
        </w:rPr>
        <w:t xml:space="preserve">are </w:t>
      </w:r>
      <w:r w:rsidR="001E3A74" w:rsidRPr="00CB7132">
        <w:rPr>
          <w:rFonts w:ascii="Arial" w:hAnsi="Arial"/>
          <w:sz w:val="22"/>
          <w:szCs w:val="22"/>
        </w:rPr>
        <w:t xml:space="preserve">put at risk. </w:t>
      </w:r>
    </w:p>
    <w:p w14:paraId="6C4A2EDB" w14:textId="77777777" w:rsidR="00CA0063" w:rsidRPr="00CA0063" w:rsidRDefault="00CA0063" w:rsidP="00CB7132">
      <w:pPr>
        <w:pStyle w:val="ListParagraph"/>
        <w:rPr>
          <w:rFonts w:ascii="Arial" w:hAnsi="Arial"/>
          <w:sz w:val="22"/>
          <w:szCs w:val="22"/>
        </w:rPr>
      </w:pPr>
    </w:p>
    <w:p w14:paraId="0D901A36" w14:textId="175154F5" w:rsidR="00CA0063"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5.11</w:t>
      </w:r>
      <w:r>
        <w:rPr>
          <w:rFonts w:ascii="Arial" w:hAnsi="Arial"/>
          <w:sz w:val="22"/>
          <w:szCs w:val="22"/>
        </w:rPr>
        <w:tab/>
      </w:r>
      <w:r w:rsidR="00CA0063" w:rsidRPr="00CB7132">
        <w:rPr>
          <w:rFonts w:ascii="Arial" w:hAnsi="Arial"/>
          <w:sz w:val="22"/>
          <w:szCs w:val="22"/>
        </w:rPr>
        <w:t xml:space="preserve">The decision to seek possession of a property let on an excluded licence may be authorised by the relevant Youth Services Manager. </w:t>
      </w:r>
    </w:p>
    <w:p w14:paraId="15AFC24A" w14:textId="77777777" w:rsidR="005E5EF1" w:rsidRPr="005E5EF1" w:rsidRDefault="005E5EF1" w:rsidP="00CB7132">
      <w:pPr>
        <w:pStyle w:val="ListParagraph"/>
        <w:shd w:val="clear" w:color="auto" w:fill="FFFFFF" w:themeFill="background1"/>
        <w:rPr>
          <w:rFonts w:ascii="Arial" w:hAnsi="Arial"/>
          <w:sz w:val="22"/>
          <w:szCs w:val="22"/>
        </w:rPr>
      </w:pPr>
    </w:p>
    <w:p w14:paraId="74BFFC26" w14:textId="02C22DB8" w:rsidR="00496502" w:rsidRPr="00CB7132" w:rsidRDefault="00CA0063" w:rsidP="00CB7132">
      <w:pPr>
        <w:shd w:val="clear" w:color="auto" w:fill="FFFFFF" w:themeFill="background1"/>
        <w:rPr>
          <w:rFonts w:ascii="Arial" w:hAnsi="Arial"/>
          <w:b/>
          <w:bCs/>
          <w:sz w:val="22"/>
          <w:szCs w:val="22"/>
        </w:rPr>
      </w:pPr>
      <w:r w:rsidRPr="00CB7132">
        <w:rPr>
          <w:rFonts w:ascii="Arial" w:hAnsi="Arial"/>
          <w:b/>
          <w:bCs/>
          <w:sz w:val="22"/>
          <w:szCs w:val="22"/>
        </w:rPr>
        <w:t>Authority to Ban Post Eviction</w:t>
      </w:r>
    </w:p>
    <w:p w14:paraId="558B50C4" w14:textId="5575F583" w:rsidR="005E5EF1" w:rsidRPr="00CB7132" w:rsidRDefault="00CB7132" w:rsidP="00CB7132">
      <w:pPr>
        <w:shd w:val="clear" w:color="auto" w:fill="FFFFFF" w:themeFill="background1"/>
        <w:ind w:left="720" w:hanging="720"/>
        <w:rPr>
          <w:rFonts w:ascii="Arial" w:hAnsi="Arial"/>
          <w:sz w:val="22"/>
          <w:szCs w:val="22"/>
        </w:rPr>
      </w:pPr>
      <w:r>
        <w:rPr>
          <w:rFonts w:ascii="Arial" w:hAnsi="Arial"/>
          <w:sz w:val="22"/>
          <w:szCs w:val="22"/>
        </w:rPr>
        <w:t>5.12</w:t>
      </w:r>
      <w:r>
        <w:rPr>
          <w:rFonts w:ascii="Arial" w:hAnsi="Arial"/>
          <w:sz w:val="22"/>
          <w:szCs w:val="22"/>
        </w:rPr>
        <w:tab/>
      </w:r>
      <w:r w:rsidR="001E3A74" w:rsidRPr="00CB7132">
        <w:rPr>
          <w:rFonts w:ascii="Arial" w:hAnsi="Arial"/>
          <w:sz w:val="22"/>
          <w:szCs w:val="22"/>
        </w:rPr>
        <w:t>If a</w:t>
      </w:r>
      <w:r w:rsidR="00A12507" w:rsidRPr="00CB7132">
        <w:rPr>
          <w:rFonts w:ascii="Arial" w:hAnsi="Arial"/>
          <w:sz w:val="22"/>
          <w:szCs w:val="22"/>
        </w:rPr>
        <w:t xml:space="preserve">n occupier </w:t>
      </w:r>
      <w:r w:rsidR="001E3A74" w:rsidRPr="00CB7132">
        <w:rPr>
          <w:rFonts w:ascii="Arial" w:hAnsi="Arial"/>
          <w:sz w:val="22"/>
          <w:szCs w:val="22"/>
        </w:rPr>
        <w:t xml:space="preserve">has caused a serious incident, the Youth </w:t>
      </w:r>
      <w:r w:rsidR="001E3A74" w:rsidRPr="00CB7132">
        <w:rPr>
          <w:rFonts w:ascii="Arial" w:hAnsi="Arial"/>
          <w:color w:val="000000"/>
          <w:sz w:val="22"/>
          <w:szCs w:val="22"/>
        </w:rPr>
        <w:t>Service</w:t>
      </w:r>
      <w:r w:rsidR="006A00A7" w:rsidRPr="00CB7132">
        <w:rPr>
          <w:rFonts w:ascii="Arial" w:hAnsi="Arial"/>
          <w:color w:val="000000"/>
          <w:sz w:val="22"/>
          <w:szCs w:val="22"/>
        </w:rPr>
        <w:t>s</w:t>
      </w:r>
      <w:r w:rsidR="001E3A74" w:rsidRPr="00CB7132">
        <w:rPr>
          <w:rFonts w:ascii="Arial" w:hAnsi="Arial"/>
          <w:color w:val="000000"/>
          <w:sz w:val="22"/>
          <w:szCs w:val="22"/>
        </w:rPr>
        <w:t xml:space="preserve"> Manager </w:t>
      </w:r>
      <w:r w:rsidR="004B1A34" w:rsidRPr="00CB7132">
        <w:rPr>
          <w:rFonts w:ascii="Arial" w:hAnsi="Arial"/>
          <w:color w:val="000000"/>
          <w:sz w:val="22"/>
          <w:szCs w:val="22"/>
        </w:rPr>
        <w:t xml:space="preserve">may seek authority from the </w:t>
      </w:r>
      <w:r w:rsidR="004B1A34" w:rsidRPr="00CB7132">
        <w:rPr>
          <w:rFonts w:ascii="Arial" w:hAnsi="Arial"/>
          <w:sz w:val="22"/>
          <w:szCs w:val="22"/>
        </w:rPr>
        <w:t xml:space="preserve">Director of Housing to ban the tenant from all St Basil’s accommodation </w:t>
      </w:r>
      <w:r w:rsidR="003A104F" w:rsidRPr="00CB7132">
        <w:rPr>
          <w:rFonts w:ascii="Arial" w:hAnsi="Arial"/>
          <w:sz w:val="22"/>
          <w:szCs w:val="22"/>
        </w:rPr>
        <w:t>permanently</w:t>
      </w:r>
      <w:r w:rsidR="004B1A34" w:rsidRPr="00CB7132">
        <w:rPr>
          <w:rFonts w:ascii="Arial" w:hAnsi="Arial"/>
          <w:sz w:val="22"/>
          <w:szCs w:val="22"/>
        </w:rPr>
        <w:t xml:space="preserve"> or for a specified </w:t>
      </w:r>
      <w:proofErr w:type="gramStart"/>
      <w:r w:rsidR="004B1A34" w:rsidRPr="00CB7132">
        <w:rPr>
          <w:rFonts w:ascii="Arial" w:hAnsi="Arial"/>
          <w:sz w:val="22"/>
          <w:szCs w:val="22"/>
        </w:rPr>
        <w:t>period of time</w:t>
      </w:r>
      <w:proofErr w:type="gramEnd"/>
      <w:r w:rsidR="004B1A34" w:rsidRPr="00CB7132">
        <w:rPr>
          <w:rFonts w:ascii="Arial" w:hAnsi="Arial"/>
          <w:sz w:val="22"/>
          <w:szCs w:val="22"/>
        </w:rPr>
        <w:t xml:space="preserve">. </w:t>
      </w:r>
    </w:p>
    <w:p w14:paraId="5CCF650E" w14:textId="77777777" w:rsidR="001E3A74" w:rsidRPr="00970E73" w:rsidRDefault="001E3A74" w:rsidP="00CB7132">
      <w:pPr>
        <w:shd w:val="clear" w:color="auto" w:fill="FFFFFF" w:themeFill="background1"/>
        <w:rPr>
          <w:rFonts w:ascii="Arial" w:hAnsi="Arial"/>
          <w:sz w:val="22"/>
          <w:szCs w:val="22"/>
        </w:rPr>
      </w:pPr>
    </w:p>
    <w:p w14:paraId="5CCF650F" w14:textId="2A15FA81" w:rsidR="001E3A74" w:rsidRPr="00CB7132" w:rsidRDefault="00CB7132" w:rsidP="00CB7132">
      <w:pPr>
        <w:pStyle w:val="Heading3"/>
      </w:pPr>
      <w:bookmarkStart w:id="20" w:name="_Toc192659246"/>
      <w:r>
        <w:t xml:space="preserve">6. </w:t>
      </w:r>
      <w:r w:rsidR="006B6056" w:rsidRPr="00CB7132">
        <w:t xml:space="preserve">Seeking Possession </w:t>
      </w:r>
      <w:r w:rsidR="001E3A74" w:rsidRPr="00CB7132">
        <w:t xml:space="preserve">– </w:t>
      </w:r>
      <w:r w:rsidR="005E5EF1" w:rsidRPr="00CB7132">
        <w:t>A</w:t>
      </w:r>
      <w:r w:rsidR="00CA0063" w:rsidRPr="00CB7132">
        <w:t>ssured Shorthold Tenancy (A</w:t>
      </w:r>
      <w:r w:rsidR="005E5EF1" w:rsidRPr="00CB7132">
        <w:t>ST</w:t>
      </w:r>
      <w:r w:rsidR="00CA0063" w:rsidRPr="00CB7132">
        <w:t>)</w:t>
      </w:r>
      <w:bookmarkEnd w:id="20"/>
    </w:p>
    <w:p w14:paraId="5CCF6510" w14:textId="77777777" w:rsidR="001E3A74" w:rsidRPr="00970E73" w:rsidRDefault="001E3A74" w:rsidP="00CB7132">
      <w:pPr>
        <w:shd w:val="clear" w:color="auto" w:fill="FFFFFF" w:themeFill="background1"/>
        <w:rPr>
          <w:rFonts w:ascii="Arial" w:hAnsi="Arial" w:cs="Arial"/>
          <w:b/>
          <w:sz w:val="22"/>
          <w:szCs w:val="22"/>
          <w:u w:val="single"/>
        </w:rPr>
      </w:pPr>
    </w:p>
    <w:p w14:paraId="2BB6CCB0" w14:textId="42BDBDD8" w:rsidR="005C2394" w:rsidRPr="00CB7132" w:rsidRDefault="00CB7132" w:rsidP="00CB7132">
      <w:pPr>
        <w:shd w:val="clear" w:color="auto" w:fill="FFFFFF" w:themeFill="background1"/>
        <w:ind w:left="720" w:hanging="720"/>
        <w:rPr>
          <w:rFonts w:ascii="Arial" w:hAnsi="Arial" w:cs="Arial"/>
          <w:sz w:val="22"/>
          <w:szCs w:val="22"/>
        </w:rPr>
      </w:pPr>
      <w:r>
        <w:rPr>
          <w:rFonts w:ascii="Arial" w:hAnsi="Arial" w:cs="Arial"/>
          <w:sz w:val="22"/>
          <w:szCs w:val="22"/>
        </w:rPr>
        <w:t>6.1</w:t>
      </w:r>
      <w:r>
        <w:rPr>
          <w:rFonts w:ascii="Arial" w:hAnsi="Arial" w:cs="Arial"/>
          <w:sz w:val="22"/>
          <w:szCs w:val="22"/>
        </w:rPr>
        <w:tab/>
      </w:r>
      <w:r w:rsidR="001E3A74" w:rsidRPr="00CB7132">
        <w:rPr>
          <w:rFonts w:ascii="Arial" w:hAnsi="Arial" w:cs="Arial"/>
          <w:sz w:val="22"/>
          <w:szCs w:val="22"/>
        </w:rPr>
        <w:t>Tenants on AST</w:t>
      </w:r>
      <w:r w:rsidR="00806DC2" w:rsidRPr="00CB7132">
        <w:rPr>
          <w:rFonts w:ascii="Arial" w:hAnsi="Arial" w:cs="Arial"/>
          <w:sz w:val="22"/>
          <w:szCs w:val="22"/>
        </w:rPr>
        <w:t>s</w:t>
      </w:r>
      <w:r w:rsidR="001E3A74" w:rsidRPr="00CB7132">
        <w:rPr>
          <w:rFonts w:ascii="Arial" w:hAnsi="Arial" w:cs="Arial"/>
          <w:sz w:val="22"/>
          <w:szCs w:val="22"/>
        </w:rPr>
        <w:t xml:space="preserve"> must be given </w:t>
      </w:r>
      <w:r w:rsidR="00806DC2" w:rsidRPr="00CB7132">
        <w:rPr>
          <w:rFonts w:ascii="Arial" w:hAnsi="Arial" w:cs="Arial"/>
          <w:sz w:val="22"/>
          <w:szCs w:val="22"/>
        </w:rPr>
        <w:t>the appropriate notice required by the possession route chosen. The notice period will range from 2 weeks to 2 months depending on whether St Basil’s is seeking possession via s21 or s8 and, if under the latter route, the terms of the tenancy agreement which the tenant has broken.</w:t>
      </w:r>
    </w:p>
    <w:p w14:paraId="3BB4B4B8" w14:textId="77777777" w:rsidR="005C2394" w:rsidRPr="0074765F" w:rsidRDefault="005C2394" w:rsidP="00CB7132">
      <w:pPr>
        <w:pStyle w:val="ListParagraph"/>
        <w:shd w:val="clear" w:color="auto" w:fill="FFFFFF" w:themeFill="background1"/>
        <w:ind w:left="737"/>
        <w:rPr>
          <w:rFonts w:ascii="Arial" w:hAnsi="Arial" w:cs="Arial"/>
          <w:sz w:val="22"/>
          <w:szCs w:val="22"/>
        </w:rPr>
      </w:pPr>
    </w:p>
    <w:p w14:paraId="575C31BD" w14:textId="5CDEA3DB" w:rsidR="0074765F" w:rsidRPr="00CB7132" w:rsidRDefault="00CB7132" w:rsidP="00CB7132">
      <w:pPr>
        <w:shd w:val="clear" w:color="auto" w:fill="FFFFFF" w:themeFill="background1"/>
        <w:ind w:left="720" w:hanging="720"/>
        <w:rPr>
          <w:rFonts w:ascii="Arial" w:hAnsi="Arial" w:cs="Arial"/>
          <w:sz w:val="22"/>
          <w:szCs w:val="16"/>
        </w:rPr>
      </w:pPr>
      <w:r>
        <w:rPr>
          <w:rFonts w:ascii="Arial" w:hAnsi="Arial" w:cs="Arial"/>
          <w:sz w:val="22"/>
          <w:szCs w:val="16"/>
        </w:rPr>
        <w:t>6.2</w:t>
      </w:r>
      <w:r>
        <w:rPr>
          <w:rFonts w:ascii="Arial" w:hAnsi="Arial" w:cs="Arial"/>
          <w:sz w:val="22"/>
          <w:szCs w:val="16"/>
        </w:rPr>
        <w:tab/>
      </w:r>
      <w:r w:rsidR="001B05C7" w:rsidRPr="00CB7132">
        <w:rPr>
          <w:rFonts w:ascii="Arial" w:hAnsi="Arial" w:cs="Arial"/>
          <w:sz w:val="22"/>
          <w:szCs w:val="16"/>
        </w:rPr>
        <w:t>St Basil’s will ensure the correct pre-</w:t>
      </w:r>
      <w:r w:rsidR="00AD7A47" w:rsidRPr="00CB7132">
        <w:rPr>
          <w:rFonts w:ascii="Arial" w:hAnsi="Arial" w:cs="Arial"/>
          <w:sz w:val="22"/>
          <w:szCs w:val="16"/>
        </w:rPr>
        <w:t>action</w:t>
      </w:r>
      <w:r w:rsidR="001B05C7" w:rsidRPr="00CB7132">
        <w:rPr>
          <w:rFonts w:ascii="Arial" w:hAnsi="Arial" w:cs="Arial"/>
          <w:sz w:val="22"/>
          <w:szCs w:val="16"/>
        </w:rPr>
        <w:t xml:space="preserve"> protocol stages have been completed followed by a proportionality assessment prior to serving a s21 or s8 notice.</w:t>
      </w:r>
    </w:p>
    <w:p w14:paraId="06ED03EB" w14:textId="77777777" w:rsidR="0074765F" w:rsidRPr="0074765F" w:rsidRDefault="0074765F" w:rsidP="00CB7132">
      <w:pPr>
        <w:pStyle w:val="ListParagraph"/>
        <w:rPr>
          <w:rFonts w:ascii="Arial" w:hAnsi="Arial" w:cs="Arial"/>
          <w:sz w:val="22"/>
          <w:szCs w:val="16"/>
        </w:rPr>
      </w:pPr>
    </w:p>
    <w:p w14:paraId="695E6323" w14:textId="066C1946" w:rsidR="005C2394" w:rsidRPr="00CB7132" w:rsidRDefault="00CB7132" w:rsidP="00CB7132">
      <w:pPr>
        <w:shd w:val="clear" w:color="auto" w:fill="FFFFFF" w:themeFill="background1"/>
        <w:ind w:left="720" w:hanging="720"/>
        <w:rPr>
          <w:rFonts w:ascii="Arial" w:hAnsi="Arial" w:cs="Arial"/>
          <w:sz w:val="22"/>
          <w:szCs w:val="16"/>
        </w:rPr>
      </w:pPr>
      <w:r>
        <w:rPr>
          <w:rFonts w:ascii="Arial" w:hAnsi="Arial" w:cs="Arial"/>
          <w:sz w:val="22"/>
          <w:szCs w:val="16"/>
        </w:rPr>
        <w:t>6.3</w:t>
      </w:r>
      <w:r>
        <w:rPr>
          <w:rFonts w:ascii="Arial" w:hAnsi="Arial" w:cs="Arial"/>
          <w:sz w:val="22"/>
          <w:szCs w:val="16"/>
        </w:rPr>
        <w:tab/>
      </w:r>
      <w:r w:rsidR="006A260C" w:rsidRPr="00CB7132">
        <w:rPr>
          <w:rFonts w:ascii="Arial" w:hAnsi="Arial" w:cs="Arial"/>
          <w:sz w:val="22"/>
          <w:szCs w:val="16"/>
        </w:rPr>
        <w:t xml:space="preserve">If seeking possession under s21, we will serve a copy of the </w:t>
      </w:r>
      <w:r w:rsidR="00A12507" w:rsidRPr="00CB7132">
        <w:rPr>
          <w:rFonts w:ascii="Arial" w:hAnsi="Arial" w:cs="Arial"/>
          <w:sz w:val="22"/>
          <w:szCs w:val="16"/>
        </w:rPr>
        <w:t xml:space="preserve">s21 notice </w:t>
      </w:r>
      <w:r w:rsidR="006A260C" w:rsidRPr="00CB7132">
        <w:rPr>
          <w:rFonts w:ascii="Arial" w:hAnsi="Arial" w:cs="Arial"/>
          <w:sz w:val="22"/>
          <w:szCs w:val="16"/>
        </w:rPr>
        <w:t xml:space="preserve">by hand. If seeking possession under s8, we will serve a copy of the </w:t>
      </w:r>
      <w:r w:rsidR="006A260C" w:rsidRPr="00CB7132">
        <w:rPr>
          <w:rFonts w:ascii="Arial" w:hAnsi="Arial" w:cs="Arial"/>
          <w:b/>
          <w:bCs/>
          <w:sz w:val="22"/>
          <w:szCs w:val="16"/>
        </w:rPr>
        <w:t>N</w:t>
      </w:r>
      <w:r w:rsidR="00CA0063" w:rsidRPr="00CB7132">
        <w:rPr>
          <w:rFonts w:ascii="Arial" w:hAnsi="Arial" w:cs="Arial"/>
          <w:b/>
          <w:bCs/>
          <w:sz w:val="22"/>
          <w:szCs w:val="16"/>
        </w:rPr>
        <w:t>otice Seeking Possession (N</w:t>
      </w:r>
      <w:r w:rsidR="006A260C" w:rsidRPr="00CB7132">
        <w:rPr>
          <w:rFonts w:ascii="Arial" w:hAnsi="Arial" w:cs="Arial"/>
          <w:b/>
          <w:bCs/>
          <w:sz w:val="22"/>
          <w:szCs w:val="16"/>
        </w:rPr>
        <w:t>SP</w:t>
      </w:r>
      <w:r w:rsidR="00CA0063" w:rsidRPr="00CB7132">
        <w:rPr>
          <w:rFonts w:ascii="Arial" w:hAnsi="Arial" w:cs="Arial"/>
          <w:b/>
          <w:bCs/>
          <w:sz w:val="22"/>
          <w:szCs w:val="16"/>
        </w:rPr>
        <w:t>)</w:t>
      </w:r>
      <w:r w:rsidR="006A260C" w:rsidRPr="00CB7132">
        <w:rPr>
          <w:rFonts w:ascii="Arial" w:hAnsi="Arial" w:cs="Arial"/>
          <w:sz w:val="22"/>
          <w:szCs w:val="16"/>
        </w:rPr>
        <w:t xml:space="preserve"> by hand. In both cases, the serving of the documents should be witnessed by a person other than the individual serving the notice and a certificat</w:t>
      </w:r>
      <w:r w:rsidR="00A12507" w:rsidRPr="00CB7132">
        <w:rPr>
          <w:rFonts w:ascii="Arial" w:hAnsi="Arial" w:cs="Arial"/>
          <w:sz w:val="22"/>
          <w:szCs w:val="16"/>
        </w:rPr>
        <w:t>e</w:t>
      </w:r>
      <w:r w:rsidR="006A260C" w:rsidRPr="00CB7132">
        <w:rPr>
          <w:rFonts w:ascii="Arial" w:hAnsi="Arial" w:cs="Arial"/>
          <w:sz w:val="22"/>
          <w:szCs w:val="16"/>
        </w:rPr>
        <w:t xml:space="preserve"> of service</w:t>
      </w:r>
      <w:r w:rsidR="001B05C7" w:rsidRPr="00CB7132">
        <w:rPr>
          <w:rFonts w:ascii="Arial" w:hAnsi="Arial" w:cs="Arial"/>
          <w:sz w:val="22"/>
          <w:szCs w:val="16"/>
        </w:rPr>
        <w:t xml:space="preserve"> (N215</w:t>
      </w:r>
      <w:r w:rsidR="00A12507" w:rsidRPr="00CB7132">
        <w:rPr>
          <w:rFonts w:ascii="Arial" w:hAnsi="Arial" w:cs="Arial"/>
          <w:sz w:val="22"/>
          <w:szCs w:val="16"/>
        </w:rPr>
        <w:t xml:space="preserve"> online</w:t>
      </w:r>
      <w:r w:rsidR="006A260C" w:rsidRPr="00CB7132">
        <w:rPr>
          <w:rFonts w:ascii="Arial" w:hAnsi="Arial" w:cs="Arial"/>
          <w:sz w:val="22"/>
          <w:szCs w:val="16"/>
        </w:rPr>
        <w:t xml:space="preserve"> form</w:t>
      </w:r>
      <w:r w:rsidR="00A12507" w:rsidRPr="00CB7132">
        <w:rPr>
          <w:rFonts w:ascii="Arial" w:hAnsi="Arial" w:cs="Arial"/>
          <w:sz w:val="22"/>
          <w:szCs w:val="16"/>
        </w:rPr>
        <w:t>)</w:t>
      </w:r>
      <w:r w:rsidR="006A260C" w:rsidRPr="00CB7132">
        <w:rPr>
          <w:rFonts w:ascii="Arial" w:hAnsi="Arial" w:cs="Arial"/>
          <w:sz w:val="22"/>
          <w:szCs w:val="16"/>
        </w:rPr>
        <w:t xml:space="preserve"> must be completed.</w:t>
      </w:r>
    </w:p>
    <w:p w14:paraId="2DF549F4" w14:textId="77777777" w:rsidR="0074765F" w:rsidRPr="0074765F" w:rsidRDefault="0074765F" w:rsidP="00CB7132">
      <w:pPr>
        <w:pStyle w:val="ListParagraph"/>
        <w:rPr>
          <w:rFonts w:ascii="Arial" w:hAnsi="Arial" w:cs="Arial"/>
          <w:sz w:val="22"/>
          <w:szCs w:val="16"/>
        </w:rPr>
      </w:pPr>
    </w:p>
    <w:p w14:paraId="6CE5511A" w14:textId="782397CD" w:rsidR="005C2394" w:rsidRPr="00CB7132" w:rsidRDefault="00CB7132" w:rsidP="00CB7132">
      <w:pPr>
        <w:shd w:val="clear" w:color="auto" w:fill="FFFFFF" w:themeFill="background1"/>
        <w:ind w:left="720" w:hanging="720"/>
        <w:rPr>
          <w:rFonts w:ascii="Arial" w:hAnsi="Arial" w:cs="Arial"/>
          <w:sz w:val="22"/>
          <w:szCs w:val="16"/>
        </w:rPr>
      </w:pPr>
      <w:r>
        <w:rPr>
          <w:rFonts w:ascii="Arial" w:hAnsi="Arial" w:cs="Arial"/>
          <w:sz w:val="22"/>
          <w:szCs w:val="16"/>
        </w:rPr>
        <w:t>6.4</w:t>
      </w:r>
      <w:r>
        <w:rPr>
          <w:rFonts w:ascii="Arial" w:hAnsi="Arial" w:cs="Arial"/>
          <w:sz w:val="22"/>
          <w:szCs w:val="16"/>
        </w:rPr>
        <w:tab/>
      </w:r>
      <w:r w:rsidR="006A260C" w:rsidRPr="00CB7132">
        <w:rPr>
          <w:rFonts w:ascii="Arial" w:hAnsi="Arial" w:cs="Arial"/>
          <w:sz w:val="22"/>
          <w:szCs w:val="16"/>
        </w:rPr>
        <w:t xml:space="preserve">If St Basil’s manages the property on behalf of another organisation, we will comply with the Landlord’s policy on eviction and notices </w:t>
      </w:r>
      <w:r w:rsidR="006B3B95" w:rsidRPr="00CB7132">
        <w:rPr>
          <w:rFonts w:ascii="Arial" w:hAnsi="Arial" w:cs="Arial"/>
          <w:sz w:val="22"/>
          <w:szCs w:val="16"/>
        </w:rPr>
        <w:t xml:space="preserve">must </w:t>
      </w:r>
      <w:r w:rsidR="006A260C" w:rsidRPr="00CB7132">
        <w:rPr>
          <w:rFonts w:ascii="Arial" w:hAnsi="Arial" w:cs="Arial"/>
          <w:sz w:val="22"/>
          <w:szCs w:val="16"/>
        </w:rPr>
        <w:t>be served in the Landlord’s name</w:t>
      </w:r>
      <w:r w:rsidR="006B3B95" w:rsidRPr="00CB7132">
        <w:rPr>
          <w:rFonts w:ascii="Arial" w:hAnsi="Arial" w:cs="Arial"/>
          <w:sz w:val="22"/>
          <w:szCs w:val="16"/>
        </w:rPr>
        <w:t xml:space="preserve"> although St Basil’s can sign the</w:t>
      </w:r>
      <w:r w:rsidR="00194C9B" w:rsidRPr="00CB7132">
        <w:rPr>
          <w:rFonts w:ascii="Arial" w:hAnsi="Arial" w:cs="Arial"/>
          <w:sz w:val="22"/>
          <w:szCs w:val="16"/>
        </w:rPr>
        <w:t xml:space="preserve"> notice</w:t>
      </w:r>
      <w:r w:rsidR="006B3B95" w:rsidRPr="00CB7132">
        <w:rPr>
          <w:rFonts w:ascii="Arial" w:hAnsi="Arial" w:cs="Arial"/>
          <w:sz w:val="22"/>
          <w:szCs w:val="16"/>
        </w:rPr>
        <w:t xml:space="preserve"> </w:t>
      </w:r>
      <w:r w:rsidR="00194C9B" w:rsidRPr="00CB7132">
        <w:rPr>
          <w:rFonts w:ascii="Arial" w:hAnsi="Arial" w:cs="Arial"/>
          <w:sz w:val="22"/>
          <w:szCs w:val="16"/>
        </w:rPr>
        <w:t xml:space="preserve">clearly stating we are </w:t>
      </w:r>
      <w:r w:rsidR="006B3B95" w:rsidRPr="00CB7132">
        <w:rPr>
          <w:rFonts w:ascii="Arial" w:hAnsi="Arial" w:cs="Arial"/>
          <w:sz w:val="22"/>
          <w:szCs w:val="16"/>
        </w:rPr>
        <w:t>the managing agent</w:t>
      </w:r>
      <w:r w:rsidR="00194C9B" w:rsidRPr="00CB7132">
        <w:rPr>
          <w:rFonts w:ascii="Arial" w:hAnsi="Arial" w:cs="Arial"/>
          <w:sz w:val="22"/>
          <w:szCs w:val="16"/>
        </w:rPr>
        <w:t xml:space="preserve"> on behalf of the landlord</w:t>
      </w:r>
      <w:r w:rsidR="006A260C" w:rsidRPr="00CB7132">
        <w:rPr>
          <w:rFonts w:ascii="Arial" w:hAnsi="Arial" w:cs="Arial"/>
          <w:sz w:val="22"/>
          <w:szCs w:val="16"/>
        </w:rPr>
        <w:t>.</w:t>
      </w:r>
    </w:p>
    <w:p w14:paraId="5CDDEB97" w14:textId="77777777" w:rsidR="0074765F" w:rsidRDefault="0074765F" w:rsidP="00CB7132">
      <w:pPr>
        <w:pStyle w:val="ListParagraph"/>
        <w:shd w:val="clear" w:color="auto" w:fill="FFFFFF" w:themeFill="background1"/>
        <w:ind w:left="737"/>
        <w:rPr>
          <w:rFonts w:ascii="Arial" w:hAnsi="Arial" w:cs="Arial"/>
          <w:sz w:val="22"/>
          <w:szCs w:val="16"/>
        </w:rPr>
      </w:pPr>
    </w:p>
    <w:p w14:paraId="2203C3AF" w14:textId="65277D9E" w:rsidR="002C5456" w:rsidRPr="00CB7132" w:rsidRDefault="00CB7132" w:rsidP="00CB7132">
      <w:pPr>
        <w:shd w:val="clear" w:color="auto" w:fill="FFFFFF" w:themeFill="background1"/>
        <w:ind w:left="720" w:hanging="720"/>
        <w:rPr>
          <w:rFonts w:ascii="Arial" w:hAnsi="Arial" w:cs="Arial"/>
          <w:sz w:val="22"/>
          <w:szCs w:val="16"/>
        </w:rPr>
      </w:pPr>
      <w:r>
        <w:rPr>
          <w:rFonts w:ascii="Arial" w:hAnsi="Arial" w:cs="Arial"/>
          <w:sz w:val="22"/>
          <w:szCs w:val="16"/>
        </w:rPr>
        <w:t>6.5</w:t>
      </w:r>
      <w:r>
        <w:rPr>
          <w:rFonts w:ascii="Arial" w:hAnsi="Arial" w:cs="Arial"/>
          <w:sz w:val="22"/>
          <w:szCs w:val="16"/>
        </w:rPr>
        <w:tab/>
      </w:r>
      <w:r w:rsidR="006A260C" w:rsidRPr="00CB7132">
        <w:rPr>
          <w:rFonts w:ascii="Arial" w:hAnsi="Arial" w:cs="Arial"/>
          <w:sz w:val="22"/>
          <w:szCs w:val="16"/>
        </w:rPr>
        <w:t xml:space="preserve">The decision to seek possession of a property let on an AST must be authorised by the relevant Youth Services Manager and </w:t>
      </w:r>
      <w:r w:rsidR="001B05C7" w:rsidRPr="00CB7132">
        <w:rPr>
          <w:rFonts w:ascii="Arial" w:hAnsi="Arial" w:cs="Arial"/>
          <w:sz w:val="22"/>
          <w:szCs w:val="16"/>
        </w:rPr>
        <w:t xml:space="preserve">reviewed by </w:t>
      </w:r>
      <w:r w:rsidR="00CA0063" w:rsidRPr="00CB7132">
        <w:rPr>
          <w:rFonts w:ascii="Arial" w:hAnsi="Arial" w:cs="Arial"/>
          <w:sz w:val="22"/>
          <w:szCs w:val="16"/>
        </w:rPr>
        <w:t>Income Collection &amp; Housing Services</w:t>
      </w:r>
      <w:r w:rsidR="006A260C" w:rsidRPr="00CB7132">
        <w:rPr>
          <w:rFonts w:ascii="Arial" w:hAnsi="Arial" w:cs="Arial"/>
          <w:sz w:val="22"/>
          <w:szCs w:val="16"/>
        </w:rPr>
        <w:t xml:space="preserve"> Manager</w:t>
      </w:r>
      <w:r w:rsidR="001B05C7" w:rsidRPr="00CB7132">
        <w:rPr>
          <w:rFonts w:ascii="Arial" w:hAnsi="Arial" w:cs="Arial"/>
          <w:sz w:val="22"/>
          <w:szCs w:val="16"/>
        </w:rPr>
        <w:t xml:space="preserve"> to ensure due process has been followed</w:t>
      </w:r>
      <w:r w:rsidR="006A260C" w:rsidRPr="00CB7132">
        <w:rPr>
          <w:rFonts w:ascii="Arial" w:hAnsi="Arial" w:cs="Arial"/>
          <w:sz w:val="22"/>
          <w:szCs w:val="16"/>
        </w:rPr>
        <w:t xml:space="preserve">. </w:t>
      </w:r>
    </w:p>
    <w:p w14:paraId="6FF3A353" w14:textId="77777777" w:rsidR="00ED5A25" w:rsidRPr="00970E73" w:rsidRDefault="00ED5A25" w:rsidP="00CB7132">
      <w:pPr>
        <w:shd w:val="clear" w:color="auto" w:fill="FFFFFF" w:themeFill="background1"/>
        <w:rPr>
          <w:rFonts w:ascii="Arial" w:hAnsi="Arial" w:cs="Arial"/>
          <w:sz w:val="22"/>
          <w:szCs w:val="22"/>
        </w:rPr>
      </w:pPr>
    </w:p>
    <w:p w14:paraId="5469D7DA" w14:textId="6D540253" w:rsidR="00850C3F" w:rsidRPr="00CB7132" w:rsidRDefault="00CB7132" w:rsidP="00CB7132">
      <w:pPr>
        <w:pStyle w:val="Heading3"/>
      </w:pPr>
      <w:bookmarkStart w:id="21" w:name="_Toc192659247"/>
      <w:r>
        <w:t xml:space="preserve">7. </w:t>
      </w:r>
      <w:r w:rsidR="00CD2F38" w:rsidRPr="00CB7132">
        <w:t>Accelerated Possession</w:t>
      </w:r>
      <w:r w:rsidR="005E5BDB" w:rsidRPr="00CB7132">
        <w:t xml:space="preserve"> &amp; Injunctions</w:t>
      </w:r>
      <w:bookmarkEnd w:id="21"/>
    </w:p>
    <w:p w14:paraId="65435583" w14:textId="77777777" w:rsidR="004C7A36" w:rsidRPr="00CD2F38" w:rsidRDefault="004C7A36" w:rsidP="00CB7132">
      <w:pPr>
        <w:pStyle w:val="ListParagraph"/>
        <w:shd w:val="clear" w:color="auto" w:fill="FFFFFF" w:themeFill="background1"/>
        <w:ind w:left="737"/>
        <w:rPr>
          <w:rFonts w:ascii="Arial" w:hAnsi="Arial" w:cs="Arial"/>
          <w:b/>
          <w:sz w:val="22"/>
          <w:szCs w:val="22"/>
        </w:rPr>
      </w:pPr>
    </w:p>
    <w:p w14:paraId="6B99D0FE" w14:textId="580DC4D6" w:rsidR="00E610DD" w:rsidRPr="00CB7132" w:rsidRDefault="00CB7132" w:rsidP="00CB7132">
      <w:pPr>
        <w:shd w:val="clear" w:color="auto" w:fill="FFFFFF" w:themeFill="background1"/>
        <w:ind w:left="720" w:hanging="720"/>
        <w:rPr>
          <w:rFonts w:ascii="Arial" w:hAnsi="Arial" w:cs="Arial"/>
          <w:bCs/>
          <w:sz w:val="22"/>
          <w:szCs w:val="22"/>
        </w:rPr>
      </w:pPr>
      <w:r>
        <w:rPr>
          <w:rFonts w:ascii="Arial" w:hAnsi="Arial" w:cs="Arial"/>
          <w:bCs/>
          <w:sz w:val="22"/>
          <w:szCs w:val="22"/>
        </w:rPr>
        <w:t>7.1</w:t>
      </w:r>
      <w:r>
        <w:rPr>
          <w:rFonts w:ascii="Arial" w:hAnsi="Arial" w:cs="Arial"/>
          <w:bCs/>
          <w:sz w:val="22"/>
          <w:szCs w:val="22"/>
        </w:rPr>
        <w:tab/>
      </w:r>
      <w:r w:rsidR="00E610DD" w:rsidRPr="00CB7132">
        <w:rPr>
          <w:rFonts w:ascii="Arial" w:hAnsi="Arial" w:cs="Arial"/>
          <w:bCs/>
          <w:sz w:val="22"/>
          <w:szCs w:val="22"/>
        </w:rPr>
        <w:t xml:space="preserve">Where appropriate, St Basil’s will utilise the accelerated possession procedure to obtain possession of a property. </w:t>
      </w:r>
      <w:r w:rsidR="006B3B95" w:rsidRPr="00CB7132">
        <w:rPr>
          <w:rFonts w:ascii="Arial" w:hAnsi="Arial" w:cs="Arial"/>
          <w:bCs/>
          <w:sz w:val="22"/>
          <w:szCs w:val="22"/>
        </w:rPr>
        <w:t xml:space="preserve">This is available when a two-month s21 notice has been served. </w:t>
      </w:r>
      <w:r w:rsidR="00E610DD" w:rsidRPr="00CB7132">
        <w:rPr>
          <w:rFonts w:ascii="Arial" w:hAnsi="Arial" w:cs="Arial"/>
          <w:bCs/>
          <w:sz w:val="22"/>
          <w:szCs w:val="22"/>
        </w:rPr>
        <w:t xml:space="preserve">Staff will complete </w:t>
      </w:r>
      <w:r w:rsidR="006B3B95" w:rsidRPr="00CB7132">
        <w:rPr>
          <w:rFonts w:ascii="Arial" w:hAnsi="Arial" w:cs="Arial"/>
          <w:bCs/>
          <w:sz w:val="22"/>
          <w:szCs w:val="22"/>
        </w:rPr>
        <w:t xml:space="preserve">the </w:t>
      </w:r>
      <w:r w:rsidR="006B3B95" w:rsidRPr="00CB7132">
        <w:rPr>
          <w:rFonts w:ascii="Arial" w:hAnsi="Arial" w:cs="Arial"/>
          <w:b/>
          <w:sz w:val="22"/>
          <w:szCs w:val="22"/>
        </w:rPr>
        <w:t>N</w:t>
      </w:r>
      <w:r w:rsidR="00E610DD" w:rsidRPr="00CB7132">
        <w:rPr>
          <w:rFonts w:ascii="Arial" w:hAnsi="Arial" w:cs="Arial"/>
          <w:b/>
          <w:sz w:val="22"/>
          <w:szCs w:val="22"/>
        </w:rPr>
        <w:t>5B</w:t>
      </w:r>
      <w:r w:rsidR="00E610DD" w:rsidRPr="00CB7132">
        <w:rPr>
          <w:rFonts w:ascii="Arial" w:hAnsi="Arial" w:cs="Arial"/>
          <w:bCs/>
          <w:sz w:val="22"/>
          <w:szCs w:val="22"/>
        </w:rPr>
        <w:t xml:space="preserve"> Possession form and </w:t>
      </w:r>
      <w:r w:rsidR="006B3B95" w:rsidRPr="00CB7132">
        <w:rPr>
          <w:rFonts w:ascii="Arial" w:hAnsi="Arial" w:cs="Arial"/>
          <w:bCs/>
          <w:sz w:val="22"/>
          <w:szCs w:val="22"/>
        </w:rPr>
        <w:t xml:space="preserve">must also </w:t>
      </w:r>
      <w:r w:rsidR="00E610DD" w:rsidRPr="00CB7132">
        <w:rPr>
          <w:rFonts w:ascii="Arial" w:hAnsi="Arial" w:cs="Arial"/>
          <w:bCs/>
          <w:sz w:val="22"/>
          <w:szCs w:val="22"/>
        </w:rPr>
        <w:t xml:space="preserve">attach copies of the </w:t>
      </w:r>
      <w:r w:rsidR="006B3B95" w:rsidRPr="00CB7132">
        <w:rPr>
          <w:rFonts w:ascii="Arial" w:hAnsi="Arial" w:cs="Arial"/>
          <w:bCs/>
          <w:sz w:val="22"/>
          <w:szCs w:val="22"/>
        </w:rPr>
        <w:t xml:space="preserve">documents given when the AST began, namely the </w:t>
      </w:r>
      <w:r w:rsidR="00E610DD" w:rsidRPr="00CB7132">
        <w:rPr>
          <w:rFonts w:ascii="Arial" w:hAnsi="Arial" w:cs="Arial"/>
          <w:bCs/>
          <w:sz w:val="22"/>
          <w:szCs w:val="22"/>
        </w:rPr>
        <w:t xml:space="preserve">EPC, Gas Safety Certificate </w:t>
      </w:r>
      <w:r w:rsidR="006B3B95" w:rsidRPr="00CB7132">
        <w:rPr>
          <w:rFonts w:ascii="Arial" w:hAnsi="Arial" w:cs="Arial"/>
          <w:bCs/>
          <w:sz w:val="22"/>
          <w:szCs w:val="22"/>
        </w:rPr>
        <w:t xml:space="preserve">(and each subsequent year’s certificate) </w:t>
      </w:r>
      <w:r w:rsidR="00E610DD" w:rsidRPr="00CB7132">
        <w:rPr>
          <w:rFonts w:ascii="Arial" w:hAnsi="Arial" w:cs="Arial"/>
          <w:bCs/>
          <w:sz w:val="22"/>
          <w:szCs w:val="22"/>
        </w:rPr>
        <w:t xml:space="preserve">and </w:t>
      </w:r>
      <w:r w:rsidR="006B3B95" w:rsidRPr="00CB7132">
        <w:rPr>
          <w:rFonts w:ascii="Arial" w:hAnsi="Arial" w:cs="Arial"/>
          <w:bCs/>
          <w:sz w:val="22"/>
          <w:szCs w:val="22"/>
        </w:rPr>
        <w:t>the</w:t>
      </w:r>
      <w:r w:rsidR="00957DB2" w:rsidRPr="00CB7132">
        <w:rPr>
          <w:rFonts w:ascii="Arial" w:hAnsi="Arial" w:cs="Arial"/>
          <w:bCs/>
          <w:sz w:val="22"/>
          <w:szCs w:val="22"/>
        </w:rPr>
        <w:t xml:space="preserve"> government</w:t>
      </w:r>
      <w:r w:rsidR="006B3B95" w:rsidRPr="00CB7132">
        <w:rPr>
          <w:rFonts w:ascii="Arial" w:hAnsi="Arial" w:cs="Arial"/>
          <w:bCs/>
          <w:sz w:val="22"/>
          <w:szCs w:val="22"/>
        </w:rPr>
        <w:t xml:space="preserve"> </w:t>
      </w:r>
      <w:r w:rsidR="00957DB2" w:rsidRPr="00CB7132">
        <w:rPr>
          <w:rFonts w:ascii="Arial" w:hAnsi="Arial" w:cs="Arial"/>
          <w:bCs/>
          <w:sz w:val="22"/>
          <w:szCs w:val="22"/>
        </w:rPr>
        <w:t>‘</w:t>
      </w:r>
      <w:r w:rsidR="00E610DD" w:rsidRPr="00CB7132">
        <w:rPr>
          <w:rFonts w:ascii="Arial" w:hAnsi="Arial" w:cs="Arial"/>
          <w:bCs/>
          <w:sz w:val="22"/>
          <w:szCs w:val="22"/>
        </w:rPr>
        <w:t>How to Rent Guide</w:t>
      </w:r>
      <w:r w:rsidR="00957DB2" w:rsidRPr="00CB7132">
        <w:rPr>
          <w:rFonts w:ascii="Arial" w:hAnsi="Arial" w:cs="Arial"/>
          <w:bCs/>
          <w:sz w:val="22"/>
          <w:szCs w:val="22"/>
        </w:rPr>
        <w:t>’</w:t>
      </w:r>
      <w:r w:rsidR="00E610DD" w:rsidRPr="00CB7132">
        <w:rPr>
          <w:rFonts w:ascii="Arial" w:hAnsi="Arial" w:cs="Arial"/>
          <w:bCs/>
          <w:sz w:val="22"/>
          <w:szCs w:val="22"/>
        </w:rPr>
        <w:t xml:space="preserve">. Three copies of the form must be </w:t>
      </w:r>
      <w:r w:rsidR="00957DB2" w:rsidRPr="00CB7132">
        <w:rPr>
          <w:rFonts w:ascii="Arial" w:hAnsi="Arial" w:cs="Arial"/>
          <w:bCs/>
          <w:sz w:val="22"/>
          <w:szCs w:val="22"/>
        </w:rPr>
        <w:t xml:space="preserve">delivered </w:t>
      </w:r>
      <w:r w:rsidR="00E610DD" w:rsidRPr="00CB7132">
        <w:rPr>
          <w:rFonts w:ascii="Arial" w:hAnsi="Arial" w:cs="Arial"/>
          <w:bCs/>
          <w:sz w:val="22"/>
          <w:szCs w:val="22"/>
        </w:rPr>
        <w:t>to the court</w:t>
      </w:r>
      <w:r w:rsidR="00957DB2" w:rsidRPr="00CB7132">
        <w:rPr>
          <w:rFonts w:ascii="Arial" w:hAnsi="Arial" w:cs="Arial"/>
          <w:bCs/>
          <w:sz w:val="22"/>
          <w:szCs w:val="22"/>
        </w:rPr>
        <w:t xml:space="preserve"> (by either hand delivering or using recorded delivery post)</w:t>
      </w:r>
      <w:r w:rsidR="00E610DD" w:rsidRPr="00CB7132">
        <w:rPr>
          <w:rFonts w:ascii="Arial" w:hAnsi="Arial" w:cs="Arial"/>
          <w:bCs/>
          <w:sz w:val="22"/>
          <w:szCs w:val="22"/>
        </w:rPr>
        <w:t xml:space="preserve"> along with a cheque for the correct</w:t>
      </w:r>
      <w:r w:rsidR="006B3B95" w:rsidRPr="00CB7132">
        <w:rPr>
          <w:rFonts w:ascii="Arial" w:hAnsi="Arial" w:cs="Arial"/>
          <w:bCs/>
          <w:sz w:val="22"/>
          <w:szCs w:val="22"/>
        </w:rPr>
        <w:t xml:space="preserve"> court fee</w:t>
      </w:r>
      <w:r w:rsidR="00E610DD" w:rsidRPr="00CB7132">
        <w:rPr>
          <w:rFonts w:ascii="Arial" w:hAnsi="Arial" w:cs="Arial"/>
          <w:bCs/>
          <w:sz w:val="22"/>
          <w:szCs w:val="22"/>
        </w:rPr>
        <w:t>.</w:t>
      </w:r>
      <w:r w:rsidR="00957DB2" w:rsidRPr="00CB7132">
        <w:rPr>
          <w:rFonts w:ascii="Arial" w:hAnsi="Arial" w:cs="Arial"/>
          <w:bCs/>
          <w:sz w:val="22"/>
          <w:szCs w:val="22"/>
        </w:rPr>
        <w:t xml:space="preserve"> </w:t>
      </w:r>
      <w:r w:rsidR="000F33BA" w:rsidRPr="00CB7132">
        <w:rPr>
          <w:rFonts w:ascii="Arial" w:hAnsi="Arial" w:cs="Arial"/>
          <w:bCs/>
          <w:sz w:val="22"/>
          <w:szCs w:val="22"/>
        </w:rPr>
        <w:t xml:space="preserve">We will also need to attach evidence of our compliance with </w:t>
      </w:r>
      <w:r w:rsidR="00AD7A47" w:rsidRPr="00CB7132">
        <w:rPr>
          <w:rFonts w:ascii="Arial" w:hAnsi="Arial" w:cs="Arial"/>
          <w:bCs/>
          <w:sz w:val="22"/>
          <w:szCs w:val="22"/>
        </w:rPr>
        <w:t xml:space="preserve">Part 3 of the </w:t>
      </w:r>
      <w:r w:rsidR="000F33BA" w:rsidRPr="00CB7132">
        <w:rPr>
          <w:rFonts w:ascii="Arial" w:hAnsi="Arial" w:cs="Arial"/>
          <w:bCs/>
          <w:sz w:val="22"/>
          <w:szCs w:val="22"/>
        </w:rPr>
        <w:t xml:space="preserve">pre-action protocol to the </w:t>
      </w:r>
      <w:r w:rsidR="000F33BA" w:rsidRPr="00CB7132">
        <w:rPr>
          <w:rFonts w:ascii="Arial" w:hAnsi="Arial" w:cs="Arial"/>
          <w:b/>
          <w:sz w:val="22"/>
          <w:szCs w:val="22"/>
        </w:rPr>
        <w:t>N5B</w:t>
      </w:r>
      <w:r w:rsidR="000F33BA" w:rsidRPr="00CB7132">
        <w:rPr>
          <w:rFonts w:ascii="Arial" w:hAnsi="Arial" w:cs="Arial"/>
          <w:bCs/>
          <w:sz w:val="22"/>
          <w:szCs w:val="22"/>
        </w:rPr>
        <w:t xml:space="preserve"> form. </w:t>
      </w:r>
    </w:p>
    <w:p w14:paraId="654FC4C3" w14:textId="77777777" w:rsidR="00E610DD" w:rsidRPr="00CD2F38" w:rsidRDefault="00E610DD" w:rsidP="00CB7132">
      <w:pPr>
        <w:pStyle w:val="ListParagraph"/>
        <w:shd w:val="clear" w:color="auto" w:fill="FFFFFF" w:themeFill="background1"/>
        <w:ind w:left="737"/>
        <w:rPr>
          <w:rFonts w:ascii="Arial" w:hAnsi="Arial" w:cs="Arial"/>
          <w:b/>
          <w:sz w:val="22"/>
          <w:szCs w:val="22"/>
        </w:rPr>
      </w:pPr>
    </w:p>
    <w:p w14:paraId="10B70257" w14:textId="119AE1EB" w:rsidR="00850C3F" w:rsidRPr="00CB7132" w:rsidRDefault="00CB7132" w:rsidP="00CB7132">
      <w:pPr>
        <w:shd w:val="clear" w:color="auto" w:fill="FFFFFF" w:themeFill="background1"/>
        <w:ind w:left="720" w:hanging="720"/>
        <w:rPr>
          <w:rFonts w:ascii="Arial" w:hAnsi="Arial" w:cs="Arial"/>
          <w:b/>
          <w:sz w:val="22"/>
          <w:szCs w:val="22"/>
        </w:rPr>
      </w:pPr>
      <w:r>
        <w:rPr>
          <w:rFonts w:ascii="Arial" w:hAnsi="Arial" w:cs="Arial"/>
          <w:bCs/>
          <w:sz w:val="22"/>
          <w:szCs w:val="22"/>
        </w:rPr>
        <w:t>7.2</w:t>
      </w:r>
      <w:r>
        <w:rPr>
          <w:rFonts w:ascii="Arial" w:hAnsi="Arial" w:cs="Arial"/>
          <w:bCs/>
          <w:sz w:val="22"/>
          <w:szCs w:val="22"/>
        </w:rPr>
        <w:tab/>
      </w:r>
      <w:r w:rsidR="00850C3F" w:rsidRPr="00CB7132">
        <w:rPr>
          <w:rFonts w:ascii="Arial" w:hAnsi="Arial" w:cs="Arial"/>
          <w:bCs/>
          <w:sz w:val="22"/>
          <w:szCs w:val="22"/>
        </w:rPr>
        <w:t>If a</w:t>
      </w:r>
      <w:r w:rsidR="006B3B95" w:rsidRPr="00CB7132">
        <w:rPr>
          <w:rFonts w:ascii="Arial" w:hAnsi="Arial" w:cs="Arial"/>
          <w:bCs/>
          <w:sz w:val="22"/>
          <w:szCs w:val="22"/>
        </w:rPr>
        <w:t>n occupier</w:t>
      </w:r>
      <w:r w:rsidR="00850C3F" w:rsidRPr="00CB7132">
        <w:rPr>
          <w:rFonts w:ascii="Arial" w:hAnsi="Arial" w:cs="Arial"/>
          <w:bCs/>
          <w:sz w:val="22"/>
          <w:szCs w:val="22"/>
        </w:rPr>
        <w:t xml:space="preserve"> cannot return to their home for their own safety, the safety of other</w:t>
      </w:r>
      <w:r w:rsidR="00957DB2" w:rsidRPr="00CB7132">
        <w:rPr>
          <w:rFonts w:ascii="Arial" w:hAnsi="Arial" w:cs="Arial"/>
          <w:bCs/>
          <w:sz w:val="22"/>
          <w:szCs w:val="22"/>
        </w:rPr>
        <w:t xml:space="preserve"> </w:t>
      </w:r>
      <w:r w:rsidR="006B3B95" w:rsidRPr="00CB7132">
        <w:rPr>
          <w:rFonts w:ascii="Arial" w:hAnsi="Arial" w:cs="Arial"/>
          <w:bCs/>
          <w:sz w:val="22"/>
          <w:szCs w:val="22"/>
        </w:rPr>
        <w:t>occupiers</w:t>
      </w:r>
      <w:r w:rsidR="00850C3F" w:rsidRPr="00CB7132">
        <w:rPr>
          <w:rFonts w:ascii="Arial" w:hAnsi="Arial" w:cs="Arial"/>
          <w:bCs/>
          <w:sz w:val="22"/>
          <w:szCs w:val="22"/>
        </w:rPr>
        <w:t>, the safety of staff or the safety of neighbours/the wider community but refuses to accept alternative accommodation, St Basil’s will seek an</w:t>
      </w:r>
      <w:r w:rsidR="005940EF" w:rsidRPr="00CB7132">
        <w:rPr>
          <w:rFonts w:ascii="Arial" w:hAnsi="Arial" w:cs="Arial"/>
          <w:bCs/>
          <w:sz w:val="22"/>
          <w:szCs w:val="22"/>
        </w:rPr>
        <w:t xml:space="preserve"> emergency</w:t>
      </w:r>
      <w:r w:rsidR="006B3B95" w:rsidRPr="00CB7132">
        <w:rPr>
          <w:rFonts w:ascii="Arial" w:hAnsi="Arial" w:cs="Arial"/>
          <w:bCs/>
          <w:sz w:val="22"/>
          <w:szCs w:val="22"/>
        </w:rPr>
        <w:t xml:space="preserve"> anti-social behaviour </w:t>
      </w:r>
      <w:r w:rsidR="005940EF" w:rsidRPr="00CB7132">
        <w:rPr>
          <w:rFonts w:ascii="Arial" w:hAnsi="Arial" w:cs="Arial"/>
          <w:bCs/>
          <w:sz w:val="22"/>
          <w:szCs w:val="22"/>
        </w:rPr>
        <w:t xml:space="preserve">injunction to prevent the </w:t>
      </w:r>
      <w:r w:rsidR="006B3B95" w:rsidRPr="00CB7132">
        <w:rPr>
          <w:rFonts w:ascii="Arial" w:hAnsi="Arial" w:cs="Arial"/>
          <w:bCs/>
          <w:sz w:val="22"/>
          <w:szCs w:val="22"/>
        </w:rPr>
        <w:t xml:space="preserve">occupier </w:t>
      </w:r>
      <w:r w:rsidR="005940EF" w:rsidRPr="00CB7132">
        <w:rPr>
          <w:rFonts w:ascii="Arial" w:hAnsi="Arial" w:cs="Arial"/>
          <w:bCs/>
          <w:sz w:val="22"/>
          <w:szCs w:val="22"/>
        </w:rPr>
        <w:t xml:space="preserve">accessing the property whilst possession is sought through the route most appropriate to the </w:t>
      </w:r>
      <w:r w:rsidR="006B3B95" w:rsidRPr="00CB7132">
        <w:rPr>
          <w:rFonts w:ascii="Arial" w:hAnsi="Arial" w:cs="Arial"/>
          <w:bCs/>
          <w:sz w:val="22"/>
          <w:szCs w:val="22"/>
        </w:rPr>
        <w:t xml:space="preserve">occupancy </w:t>
      </w:r>
      <w:r w:rsidR="005940EF" w:rsidRPr="00CB7132">
        <w:rPr>
          <w:rFonts w:ascii="Arial" w:hAnsi="Arial" w:cs="Arial"/>
          <w:bCs/>
          <w:sz w:val="22"/>
          <w:szCs w:val="22"/>
        </w:rPr>
        <w:t>agreement</w:t>
      </w:r>
      <w:r w:rsidR="006B3B95" w:rsidRPr="00CB7132">
        <w:rPr>
          <w:rFonts w:ascii="Arial" w:hAnsi="Arial" w:cs="Arial"/>
          <w:bCs/>
          <w:sz w:val="22"/>
          <w:szCs w:val="22"/>
        </w:rPr>
        <w:t xml:space="preserve"> (as an injunction, even with an </w:t>
      </w:r>
      <w:r w:rsidR="005E5BDB" w:rsidRPr="00CB7132">
        <w:rPr>
          <w:rFonts w:ascii="Arial" w:hAnsi="Arial" w:cs="Arial"/>
          <w:bCs/>
          <w:sz w:val="22"/>
          <w:szCs w:val="22"/>
        </w:rPr>
        <w:t>exclusion</w:t>
      </w:r>
      <w:r w:rsidR="006B3B95" w:rsidRPr="00CB7132">
        <w:rPr>
          <w:rFonts w:ascii="Arial" w:hAnsi="Arial" w:cs="Arial"/>
          <w:bCs/>
          <w:sz w:val="22"/>
          <w:szCs w:val="22"/>
        </w:rPr>
        <w:t xml:space="preserve"> provision, does not end their tenancy/licence)</w:t>
      </w:r>
      <w:r w:rsidR="00194C9B" w:rsidRPr="00CB7132">
        <w:rPr>
          <w:rFonts w:ascii="Arial" w:hAnsi="Arial" w:cs="Arial"/>
          <w:bCs/>
          <w:sz w:val="22"/>
          <w:szCs w:val="22"/>
        </w:rPr>
        <w:t>.</w:t>
      </w:r>
      <w:r w:rsidR="006B3B95" w:rsidRPr="00CB7132">
        <w:rPr>
          <w:rFonts w:ascii="Arial" w:hAnsi="Arial" w:cs="Arial"/>
          <w:bCs/>
          <w:sz w:val="22"/>
          <w:szCs w:val="22"/>
        </w:rPr>
        <w:t xml:space="preserve"> </w:t>
      </w:r>
    </w:p>
    <w:p w14:paraId="5CCF652E" w14:textId="5F44B23F" w:rsidR="001E3A74" w:rsidRPr="00CB7132" w:rsidRDefault="00CB7132" w:rsidP="00CB7132">
      <w:pPr>
        <w:pStyle w:val="Heading3"/>
      </w:pPr>
      <w:bookmarkStart w:id="22" w:name="_Toc192659248"/>
      <w:r>
        <w:t xml:space="preserve">8. </w:t>
      </w:r>
      <w:r w:rsidR="001E3A74" w:rsidRPr="00CB7132">
        <w:t>Abandonment of Property</w:t>
      </w:r>
      <w:bookmarkEnd w:id="22"/>
    </w:p>
    <w:p w14:paraId="5CCF652F" w14:textId="77777777" w:rsidR="001E3A74" w:rsidRPr="00970E73" w:rsidRDefault="001E3A74" w:rsidP="00CB7132">
      <w:pPr>
        <w:shd w:val="clear" w:color="auto" w:fill="FFFFFF" w:themeFill="background1"/>
        <w:rPr>
          <w:rFonts w:ascii="Arial" w:hAnsi="Arial" w:cs="Arial"/>
          <w:b/>
          <w:sz w:val="22"/>
          <w:szCs w:val="22"/>
          <w:u w:val="single"/>
        </w:rPr>
      </w:pPr>
    </w:p>
    <w:p w14:paraId="45C75627" w14:textId="2E357205" w:rsidR="005063E7" w:rsidRPr="00CB7132" w:rsidRDefault="00CB7132" w:rsidP="00CB7132">
      <w:pPr>
        <w:shd w:val="clear" w:color="auto" w:fill="FFFFFF" w:themeFill="background1"/>
        <w:ind w:left="720" w:hanging="720"/>
        <w:jc w:val="both"/>
        <w:rPr>
          <w:rFonts w:ascii="Arial" w:hAnsi="Arial" w:cs="Arial"/>
          <w:sz w:val="22"/>
          <w:szCs w:val="22"/>
        </w:rPr>
      </w:pPr>
      <w:r>
        <w:rPr>
          <w:rFonts w:ascii="Arial" w:hAnsi="Arial" w:cs="Arial"/>
          <w:sz w:val="22"/>
          <w:szCs w:val="22"/>
        </w:rPr>
        <w:lastRenderedPageBreak/>
        <w:t>8.1</w:t>
      </w:r>
      <w:r>
        <w:rPr>
          <w:rFonts w:ascii="Arial" w:hAnsi="Arial" w:cs="Arial"/>
          <w:sz w:val="22"/>
          <w:szCs w:val="22"/>
        </w:rPr>
        <w:tab/>
      </w:r>
      <w:r w:rsidR="000F33BA" w:rsidRPr="00CB7132">
        <w:rPr>
          <w:rFonts w:ascii="Arial" w:hAnsi="Arial" w:cs="Arial"/>
          <w:sz w:val="22"/>
          <w:szCs w:val="22"/>
        </w:rPr>
        <w:t xml:space="preserve">Occupiers </w:t>
      </w:r>
      <w:r w:rsidR="001C46F1" w:rsidRPr="00CB7132">
        <w:rPr>
          <w:rFonts w:ascii="Arial" w:hAnsi="Arial" w:cs="Arial"/>
          <w:sz w:val="22"/>
          <w:szCs w:val="22"/>
        </w:rPr>
        <w:t xml:space="preserve">must comply with the terms of their </w:t>
      </w:r>
      <w:r w:rsidR="000F33BA" w:rsidRPr="00CB7132">
        <w:rPr>
          <w:rFonts w:ascii="Arial" w:hAnsi="Arial" w:cs="Arial"/>
          <w:sz w:val="22"/>
          <w:szCs w:val="22"/>
        </w:rPr>
        <w:t xml:space="preserve">occupancy </w:t>
      </w:r>
      <w:r w:rsidR="001C46F1" w:rsidRPr="00CB7132">
        <w:rPr>
          <w:rFonts w:ascii="Arial" w:hAnsi="Arial" w:cs="Arial"/>
          <w:sz w:val="22"/>
          <w:szCs w:val="22"/>
        </w:rPr>
        <w:t>agreement</w:t>
      </w:r>
      <w:r w:rsidR="004C7A36" w:rsidRPr="00CB7132">
        <w:rPr>
          <w:rFonts w:ascii="Arial" w:hAnsi="Arial" w:cs="Arial"/>
          <w:sz w:val="22"/>
          <w:szCs w:val="22"/>
        </w:rPr>
        <w:t>s</w:t>
      </w:r>
      <w:r w:rsidR="005063E7" w:rsidRPr="00CB7132">
        <w:rPr>
          <w:rFonts w:ascii="Arial" w:hAnsi="Arial" w:cs="Arial"/>
          <w:sz w:val="22"/>
          <w:szCs w:val="22"/>
        </w:rPr>
        <w:t xml:space="preserve"> in as much as they must use their property as their only or principal home. This means that the occupier must reside at the property for </w:t>
      </w:r>
      <w:proofErr w:type="gramStart"/>
      <w:r w:rsidR="005063E7" w:rsidRPr="00CB7132">
        <w:rPr>
          <w:rFonts w:ascii="Arial" w:hAnsi="Arial" w:cs="Arial"/>
          <w:sz w:val="22"/>
          <w:szCs w:val="22"/>
        </w:rPr>
        <w:t>the majority of</w:t>
      </w:r>
      <w:proofErr w:type="gramEnd"/>
      <w:r w:rsidR="005063E7" w:rsidRPr="00CB7132">
        <w:rPr>
          <w:rFonts w:ascii="Arial" w:hAnsi="Arial" w:cs="Arial"/>
          <w:sz w:val="22"/>
          <w:szCs w:val="22"/>
        </w:rPr>
        <w:t xml:space="preserve"> the week and not stay away for periods of more than three days</w:t>
      </w:r>
      <w:r w:rsidR="001C46F1" w:rsidRPr="00CB7132">
        <w:rPr>
          <w:rFonts w:ascii="Arial" w:hAnsi="Arial" w:cs="Arial"/>
          <w:sz w:val="22"/>
          <w:szCs w:val="22"/>
        </w:rPr>
        <w:t xml:space="preserve"> </w:t>
      </w:r>
      <w:r w:rsidR="005063E7" w:rsidRPr="00CB7132">
        <w:rPr>
          <w:rFonts w:ascii="Arial" w:hAnsi="Arial" w:cs="Arial"/>
          <w:sz w:val="22"/>
          <w:szCs w:val="22"/>
        </w:rPr>
        <w:t>without prior notice being given and agreement from staff.</w:t>
      </w:r>
    </w:p>
    <w:p w14:paraId="2CDAFB9C" w14:textId="77777777" w:rsidR="003036A8" w:rsidRPr="005063E7" w:rsidRDefault="003036A8" w:rsidP="00CB7132">
      <w:pPr>
        <w:pStyle w:val="ListParagraph"/>
        <w:shd w:val="clear" w:color="auto" w:fill="FFFFFF" w:themeFill="background1"/>
        <w:ind w:left="737"/>
        <w:jc w:val="both"/>
        <w:rPr>
          <w:rFonts w:ascii="Arial" w:hAnsi="Arial" w:cs="Arial"/>
          <w:sz w:val="22"/>
          <w:szCs w:val="22"/>
        </w:rPr>
      </w:pPr>
    </w:p>
    <w:p w14:paraId="164AFBC3" w14:textId="1AD99921" w:rsidR="001C46F1" w:rsidRPr="00CB7132" w:rsidRDefault="00CB7132" w:rsidP="00CB7132">
      <w:pPr>
        <w:shd w:val="clear" w:color="auto" w:fill="FFFFFF" w:themeFill="background1"/>
        <w:ind w:left="720" w:hanging="720"/>
        <w:jc w:val="both"/>
        <w:rPr>
          <w:rFonts w:ascii="Arial" w:hAnsi="Arial" w:cs="Arial"/>
          <w:sz w:val="22"/>
          <w:szCs w:val="22"/>
        </w:rPr>
      </w:pPr>
      <w:r>
        <w:rPr>
          <w:rFonts w:ascii="Arial" w:hAnsi="Arial" w:cs="Arial"/>
          <w:sz w:val="22"/>
          <w:szCs w:val="22"/>
        </w:rPr>
        <w:t>8.2</w:t>
      </w:r>
      <w:r>
        <w:rPr>
          <w:rFonts w:ascii="Arial" w:hAnsi="Arial" w:cs="Arial"/>
          <w:sz w:val="22"/>
          <w:szCs w:val="22"/>
        </w:rPr>
        <w:tab/>
      </w:r>
      <w:r w:rsidR="00110B73" w:rsidRPr="00CB7132">
        <w:rPr>
          <w:rFonts w:ascii="Arial" w:hAnsi="Arial" w:cs="Arial"/>
          <w:sz w:val="22"/>
          <w:szCs w:val="22"/>
        </w:rPr>
        <w:t xml:space="preserve">Due to the nature of the service St Basils provide and deliver, an absence of more than three days without prior agreement or prolonged periods of absence from the premises, even when notification is </w:t>
      </w:r>
      <w:r w:rsidR="003036A8" w:rsidRPr="00CB7132">
        <w:rPr>
          <w:rFonts w:ascii="Arial" w:hAnsi="Arial" w:cs="Arial"/>
          <w:sz w:val="22"/>
          <w:szCs w:val="22"/>
        </w:rPr>
        <w:t>provided</w:t>
      </w:r>
      <w:r w:rsidR="00110B73" w:rsidRPr="00CB7132">
        <w:rPr>
          <w:rFonts w:ascii="Arial" w:hAnsi="Arial" w:cs="Arial"/>
          <w:sz w:val="22"/>
          <w:szCs w:val="22"/>
        </w:rPr>
        <w:t xml:space="preserve">, may result in notice being given to terminate the </w:t>
      </w:r>
      <w:r w:rsidR="003036A8" w:rsidRPr="00CB7132">
        <w:rPr>
          <w:rFonts w:ascii="Arial" w:hAnsi="Arial" w:cs="Arial"/>
          <w:sz w:val="22"/>
          <w:szCs w:val="22"/>
        </w:rPr>
        <w:t>occupancy agreement.</w:t>
      </w:r>
    </w:p>
    <w:p w14:paraId="307B706C" w14:textId="77777777" w:rsidR="00110B73" w:rsidRDefault="00110B73" w:rsidP="00CB7132">
      <w:pPr>
        <w:pStyle w:val="ListParagraph"/>
        <w:shd w:val="clear" w:color="auto" w:fill="FFFFFF" w:themeFill="background1"/>
        <w:ind w:left="737"/>
        <w:jc w:val="both"/>
        <w:rPr>
          <w:rFonts w:ascii="Arial" w:hAnsi="Arial" w:cs="Arial"/>
          <w:sz w:val="22"/>
          <w:szCs w:val="22"/>
        </w:rPr>
      </w:pPr>
    </w:p>
    <w:p w14:paraId="1F182D26" w14:textId="3AACF868" w:rsidR="001C46F1" w:rsidRPr="00CB7132" w:rsidRDefault="00CB7132" w:rsidP="00CB7132">
      <w:pPr>
        <w:shd w:val="clear" w:color="auto" w:fill="FFFFFF" w:themeFill="background1"/>
        <w:ind w:left="720" w:hanging="720"/>
        <w:jc w:val="both"/>
        <w:rPr>
          <w:rFonts w:ascii="Arial" w:hAnsi="Arial" w:cs="Arial"/>
          <w:sz w:val="22"/>
          <w:szCs w:val="22"/>
        </w:rPr>
      </w:pPr>
      <w:r>
        <w:rPr>
          <w:rFonts w:ascii="Arial" w:hAnsi="Arial" w:cs="Arial"/>
          <w:sz w:val="22"/>
          <w:szCs w:val="22"/>
        </w:rPr>
        <w:t>8.3</w:t>
      </w:r>
      <w:r>
        <w:rPr>
          <w:rFonts w:ascii="Arial" w:hAnsi="Arial" w:cs="Arial"/>
          <w:sz w:val="22"/>
          <w:szCs w:val="22"/>
        </w:rPr>
        <w:tab/>
      </w:r>
      <w:r w:rsidR="001C46F1" w:rsidRPr="00CB7132">
        <w:rPr>
          <w:rFonts w:ascii="Arial" w:hAnsi="Arial" w:cs="Arial"/>
          <w:sz w:val="22"/>
          <w:szCs w:val="22"/>
        </w:rPr>
        <w:t>If a</w:t>
      </w:r>
      <w:r w:rsidR="000F33BA" w:rsidRPr="00CB7132">
        <w:rPr>
          <w:rFonts w:ascii="Arial" w:hAnsi="Arial" w:cs="Arial"/>
          <w:sz w:val="22"/>
          <w:szCs w:val="22"/>
        </w:rPr>
        <w:t>n</w:t>
      </w:r>
      <w:r w:rsidR="001C46F1" w:rsidRPr="00CB7132">
        <w:rPr>
          <w:rFonts w:ascii="Arial" w:hAnsi="Arial" w:cs="Arial"/>
          <w:sz w:val="22"/>
          <w:szCs w:val="22"/>
        </w:rPr>
        <w:t xml:space="preserve"> </w:t>
      </w:r>
      <w:r w:rsidR="000F33BA" w:rsidRPr="00CB7132">
        <w:rPr>
          <w:rFonts w:ascii="Arial" w:hAnsi="Arial" w:cs="Arial"/>
          <w:sz w:val="22"/>
          <w:szCs w:val="22"/>
        </w:rPr>
        <w:t xml:space="preserve">occupier </w:t>
      </w:r>
      <w:r w:rsidR="001C46F1" w:rsidRPr="00CB7132">
        <w:rPr>
          <w:rFonts w:ascii="Arial" w:hAnsi="Arial" w:cs="Arial"/>
          <w:sz w:val="22"/>
          <w:szCs w:val="22"/>
        </w:rPr>
        <w:t xml:space="preserve">is </w:t>
      </w:r>
      <w:r w:rsidR="00CC4FFA" w:rsidRPr="00CB7132">
        <w:rPr>
          <w:rFonts w:ascii="Arial" w:hAnsi="Arial" w:cs="Arial"/>
          <w:sz w:val="22"/>
          <w:szCs w:val="22"/>
        </w:rPr>
        <w:t xml:space="preserve">not using their property as their </w:t>
      </w:r>
      <w:r w:rsidR="000F33BA" w:rsidRPr="00CB7132">
        <w:rPr>
          <w:rFonts w:ascii="Arial" w:hAnsi="Arial" w:cs="Arial"/>
          <w:sz w:val="22"/>
          <w:szCs w:val="22"/>
        </w:rPr>
        <w:t xml:space="preserve">only or </w:t>
      </w:r>
      <w:r w:rsidR="00CC4FFA" w:rsidRPr="00CB7132">
        <w:rPr>
          <w:rFonts w:ascii="Arial" w:hAnsi="Arial" w:cs="Arial"/>
          <w:sz w:val="22"/>
          <w:szCs w:val="22"/>
        </w:rPr>
        <w:t xml:space="preserve">principal home or is </w:t>
      </w:r>
      <w:r w:rsidR="001C46F1" w:rsidRPr="00CB7132">
        <w:rPr>
          <w:rFonts w:ascii="Arial" w:hAnsi="Arial" w:cs="Arial"/>
          <w:sz w:val="22"/>
          <w:szCs w:val="22"/>
        </w:rPr>
        <w:t xml:space="preserve">not residing in their property and has not provided </w:t>
      </w:r>
      <w:r w:rsidR="000F33BA" w:rsidRPr="00CB7132">
        <w:rPr>
          <w:rFonts w:ascii="Arial" w:hAnsi="Arial" w:cs="Arial"/>
          <w:sz w:val="22"/>
          <w:szCs w:val="22"/>
        </w:rPr>
        <w:t xml:space="preserve">written </w:t>
      </w:r>
      <w:r w:rsidR="001C46F1" w:rsidRPr="00CB7132">
        <w:rPr>
          <w:rFonts w:ascii="Arial" w:hAnsi="Arial" w:cs="Arial"/>
          <w:sz w:val="22"/>
          <w:szCs w:val="22"/>
        </w:rPr>
        <w:t xml:space="preserve">notice, St Basil’s </w:t>
      </w:r>
      <w:r w:rsidR="001B05C7" w:rsidRPr="00CB7132">
        <w:rPr>
          <w:rFonts w:ascii="Arial" w:hAnsi="Arial" w:cs="Arial"/>
          <w:sz w:val="22"/>
          <w:szCs w:val="22"/>
        </w:rPr>
        <w:t xml:space="preserve">employees </w:t>
      </w:r>
      <w:r w:rsidR="001C46F1" w:rsidRPr="00CB7132">
        <w:rPr>
          <w:rFonts w:ascii="Arial" w:hAnsi="Arial" w:cs="Arial"/>
          <w:sz w:val="22"/>
          <w:szCs w:val="22"/>
        </w:rPr>
        <w:t>must comply with the organisation’s Missing</w:t>
      </w:r>
      <w:r w:rsidR="005B6025" w:rsidRPr="00CB7132">
        <w:rPr>
          <w:rFonts w:ascii="Arial" w:hAnsi="Arial" w:cs="Arial"/>
          <w:sz w:val="22"/>
          <w:szCs w:val="22"/>
        </w:rPr>
        <w:t xml:space="preserve"> Policy</w:t>
      </w:r>
      <w:r w:rsidR="001C46F1" w:rsidRPr="00CB7132">
        <w:rPr>
          <w:rFonts w:ascii="Arial" w:hAnsi="Arial" w:cs="Arial"/>
          <w:sz w:val="22"/>
          <w:szCs w:val="22"/>
        </w:rPr>
        <w:t xml:space="preserve"> and</w:t>
      </w:r>
      <w:r w:rsidR="005B6025" w:rsidRPr="00CB7132">
        <w:rPr>
          <w:rFonts w:ascii="Arial" w:hAnsi="Arial" w:cs="Arial"/>
          <w:sz w:val="22"/>
          <w:szCs w:val="22"/>
        </w:rPr>
        <w:t>/or</w:t>
      </w:r>
      <w:r w:rsidR="001C46F1" w:rsidRPr="00CB7132">
        <w:rPr>
          <w:rFonts w:ascii="Arial" w:hAnsi="Arial" w:cs="Arial"/>
          <w:sz w:val="22"/>
          <w:szCs w:val="22"/>
        </w:rPr>
        <w:t xml:space="preserve"> Safeguarding </w:t>
      </w:r>
      <w:r w:rsidR="005B6025" w:rsidRPr="00CB7132">
        <w:rPr>
          <w:rFonts w:ascii="Arial" w:hAnsi="Arial" w:cs="Arial"/>
          <w:sz w:val="22"/>
          <w:szCs w:val="22"/>
        </w:rPr>
        <w:t>Policy</w:t>
      </w:r>
      <w:r w:rsidR="00290DF5" w:rsidRPr="00CB7132">
        <w:rPr>
          <w:rFonts w:ascii="Arial" w:hAnsi="Arial" w:cs="Arial"/>
          <w:sz w:val="22"/>
          <w:szCs w:val="22"/>
        </w:rPr>
        <w:t xml:space="preserve"> and add accurate contact notes to the tenant</w:t>
      </w:r>
      <w:r w:rsidR="008855E3" w:rsidRPr="00CB7132">
        <w:rPr>
          <w:rFonts w:ascii="Arial" w:hAnsi="Arial" w:cs="Arial"/>
          <w:sz w:val="22"/>
          <w:szCs w:val="22"/>
        </w:rPr>
        <w:t>’</w:t>
      </w:r>
      <w:r w:rsidR="00290DF5" w:rsidRPr="00CB7132">
        <w:rPr>
          <w:rFonts w:ascii="Arial" w:hAnsi="Arial" w:cs="Arial"/>
          <w:sz w:val="22"/>
          <w:szCs w:val="22"/>
        </w:rPr>
        <w:t xml:space="preserve">s QL profile. These notes may be relied upon later to decide whether legal action is necessary or to investigate an event following a complaint. </w:t>
      </w:r>
    </w:p>
    <w:p w14:paraId="7D88C71E" w14:textId="77777777" w:rsidR="001C46F1" w:rsidRPr="001C46F1" w:rsidRDefault="001C46F1" w:rsidP="00CB7132">
      <w:pPr>
        <w:pStyle w:val="ListParagraph"/>
        <w:shd w:val="clear" w:color="auto" w:fill="FFFFFF" w:themeFill="background1"/>
        <w:rPr>
          <w:rFonts w:ascii="Arial" w:hAnsi="Arial" w:cs="Arial"/>
          <w:color w:val="000000"/>
          <w:sz w:val="22"/>
          <w:szCs w:val="22"/>
        </w:rPr>
      </w:pPr>
    </w:p>
    <w:p w14:paraId="3CFA4BD0" w14:textId="18A3E363" w:rsidR="00434712" w:rsidRPr="00CB7132" w:rsidRDefault="00CB7132" w:rsidP="00CB7132">
      <w:pPr>
        <w:shd w:val="clear" w:color="auto" w:fill="FFFFFF" w:themeFill="background1"/>
        <w:ind w:left="720" w:hanging="720"/>
        <w:jc w:val="both"/>
        <w:rPr>
          <w:rFonts w:ascii="Arial" w:hAnsi="Arial" w:cs="Arial"/>
          <w:sz w:val="22"/>
          <w:szCs w:val="22"/>
        </w:rPr>
      </w:pPr>
      <w:r>
        <w:rPr>
          <w:rFonts w:ascii="Arial" w:hAnsi="Arial" w:cs="Arial"/>
          <w:color w:val="000000"/>
          <w:sz w:val="22"/>
          <w:szCs w:val="22"/>
        </w:rPr>
        <w:t>8.4</w:t>
      </w:r>
      <w:r>
        <w:rPr>
          <w:rFonts w:ascii="Arial" w:hAnsi="Arial" w:cs="Arial"/>
          <w:color w:val="000000"/>
          <w:sz w:val="22"/>
          <w:szCs w:val="22"/>
        </w:rPr>
        <w:tab/>
      </w:r>
      <w:r w:rsidR="00CC4FFA" w:rsidRPr="00CB7132">
        <w:rPr>
          <w:rFonts w:ascii="Arial" w:hAnsi="Arial" w:cs="Arial"/>
          <w:color w:val="000000"/>
          <w:sz w:val="22"/>
          <w:szCs w:val="22"/>
        </w:rPr>
        <w:t>When staff suspect that a property has been abandoned, a</w:t>
      </w:r>
      <w:r w:rsidR="00ED3BD1" w:rsidRPr="00CB7132">
        <w:rPr>
          <w:rFonts w:ascii="Arial" w:hAnsi="Arial" w:cs="Arial"/>
          <w:color w:val="000000"/>
          <w:sz w:val="22"/>
          <w:szCs w:val="22"/>
        </w:rPr>
        <w:t xml:space="preserve"> </w:t>
      </w:r>
      <w:r w:rsidR="00434712" w:rsidRPr="00CB7132">
        <w:rPr>
          <w:rFonts w:ascii="Arial" w:hAnsi="Arial" w:cs="Arial"/>
          <w:color w:val="000000"/>
          <w:sz w:val="22"/>
          <w:szCs w:val="22"/>
        </w:rPr>
        <w:t xml:space="preserve">‘suspected abandonment’ letter must be hand delivered to the property asking the </w:t>
      </w:r>
      <w:r w:rsidR="000F33BA" w:rsidRPr="00CB7132">
        <w:rPr>
          <w:rFonts w:ascii="Arial" w:hAnsi="Arial" w:cs="Arial"/>
          <w:color w:val="000000"/>
          <w:sz w:val="22"/>
          <w:szCs w:val="22"/>
        </w:rPr>
        <w:t xml:space="preserve">occupier </w:t>
      </w:r>
      <w:r w:rsidR="00434712" w:rsidRPr="00CB7132">
        <w:rPr>
          <w:rFonts w:ascii="Arial" w:hAnsi="Arial" w:cs="Arial"/>
          <w:color w:val="000000"/>
          <w:sz w:val="22"/>
          <w:szCs w:val="22"/>
        </w:rPr>
        <w:t>to make contact within seven days.</w:t>
      </w:r>
      <w:r w:rsidR="005063E7" w:rsidRPr="00CB7132">
        <w:rPr>
          <w:rFonts w:ascii="Arial" w:hAnsi="Arial" w:cs="Arial"/>
          <w:color w:val="000000"/>
          <w:sz w:val="22"/>
          <w:szCs w:val="22"/>
        </w:rPr>
        <w:t xml:space="preserve"> In addition to this staff must try to </w:t>
      </w:r>
      <w:proofErr w:type="gramStart"/>
      <w:r w:rsidR="005063E7" w:rsidRPr="00CB7132">
        <w:rPr>
          <w:rFonts w:ascii="Arial" w:hAnsi="Arial" w:cs="Arial"/>
          <w:color w:val="000000"/>
          <w:sz w:val="22"/>
          <w:szCs w:val="22"/>
        </w:rPr>
        <w:t>make contact with</w:t>
      </w:r>
      <w:proofErr w:type="gramEnd"/>
      <w:r w:rsidR="005063E7" w:rsidRPr="00CB7132">
        <w:rPr>
          <w:rFonts w:ascii="Arial" w:hAnsi="Arial" w:cs="Arial"/>
          <w:color w:val="000000"/>
          <w:sz w:val="22"/>
          <w:szCs w:val="22"/>
        </w:rPr>
        <w:t xml:space="preserve"> the occupier using other forms of communication.</w:t>
      </w:r>
    </w:p>
    <w:p w14:paraId="693B3F87" w14:textId="77777777" w:rsidR="00434712" w:rsidRPr="008855E3" w:rsidRDefault="00434712" w:rsidP="00CB7132">
      <w:pPr>
        <w:pStyle w:val="ListParagraph"/>
        <w:shd w:val="clear" w:color="auto" w:fill="FFFFFF" w:themeFill="background1"/>
        <w:rPr>
          <w:rFonts w:ascii="Arial" w:hAnsi="Arial" w:cs="Arial"/>
          <w:color w:val="000000"/>
          <w:sz w:val="22"/>
          <w:szCs w:val="22"/>
        </w:rPr>
      </w:pPr>
    </w:p>
    <w:p w14:paraId="20B7E376" w14:textId="45ACB3FB" w:rsidR="00CC4FFA" w:rsidRPr="00CB7132" w:rsidRDefault="00CB7132" w:rsidP="00CB7132">
      <w:pPr>
        <w:shd w:val="clear" w:color="auto" w:fill="FFFFFF" w:themeFill="background1"/>
        <w:ind w:left="720" w:hanging="720"/>
        <w:jc w:val="both"/>
        <w:rPr>
          <w:rFonts w:ascii="Arial" w:hAnsi="Arial" w:cs="Arial"/>
          <w:sz w:val="22"/>
          <w:szCs w:val="22"/>
        </w:rPr>
      </w:pPr>
      <w:r>
        <w:rPr>
          <w:rFonts w:ascii="Arial" w:hAnsi="Arial" w:cs="Arial"/>
          <w:color w:val="000000"/>
          <w:sz w:val="22"/>
          <w:szCs w:val="22"/>
        </w:rPr>
        <w:t>8.5</w:t>
      </w:r>
      <w:r>
        <w:rPr>
          <w:rFonts w:ascii="Arial" w:hAnsi="Arial" w:cs="Arial"/>
          <w:color w:val="000000"/>
          <w:sz w:val="22"/>
          <w:szCs w:val="22"/>
        </w:rPr>
        <w:tab/>
      </w:r>
      <w:r w:rsidR="005063E7" w:rsidRPr="00CB7132">
        <w:rPr>
          <w:rFonts w:ascii="Arial" w:hAnsi="Arial" w:cs="Arial"/>
          <w:color w:val="000000"/>
          <w:sz w:val="22"/>
          <w:szCs w:val="22"/>
        </w:rPr>
        <w:t>During the</w:t>
      </w:r>
      <w:r w:rsidR="00434712" w:rsidRPr="00CB7132">
        <w:rPr>
          <w:rFonts w:ascii="Arial" w:hAnsi="Arial" w:cs="Arial"/>
          <w:color w:val="000000"/>
          <w:sz w:val="22"/>
          <w:szCs w:val="22"/>
        </w:rPr>
        <w:t xml:space="preserve"> </w:t>
      </w:r>
      <w:r w:rsidR="00C619A7" w:rsidRPr="00CB7132">
        <w:rPr>
          <w:rFonts w:ascii="Arial" w:hAnsi="Arial" w:cs="Arial"/>
          <w:color w:val="000000"/>
          <w:sz w:val="22"/>
          <w:szCs w:val="22"/>
        </w:rPr>
        <w:t>7-day</w:t>
      </w:r>
      <w:r w:rsidR="005063E7" w:rsidRPr="00CB7132">
        <w:rPr>
          <w:rFonts w:ascii="Arial" w:hAnsi="Arial" w:cs="Arial"/>
          <w:color w:val="000000"/>
          <w:sz w:val="22"/>
          <w:szCs w:val="22"/>
        </w:rPr>
        <w:t xml:space="preserve"> period staff will </w:t>
      </w:r>
      <w:r w:rsidR="00434712" w:rsidRPr="00CB7132">
        <w:rPr>
          <w:rFonts w:ascii="Arial" w:hAnsi="Arial" w:cs="Arial"/>
          <w:color w:val="000000"/>
          <w:sz w:val="22"/>
          <w:szCs w:val="22"/>
        </w:rPr>
        <w:t xml:space="preserve">complete an </w:t>
      </w:r>
      <w:r w:rsidR="00CC4FFA" w:rsidRPr="00CB7132">
        <w:rPr>
          <w:rFonts w:ascii="Arial" w:hAnsi="Arial" w:cs="Arial"/>
          <w:color w:val="000000"/>
          <w:sz w:val="22"/>
          <w:szCs w:val="22"/>
        </w:rPr>
        <w:t xml:space="preserve">investigation </w:t>
      </w:r>
      <w:r w:rsidR="00434712" w:rsidRPr="00CB7132">
        <w:rPr>
          <w:rFonts w:ascii="Arial" w:hAnsi="Arial" w:cs="Arial"/>
          <w:color w:val="000000"/>
          <w:sz w:val="22"/>
          <w:szCs w:val="22"/>
        </w:rPr>
        <w:t xml:space="preserve">and record the outcomes on the </w:t>
      </w:r>
      <w:r w:rsidR="000F33BA" w:rsidRPr="00CB7132">
        <w:rPr>
          <w:rFonts w:ascii="Arial" w:hAnsi="Arial" w:cs="Arial"/>
          <w:color w:val="000000"/>
          <w:sz w:val="22"/>
          <w:szCs w:val="22"/>
        </w:rPr>
        <w:t xml:space="preserve">occupier’s </w:t>
      </w:r>
      <w:r w:rsidR="00434712" w:rsidRPr="00CB7132">
        <w:rPr>
          <w:rFonts w:ascii="Arial" w:hAnsi="Arial" w:cs="Arial"/>
          <w:color w:val="000000"/>
          <w:sz w:val="22"/>
          <w:szCs w:val="22"/>
        </w:rPr>
        <w:t>QL profile. A</w:t>
      </w:r>
      <w:r w:rsidR="008855E3" w:rsidRPr="00CB7132">
        <w:rPr>
          <w:rFonts w:ascii="Arial" w:hAnsi="Arial" w:cs="Arial"/>
          <w:color w:val="000000"/>
          <w:sz w:val="22"/>
          <w:szCs w:val="22"/>
        </w:rPr>
        <w:t>n</w:t>
      </w:r>
      <w:r w:rsidR="00434712" w:rsidRPr="00CB7132">
        <w:rPr>
          <w:rFonts w:ascii="Arial" w:hAnsi="Arial" w:cs="Arial"/>
          <w:color w:val="000000"/>
          <w:sz w:val="22"/>
          <w:szCs w:val="22"/>
        </w:rPr>
        <w:t xml:space="preserve"> investigation </w:t>
      </w:r>
      <w:r w:rsidR="00CC4FFA" w:rsidRPr="00CB7132">
        <w:rPr>
          <w:rFonts w:ascii="Arial" w:hAnsi="Arial" w:cs="Arial"/>
          <w:color w:val="000000"/>
          <w:sz w:val="22"/>
          <w:szCs w:val="22"/>
        </w:rPr>
        <w:t>may include:</w:t>
      </w:r>
    </w:p>
    <w:p w14:paraId="5C5DAF43" w14:textId="77777777" w:rsidR="00CC4FFA" w:rsidRPr="00CC4FFA" w:rsidRDefault="00CC4FFA" w:rsidP="00CB7132">
      <w:pPr>
        <w:pStyle w:val="ListParagraph"/>
        <w:shd w:val="clear" w:color="auto" w:fill="FFFFFF" w:themeFill="background1"/>
        <w:rPr>
          <w:rFonts w:ascii="Arial" w:hAnsi="Arial" w:cs="Arial"/>
          <w:sz w:val="22"/>
          <w:szCs w:val="22"/>
        </w:rPr>
      </w:pPr>
    </w:p>
    <w:p w14:paraId="1A9189BC" w14:textId="60E6CC38" w:rsidR="00CC4FFA" w:rsidRPr="00CB7132" w:rsidRDefault="00CC4FFA"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Property inspections</w:t>
      </w:r>
      <w:r w:rsidR="00365886" w:rsidRPr="00CB7132">
        <w:rPr>
          <w:rFonts w:ascii="Arial" w:hAnsi="Arial" w:cs="Arial"/>
          <w:sz w:val="22"/>
          <w:szCs w:val="22"/>
        </w:rPr>
        <w:t xml:space="preserve"> (e.g. to check if post building up; food in fridge; belongings removed?)</w:t>
      </w:r>
    </w:p>
    <w:p w14:paraId="2EC2AD7C" w14:textId="58E3C84D" w:rsidR="00CC4FFA" w:rsidRPr="00CB7132" w:rsidRDefault="00CC4FFA"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Contacting friends, other</w:t>
      </w:r>
      <w:r w:rsidR="003036A8" w:rsidRPr="00CB7132">
        <w:rPr>
          <w:rFonts w:ascii="Arial" w:hAnsi="Arial" w:cs="Arial"/>
          <w:sz w:val="22"/>
          <w:szCs w:val="22"/>
        </w:rPr>
        <w:t xml:space="preserve"> </w:t>
      </w:r>
      <w:r w:rsidR="00FF0E82" w:rsidRPr="00CB7132">
        <w:rPr>
          <w:rFonts w:ascii="Arial" w:hAnsi="Arial" w:cs="Arial"/>
          <w:sz w:val="22"/>
          <w:szCs w:val="22"/>
        </w:rPr>
        <w:t>occupiers</w:t>
      </w:r>
      <w:r w:rsidR="00C619A7" w:rsidRPr="00CB7132">
        <w:rPr>
          <w:rFonts w:ascii="Arial" w:hAnsi="Arial" w:cs="Arial"/>
          <w:sz w:val="22"/>
          <w:szCs w:val="22"/>
        </w:rPr>
        <w:t xml:space="preserve"> (residents)</w:t>
      </w:r>
      <w:r w:rsidRPr="00CB7132">
        <w:rPr>
          <w:rFonts w:ascii="Arial" w:hAnsi="Arial" w:cs="Arial"/>
          <w:sz w:val="22"/>
          <w:szCs w:val="22"/>
        </w:rPr>
        <w:t xml:space="preserve">, family and employers </w:t>
      </w:r>
      <w:r w:rsidR="00365886" w:rsidRPr="00CB7132">
        <w:rPr>
          <w:rFonts w:ascii="Arial" w:hAnsi="Arial" w:cs="Arial"/>
          <w:sz w:val="22"/>
          <w:szCs w:val="22"/>
        </w:rPr>
        <w:t>(do they know if they have moved?)</w:t>
      </w:r>
    </w:p>
    <w:p w14:paraId="501E5D3D" w14:textId="4863D0D2" w:rsidR="00CC4FFA" w:rsidRPr="00CB7132" w:rsidRDefault="00CC4FFA"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 xml:space="preserve">Contacting partner agencies such as the local authority or other organisations known to be providing support to the </w:t>
      </w:r>
      <w:r w:rsidR="00FF0E82" w:rsidRPr="00CB7132">
        <w:rPr>
          <w:rFonts w:ascii="Arial" w:hAnsi="Arial" w:cs="Arial"/>
          <w:sz w:val="22"/>
          <w:szCs w:val="22"/>
        </w:rPr>
        <w:t>occupier</w:t>
      </w:r>
    </w:p>
    <w:p w14:paraId="4A650295" w14:textId="3741C4C5" w:rsidR="00CC4FFA" w:rsidRPr="00CB7132" w:rsidRDefault="00CC4FFA"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Reviewing publicly available customer information such as social media profiles</w:t>
      </w:r>
    </w:p>
    <w:p w14:paraId="313EA97E" w14:textId="565AB732" w:rsidR="00CC4FFA" w:rsidRPr="00CB7132" w:rsidRDefault="00CC4FFA"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Contacting utility companies</w:t>
      </w:r>
      <w:r w:rsidR="00365886" w:rsidRPr="00CB7132">
        <w:rPr>
          <w:rFonts w:ascii="Arial" w:hAnsi="Arial" w:cs="Arial"/>
          <w:sz w:val="22"/>
          <w:szCs w:val="22"/>
        </w:rPr>
        <w:t xml:space="preserve"> (has supply been ended</w:t>
      </w:r>
      <w:r w:rsidR="007445B6" w:rsidRPr="00CB7132">
        <w:rPr>
          <w:rFonts w:ascii="Arial" w:hAnsi="Arial" w:cs="Arial"/>
          <w:sz w:val="22"/>
          <w:szCs w:val="22"/>
        </w:rPr>
        <w:t xml:space="preserve"> or transferred</w:t>
      </w:r>
      <w:r w:rsidR="00365886" w:rsidRPr="00CB7132">
        <w:rPr>
          <w:rFonts w:ascii="Arial" w:hAnsi="Arial" w:cs="Arial"/>
          <w:sz w:val="22"/>
          <w:szCs w:val="22"/>
        </w:rPr>
        <w:t>?)</w:t>
      </w:r>
    </w:p>
    <w:p w14:paraId="09EADA69" w14:textId="18F78E8E" w:rsidR="005904FB" w:rsidRPr="00CB7132" w:rsidRDefault="005904FB"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Contacting hospitals, prisons, the probation service, youth offending service, police and social services</w:t>
      </w:r>
      <w:r w:rsidR="005063E7" w:rsidRPr="00CB7132">
        <w:rPr>
          <w:rFonts w:ascii="Arial" w:hAnsi="Arial" w:cs="Arial"/>
          <w:sz w:val="22"/>
          <w:szCs w:val="22"/>
        </w:rPr>
        <w:t xml:space="preserve"> </w:t>
      </w:r>
      <w:r w:rsidR="00365886" w:rsidRPr="00CB7132">
        <w:rPr>
          <w:rFonts w:ascii="Arial" w:hAnsi="Arial" w:cs="Arial"/>
          <w:sz w:val="22"/>
          <w:szCs w:val="22"/>
        </w:rPr>
        <w:t xml:space="preserve">(has occupier been arrested; are they on remand; if serving a prison sentence for how long and which prison etc) </w:t>
      </w:r>
    </w:p>
    <w:p w14:paraId="3C77FF25" w14:textId="23199FC8" w:rsidR="00C619A7" w:rsidRPr="00CB7132" w:rsidRDefault="00C619A7" w:rsidP="00CB7132">
      <w:pPr>
        <w:pStyle w:val="ListParagraph"/>
        <w:numPr>
          <w:ilvl w:val="1"/>
          <w:numId w:val="45"/>
        </w:numPr>
        <w:shd w:val="clear" w:color="auto" w:fill="FFFFFF" w:themeFill="background1"/>
        <w:jc w:val="both"/>
        <w:rPr>
          <w:rFonts w:ascii="Arial" w:hAnsi="Arial" w:cs="Arial"/>
          <w:sz w:val="22"/>
          <w:szCs w:val="22"/>
        </w:rPr>
      </w:pPr>
      <w:r w:rsidRPr="00CB7132">
        <w:rPr>
          <w:rFonts w:ascii="Arial" w:hAnsi="Arial" w:cs="Arial"/>
          <w:sz w:val="22"/>
          <w:szCs w:val="22"/>
        </w:rPr>
        <w:t>Refer to Safeguarding and/or Missing Policies</w:t>
      </w:r>
    </w:p>
    <w:p w14:paraId="499DDFA3" w14:textId="77777777" w:rsidR="00CC4FFA" w:rsidRPr="00CC4FFA" w:rsidRDefault="00CC4FFA" w:rsidP="00CB7132">
      <w:pPr>
        <w:pStyle w:val="ListParagraph"/>
        <w:shd w:val="clear" w:color="auto" w:fill="FFFFFF" w:themeFill="background1"/>
        <w:rPr>
          <w:rFonts w:ascii="Arial" w:hAnsi="Arial" w:cs="Arial"/>
          <w:color w:val="000000"/>
          <w:sz w:val="22"/>
          <w:szCs w:val="22"/>
        </w:rPr>
      </w:pPr>
    </w:p>
    <w:p w14:paraId="39ACBD23" w14:textId="76801802" w:rsidR="00E837A3" w:rsidRPr="00CB7132" w:rsidRDefault="00CB7132" w:rsidP="00CB7132">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8.6</w:t>
      </w:r>
      <w:r>
        <w:rPr>
          <w:rFonts w:ascii="Arial" w:hAnsi="Arial" w:cs="Arial"/>
          <w:color w:val="000000"/>
          <w:sz w:val="22"/>
          <w:szCs w:val="22"/>
        </w:rPr>
        <w:tab/>
      </w:r>
      <w:r w:rsidR="00E837A3" w:rsidRPr="00CB7132">
        <w:rPr>
          <w:rFonts w:ascii="Arial" w:hAnsi="Arial" w:cs="Arial"/>
          <w:color w:val="000000"/>
          <w:sz w:val="22"/>
          <w:szCs w:val="22"/>
        </w:rPr>
        <w:t xml:space="preserve">All </w:t>
      </w:r>
      <w:r w:rsidR="004C7A36" w:rsidRPr="00CB7132">
        <w:rPr>
          <w:rFonts w:ascii="Arial" w:hAnsi="Arial" w:cs="Arial"/>
          <w:color w:val="000000"/>
          <w:sz w:val="22"/>
          <w:szCs w:val="22"/>
        </w:rPr>
        <w:t xml:space="preserve">termination letters, NTQaDs, </w:t>
      </w:r>
      <w:r w:rsidR="00E837A3" w:rsidRPr="00CB7132">
        <w:rPr>
          <w:rFonts w:ascii="Arial" w:hAnsi="Arial" w:cs="Arial"/>
          <w:color w:val="000000"/>
          <w:sz w:val="22"/>
          <w:szCs w:val="22"/>
        </w:rPr>
        <w:t>NTQs and NSPs served must adhere to the forms attached to this policy. All NTQs and N</w:t>
      </w:r>
      <w:r w:rsidR="00365886" w:rsidRPr="00CB7132">
        <w:rPr>
          <w:rFonts w:ascii="Arial" w:hAnsi="Arial" w:cs="Arial"/>
          <w:color w:val="000000"/>
          <w:sz w:val="22"/>
          <w:szCs w:val="22"/>
        </w:rPr>
        <w:t>S</w:t>
      </w:r>
      <w:r w:rsidR="00E837A3" w:rsidRPr="00CB7132">
        <w:rPr>
          <w:rFonts w:ascii="Arial" w:hAnsi="Arial" w:cs="Arial"/>
          <w:color w:val="000000"/>
          <w:sz w:val="22"/>
          <w:szCs w:val="22"/>
        </w:rPr>
        <w:t>Ps served following an abandonment investigation should be accompanied by a covering letter which includes as a minimum:</w:t>
      </w:r>
    </w:p>
    <w:p w14:paraId="2640CCE7" w14:textId="77777777" w:rsidR="004C7A36" w:rsidRDefault="004C7A36"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09C5418A" w14:textId="7723C3C3" w:rsidR="00E837A3"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An explanation of why possession is being sought</w:t>
      </w:r>
    </w:p>
    <w:p w14:paraId="67B0B10E" w14:textId="38E7C011" w:rsidR="00A17BEC"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An explanation of why St Basil’s believes the property to have been abandoned</w:t>
      </w:r>
    </w:p>
    <w:p w14:paraId="0599BF6F" w14:textId="164A8AB3" w:rsidR="00A17BEC"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 xml:space="preserve">What the </w:t>
      </w:r>
      <w:r w:rsidR="00365886" w:rsidRPr="00CB7132">
        <w:rPr>
          <w:rFonts w:ascii="Arial" w:hAnsi="Arial" w:cs="Arial"/>
          <w:color w:val="000000"/>
          <w:sz w:val="22"/>
          <w:szCs w:val="22"/>
        </w:rPr>
        <w:t xml:space="preserve">occupier </w:t>
      </w:r>
      <w:r w:rsidRPr="00CB7132">
        <w:rPr>
          <w:rFonts w:ascii="Arial" w:hAnsi="Arial" w:cs="Arial"/>
          <w:color w:val="000000"/>
          <w:sz w:val="22"/>
          <w:szCs w:val="22"/>
        </w:rPr>
        <w:t xml:space="preserve">can do to </w:t>
      </w:r>
      <w:r w:rsidR="00365886" w:rsidRPr="00CB7132">
        <w:rPr>
          <w:rFonts w:ascii="Arial" w:hAnsi="Arial" w:cs="Arial"/>
          <w:color w:val="000000"/>
          <w:sz w:val="22"/>
          <w:szCs w:val="22"/>
        </w:rPr>
        <w:t xml:space="preserve">ensure no further action is taken </w:t>
      </w:r>
    </w:p>
    <w:p w14:paraId="58ED1094" w14:textId="44B7AA3A" w:rsidR="00A17BEC"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 xml:space="preserve">How the </w:t>
      </w:r>
      <w:r w:rsidR="00FD32B3" w:rsidRPr="00CB7132">
        <w:rPr>
          <w:rFonts w:ascii="Arial" w:hAnsi="Arial" w:cs="Arial"/>
          <w:color w:val="000000"/>
          <w:sz w:val="22"/>
          <w:szCs w:val="22"/>
        </w:rPr>
        <w:t xml:space="preserve">occupier </w:t>
      </w:r>
      <w:r w:rsidRPr="00CB7132">
        <w:rPr>
          <w:rFonts w:ascii="Arial" w:hAnsi="Arial" w:cs="Arial"/>
          <w:color w:val="000000"/>
          <w:sz w:val="22"/>
          <w:szCs w:val="22"/>
        </w:rPr>
        <w:t>can contact St Basil’s to discuss the NTQ/NSP and letter</w:t>
      </w:r>
    </w:p>
    <w:p w14:paraId="643A8647" w14:textId="550A4B8F" w:rsidR="00A17BEC"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 xml:space="preserve">A request for information on the </w:t>
      </w:r>
      <w:r w:rsidR="00FD32B3" w:rsidRPr="00CB7132">
        <w:rPr>
          <w:rFonts w:ascii="Arial" w:hAnsi="Arial" w:cs="Arial"/>
          <w:color w:val="000000"/>
          <w:sz w:val="22"/>
          <w:szCs w:val="22"/>
        </w:rPr>
        <w:t xml:space="preserve">occupier’s </w:t>
      </w:r>
      <w:r w:rsidRPr="00CB7132">
        <w:rPr>
          <w:rFonts w:ascii="Arial" w:hAnsi="Arial" w:cs="Arial"/>
          <w:color w:val="000000"/>
          <w:sz w:val="22"/>
          <w:szCs w:val="22"/>
        </w:rPr>
        <w:t xml:space="preserve">whereabouts </w:t>
      </w:r>
    </w:p>
    <w:p w14:paraId="4A33B457" w14:textId="00400A06" w:rsidR="00A17BEC" w:rsidRPr="00CB7132" w:rsidRDefault="00A17BEC" w:rsidP="00CB7132">
      <w:pPr>
        <w:pStyle w:val="ListParagraph"/>
        <w:numPr>
          <w:ilvl w:val="0"/>
          <w:numId w:val="46"/>
        </w:numPr>
        <w:shd w:val="clear" w:color="auto" w:fill="FFFFFF" w:themeFill="background1"/>
        <w:overflowPunct/>
        <w:autoSpaceDE/>
        <w:autoSpaceDN/>
        <w:adjustRightInd/>
        <w:contextualSpacing/>
        <w:rPr>
          <w:rFonts w:ascii="Arial" w:hAnsi="Arial" w:cs="Arial"/>
          <w:color w:val="000000"/>
          <w:sz w:val="22"/>
          <w:szCs w:val="22"/>
        </w:rPr>
      </w:pPr>
      <w:r w:rsidRPr="00CB7132">
        <w:rPr>
          <w:rFonts w:ascii="Arial" w:hAnsi="Arial" w:cs="Arial"/>
          <w:color w:val="000000"/>
          <w:sz w:val="22"/>
          <w:szCs w:val="22"/>
        </w:rPr>
        <w:t>The name of the officer serving the notice and the witness</w:t>
      </w:r>
    </w:p>
    <w:p w14:paraId="088A282F" w14:textId="77777777" w:rsidR="00E837A3" w:rsidRDefault="00E837A3" w:rsidP="00CB7132">
      <w:pPr>
        <w:pStyle w:val="ListParagraph"/>
        <w:shd w:val="clear" w:color="auto" w:fill="FFFFFF" w:themeFill="background1"/>
        <w:overflowPunct/>
        <w:autoSpaceDE/>
        <w:autoSpaceDN/>
        <w:adjustRightInd/>
        <w:ind w:left="1097"/>
        <w:contextualSpacing/>
        <w:rPr>
          <w:rFonts w:ascii="Arial" w:hAnsi="Arial" w:cs="Arial"/>
          <w:color w:val="000000"/>
          <w:sz w:val="22"/>
          <w:szCs w:val="22"/>
        </w:rPr>
      </w:pPr>
    </w:p>
    <w:p w14:paraId="5A97E7A6" w14:textId="4F190E03" w:rsidR="00ED3BD1" w:rsidRPr="00CD2F38" w:rsidRDefault="00ED3BD1" w:rsidP="00CB7132">
      <w:pPr>
        <w:shd w:val="clear" w:color="auto" w:fill="FFFFFF" w:themeFill="background1"/>
        <w:ind w:left="720"/>
        <w:rPr>
          <w:rFonts w:ascii="Arial" w:hAnsi="Arial" w:cs="Arial"/>
          <w:b/>
          <w:bCs/>
          <w:sz w:val="22"/>
          <w:szCs w:val="22"/>
        </w:rPr>
      </w:pPr>
      <w:r w:rsidRPr="00CD2F38">
        <w:rPr>
          <w:rFonts w:ascii="Arial" w:hAnsi="Arial" w:cs="Arial"/>
          <w:b/>
          <w:bCs/>
          <w:sz w:val="22"/>
          <w:szCs w:val="22"/>
        </w:rPr>
        <w:t xml:space="preserve">Investigation Concludes Abandonment </w:t>
      </w:r>
    </w:p>
    <w:p w14:paraId="4574E691" w14:textId="5D1A54DD" w:rsidR="00ED3BD1" w:rsidRPr="00CB7132" w:rsidRDefault="00CB7132" w:rsidP="00CB7132">
      <w:pPr>
        <w:shd w:val="clear" w:color="auto" w:fill="FFFFFF" w:themeFill="background1"/>
        <w:ind w:left="720" w:hanging="720"/>
        <w:rPr>
          <w:rFonts w:ascii="Arial" w:hAnsi="Arial" w:cs="Arial"/>
          <w:color w:val="000000"/>
          <w:sz w:val="22"/>
          <w:szCs w:val="22"/>
        </w:rPr>
      </w:pPr>
      <w:r>
        <w:rPr>
          <w:rFonts w:ascii="Arial" w:hAnsi="Arial" w:cs="Arial"/>
          <w:color w:val="000000"/>
          <w:sz w:val="22"/>
          <w:szCs w:val="22"/>
        </w:rPr>
        <w:t>8.7</w:t>
      </w:r>
      <w:r>
        <w:rPr>
          <w:rFonts w:ascii="Arial" w:hAnsi="Arial" w:cs="Arial"/>
          <w:color w:val="000000"/>
          <w:sz w:val="22"/>
          <w:szCs w:val="22"/>
        </w:rPr>
        <w:tab/>
      </w:r>
      <w:r w:rsidR="00ED3BD1" w:rsidRPr="00CB7132">
        <w:rPr>
          <w:rFonts w:ascii="Arial" w:hAnsi="Arial" w:cs="Arial"/>
          <w:color w:val="000000"/>
          <w:sz w:val="22"/>
          <w:szCs w:val="22"/>
        </w:rPr>
        <w:t xml:space="preserve">If the investigating officer concludes that the property has been abandoned and there is no indication that the </w:t>
      </w:r>
      <w:r w:rsidR="00FF0E82" w:rsidRPr="00CB7132">
        <w:rPr>
          <w:rFonts w:ascii="Arial" w:hAnsi="Arial" w:cs="Arial"/>
          <w:color w:val="000000"/>
          <w:sz w:val="22"/>
          <w:szCs w:val="22"/>
        </w:rPr>
        <w:t xml:space="preserve">occupier </w:t>
      </w:r>
      <w:r w:rsidR="00ED3BD1" w:rsidRPr="00CB7132">
        <w:rPr>
          <w:rFonts w:ascii="Arial" w:hAnsi="Arial" w:cs="Arial"/>
          <w:color w:val="000000"/>
          <w:sz w:val="22"/>
          <w:szCs w:val="22"/>
        </w:rPr>
        <w:t>intends to return</w:t>
      </w:r>
      <w:r w:rsidR="008855E3" w:rsidRPr="00CB7132">
        <w:rPr>
          <w:rFonts w:ascii="Arial" w:hAnsi="Arial" w:cs="Arial"/>
          <w:color w:val="000000"/>
          <w:sz w:val="22"/>
          <w:szCs w:val="22"/>
        </w:rPr>
        <w:t>,</w:t>
      </w:r>
      <w:r w:rsidR="00ED3BD1" w:rsidRPr="00CB7132">
        <w:rPr>
          <w:rFonts w:ascii="Arial" w:hAnsi="Arial" w:cs="Arial"/>
          <w:color w:val="000000"/>
          <w:sz w:val="22"/>
          <w:szCs w:val="22"/>
        </w:rPr>
        <w:t xml:space="preserve"> St Basil’s will serve an NTQ with a covering letter. The notice provided will depend on the tenancy type:</w:t>
      </w:r>
    </w:p>
    <w:p w14:paraId="30BE2FC7" w14:textId="77777777" w:rsidR="00ED3BD1" w:rsidRPr="005904FB" w:rsidRDefault="00ED3BD1" w:rsidP="00CB7132">
      <w:pPr>
        <w:pStyle w:val="ListParagraph"/>
        <w:shd w:val="clear" w:color="auto" w:fill="FFFFFF" w:themeFill="background1"/>
        <w:ind w:left="737"/>
        <w:rPr>
          <w:rFonts w:ascii="Arial" w:hAnsi="Arial" w:cs="Arial"/>
          <w:sz w:val="22"/>
          <w:szCs w:val="22"/>
        </w:rPr>
      </w:pPr>
    </w:p>
    <w:p w14:paraId="0B3BBCBD" w14:textId="563C4305" w:rsidR="00ED3BD1" w:rsidRPr="00CB7132" w:rsidRDefault="00ED3BD1" w:rsidP="00CB7132">
      <w:pPr>
        <w:pStyle w:val="ListParagraph"/>
        <w:numPr>
          <w:ilvl w:val="0"/>
          <w:numId w:val="47"/>
        </w:numPr>
        <w:shd w:val="clear" w:color="auto" w:fill="FFFFFF" w:themeFill="background1"/>
        <w:rPr>
          <w:rFonts w:ascii="Arial" w:hAnsi="Arial" w:cs="Arial"/>
          <w:sz w:val="22"/>
          <w:szCs w:val="22"/>
        </w:rPr>
      </w:pPr>
      <w:r w:rsidRPr="00CB7132">
        <w:rPr>
          <w:rFonts w:ascii="Arial" w:hAnsi="Arial" w:cs="Arial"/>
          <w:color w:val="000000"/>
          <w:sz w:val="22"/>
          <w:szCs w:val="22"/>
        </w:rPr>
        <w:t>Excluded Licence – 7 days</w:t>
      </w:r>
      <w:r w:rsidR="00036DE7" w:rsidRPr="00CB7132">
        <w:rPr>
          <w:rFonts w:ascii="Arial" w:hAnsi="Arial" w:cs="Arial"/>
          <w:color w:val="000000"/>
          <w:sz w:val="22"/>
          <w:szCs w:val="22"/>
        </w:rPr>
        <w:t xml:space="preserve"> (no prescribed information needed) </w:t>
      </w:r>
    </w:p>
    <w:p w14:paraId="0DC4512A" w14:textId="5B7EBA04" w:rsidR="00ED3BD1" w:rsidRPr="00CB7132" w:rsidRDefault="00ED3BD1" w:rsidP="00CB7132">
      <w:pPr>
        <w:pStyle w:val="ListParagraph"/>
        <w:numPr>
          <w:ilvl w:val="0"/>
          <w:numId w:val="47"/>
        </w:numPr>
        <w:shd w:val="clear" w:color="auto" w:fill="FFFFFF" w:themeFill="background1"/>
        <w:rPr>
          <w:rFonts w:ascii="Arial" w:hAnsi="Arial" w:cs="Arial"/>
          <w:sz w:val="22"/>
          <w:szCs w:val="22"/>
        </w:rPr>
      </w:pPr>
      <w:r w:rsidRPr="00CB7132">
        <w:rPr>
          <w:rFonts w:ascii="Arial" w:hAnsi="Arial" w:cs="Arial"/>
          <w:color w:val="000000"/>
          <w:sz w:val="22"/>
          <w:szCs w:val="22"/>
        </w:rPr>
        <w:t>Protected Licence – 28 days</w:t>
      </w:r>
      <w:r w:rsidR="00036DE7" w:rsidRPr="00CB7132">
        <w:rPr>
          <w:rFonts w:ascii="Arial" w:hAnsi="Arial" w:cs="Arial"/>
          <w:color w:val="000000"/>
          <w:sz w:val="22"/>
          <w:szCs w:val="22"/>
        </w:rPr>
        <w:t xml:space="preserve"> </w:t>
      </w:r>
      <w:r w:rsidR="00503809" w:rsidRPr="00CB7132">
        <w:rPr>
          <w:rFonts w:ascii="Arial" w:hAnsi="Arial" w:cs="Arial"/>
          <w:color w:val="000000"/>
          <w:sz w:val="22"/>
          <w:szCs w:val="22"/>
        </w:rPr>
        <w:t xml:space="preserve">plus (the first or last day of a period of the licence). </w:t>
      </w:r>
    </w:p>
    <w:p w14:paraId="6DE7822D" w14:textId="77777777" w:rsidR="00C619A7" w:rsidRPr="00CB7132" w:rsidRDefault="00ED3BD1" w:rsidP="00CB7132">
      <w:pPr>
        <w:pStyle w:val="ListParagraph"/>
        <w:numPr>
          <w:ilvl w:val="0"/>
          <w:numId w:val="47"/>
        </w:numPr>
        <w:shd w:val="clear" w:color="auto" w:fill="FFFFFF" w:themeFill="background1"/>
        <w:rPr>
          <w:rFonts w:ascii="Arial" w:hAnsi="Arial" w:cs="Arial"/>
          <w:b/>
          <w:bCs/>
          <w:i/>
          <w:iCs/>
          <w:sz w:val="22"/>
          <w:szCs w:val="22"/>
        </w:rPr>
      </w:pPr>
      <w:r w:rsidRPr="00CB7132">
        <w:rPr>
          <w:rFonts w:ascii="Arial" w:hAnsi="Arial" w:cs="Arial"/>
          <w:color w:val="000000"/>
          <w:sz w:val="22"/>
          <w:szCs w:val="22"/>
        </w:rPr>
        <w:t>AST – 28 days</w:t>
      </w:r>
      <w:r w:rsidR="00036DE7" w:rsidRPr="00CB7132">
        <w:rPr>
          <w:rFonts w:ascii="Arial" w:hAnsi="Arial" w:cs="Arial"/>
          <w:color w:val="000000"/>
          <w:sz w:val="22"/>
          <w:szCs w:val="22"/>
        </w:rPr>
        <w:t xml:space="preserve"> </w:t>
      </w:r>
      <w:r w:rsidR="00503809" w:rsidRPr="00CB7132">
        <w:rPr>
          <w:rFonts w:ascii="Arial" w:hAnsi="Arial" w:cs="Arial"/>
          <w:color w:val="000000"/>
          <w:sz w:val="22"/>
          <w:szCs w:val="22"/>
        </w:rPr>
        <w:t>plus (the first or last day of a period of the</w:t>
      </w:r>
      <w:r w:rsidR="007445B6" w:rsidRPr="00CB7132">
        <w:rPr>
          <w:rFonts w:ascii="Arial" w:hAnsi="Arial" w:cs="Arial"/>
          <w:color w:val="000000"/>
          <w:sz w:val="22"/>
          <w:szCs w:val="22"/>
        </w:rPr>
        <w:t xml:space="preserve"> </w:t>
      </w:r>
      <w:r w:rsidR="00503809" w:rsidRPr="00CB7132">
        <w:rPr>
          <w:rFonts w:ascii="Arial" w:hAnsi="Arial" w:cs="Arial"/>
          <w:color w:val="000000"/>
          <w:sz w:val="22"/>
          <w:szCs w:val="22"/>
        </w:rPr>
        <w:t xml:space="preserve">tenancy). </w:t>
      </w:r>
    </w:p>
    <w:p w14:paraId="0399590F" w14:textId="5CC0DCE7" w:rsidR="00C619A7" w:rsidRPr="00C619A7" w:rsidRDefault="00C619A7" w:rsidP="00CB7132">
      <w:pPr>
        <w:shd w:val="clear" w:color="auto" w:fill="FFFFFF" w:themeFill="background1"/>
        <w:ind w:left="737"/>
        <w:rPr>
          <w:rFonts w:ascii="Arial" w:hAnsi="Arial" w:cs="Arial"/>
          <w:b/>
          <w:bCs/>
          <w:i/>
          <w:iCs/>
          <w:sz w:val="22"/>
          <w:szCs w:val="22"/>
        </w:rPr>
      </w:pPr>
      <w:r w:rsidRPr="00C619A7">
        <w:rPr>
          <w:rFonts w:ascii="Arial" w:hAnsi="Arial" w:cs="Arial"/>
          <w:b/>
          <w:bCs/>
          <w:i/>
          <w:iCs/>
          <w:color w:val="000000"/>
          <w:sz w:val="22"/>
          <w:szCs w:val="22"/>
        </w:rPr>
        <w:t>For more information about the prescribed method, please refer to table 1 in section 1.3</w:t>
      </w:r>
    </w:p>
    <w:p w14:paraId="225C828D" w14:textId="3FA87C79" w:rsidR="00ED3BD1" w:rsidRDefault="00ED3BD1" w:rsidP="00CB7132">
      <w:pPr>
        <w:shd w:val="clear" w:color="auto" w:fill="FFFFFF" w:themeFill="background1"/>
        <w:rPr>
          <w:rFonts w:ascii="Arial" w:hAnsi="Arial" w:cs="Arial"/>
          <w:color w:val="000000"/>
          <w:sz w:val="22"/>
          <w:szCs w:val="22"/>
        </w:rPr>
      </w:pPr>
    </w:p>
    <w:p w14:paraId="4D77CF38" w14:textId="6DD83C21" w:rsidR="00957706" w:rsidRPr="00957706" w:rsidRDefault="00957706" w:rsidP="00CB7132">
      <w:pPr>
        <w:shd w:val="clear" w:color="auto" w:fill="FFFFFF" w:themeFill="background1"/>
        <w:rPr>
          <w:rFonts w:ascii="Arial" w:hAnsi="Arial" w:cs="Arial"/>
          <w:b/>
          <w:bCs/>
          <w:color w:val="000000"/>
          <w:sz w:val="22"/>
          <w:szCs w:val="22"/>
        </w:rPr>
      </w:pPr>
      <w:r w:rsidRPr="00957706">
        <w:rPr>
          <w:rFonts w:ascii="Arial" w:hAnsi="Arial" w:cs="Arial"/>
          <w:b/>
          <w:bCs/>
          <w:color w:val="000000"/>
          <w:sz w:val="22"/>
          <w:szCs w:val="22"/>
        </w:rPr>
        <w:tab/>
        <w:t>Methodology for calculating the correct notice expiry date (Protected &amp; AST)</w:t>
      </w:r>
    </w:p>
    <w:p w14:paraId="79E4D663" w14:textId="5C961FF9" w:rsidR="00550500" w:rsidRPr="00CB7132" w:rsidRDefault="00CB7132" w:rsidP="00CB7132">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lastRenderedPageBreak/>
        <w:t>8.8</w:t>
      </w:r>
      <w:r>
        <w:rPr>
          <w:rFonts w:ascii="Arial" w:hAnsi="Arial" w:cs="Arial"/>
          <w:color w:val="000000"/>
          <w:sz w:val="22"/>
          <w:szCs w:val="22"/>
        </w:rPr>
        <w:tab/>
      </w:r>
      <w:r w:rsidR="00503809" w:rsidRPr="00CB7132">
        <w:rPr>
          <w:rFonts w:ascii="Arial" w:hAnsi="Arial" w:cs="Arial"/>
          <w:color w:val="000000"/>
          <w:sz w:val="22"/>
          <w:szCs w:val="22"/>
        </w:rPr>
        <w:t xml:space="preserve">The “first or last day of the licence/tenancy” is </w:t>
      </w:r>
      <w:r w:rsidR="00550500" w:rsidRPr="00CB7132">
        <w:rPr>
          <w:rFonts w:ascii="Arial" w:hAnsi="Arial" w:cs="Arial"/>
          <w:color w:val="000000"/>
          <w:sz w:val="22"/>
          <w:szCs w:val="22"/>
        </w:rPr>
        <w:t xml:space="preserve">calculated by looking at the occupancy agreement. If the agreement always starts on Monday or says the payment period will start on a Monday after the first week of the agreement, then the first day will always be a Monday and the last day will always be a Sunday. The notice period may often therefore be 28 days plus up to </w:t>
      </w:r>
      <w:r w:rsidR="00957706" w:rsidRPr="00CB7132">
        <w:rPr>
          <w:rFonts w:ascii="Arial" w:hAnsi="Arial" w:cs="Arial"/>
          <w:color w:val="000000"/>
          <w:sz w:val="22"/>
          <w:szCs w:val="22"/>
        </w:rPr>
        <w:t xml:space="preserve">another </w:t>
      </w:r>
      <w:r w:rsidR="00550500" w:rsidRPr="00CB7132">
        <w:rPr>
          <w:rFonts w:ascii="Arial" w:hAnsi="Arial" w:cs="Arial"/>
          <w:color w:val="000000"/>
          <w:sz w:val="22"/>
          <w:szCs w:val="22"/>
        </w:rPr>
        <w:t xml:space="preserve">7 more days. We cannot ever give less than 28 days. If these rules are not </w:t>
      </w:r>
      <w:r w:rsidR="00957706" w:rsidRPr="00CB7132">
        <w:rPr>
          <w:rFonts w:ascii="Arial" w:hAnsi="Arial" w:cs="Arial"/>
          <w:color w:val="000000"/>
          <w:sz w:val="22"/>
          <w:szCs w:val="22"/>
        </w:rPr>
        <w:t>followed,</w:t>
      </w:r>
      <w:r w:rsidR="00550500" w:rsidRPr="00CB7132">
        <w:rPr>
          <w:rFonts w:ascii="Arial" w:hAnsi="Arial" w:cs="Arial"/>
          <w:color w:val="000000"/>
          <w:sz w:val="22"/>
          <w:szCs w:val="22"/>
        </w:rPr>
        <w:t xml:space="preserve"> then the NTQ is not legally valid and is of no effect. </w:t>
      </w:r>
    </w:p>
    <w:p w14:paraId="2FD7DCBA" w14:textId="1C8A1F70" w:rsidR="00503809" w:rsidRDefault="00550500"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r>
        <w:rPr>
          <w:rFonts w:ascii="Arial" w:hAnsi="Arial" w:cs="Arial"/>
          <w:color w:val="000000"/>
          <w:sz w:val="22"/>
          <w:szCs w:val="22"/>
        </w:rPr>
        <w:t xml:space="preserve"> </w:t>
      </w:r>
    </w:p>
    <w:p w14:paraId="3A624F0B" w14:textId="00BD471A" w:rsidR="004C7A36" w:rsidRPr="00CB7132" w:rsidRDefault="00CB7132" w:rsidP="00CB7132">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8.9</w:t>
      </w:r>
      <w:r>
        <w:rPr>
          <w:rFonts w:ascii="Arial" w:hAnsi="Arial" w:cs="Arial"/>
          <w:color w:val="000000"/>
          <w:sz w:val="22"/>
          <w:szCs w:val="22"/>
        </w:rPr>
        <w:tab/>
      </w:r>
      <w:r w:rsidR="00ED3BD1" w:rsidRPr="00CB7132">
        <w:rPr>
          <w:rFonts w:ascii="Arial" w:hAnsi="Arial" w:cs="Arial"/>
          <w:color w:val="000000"/>
          <w:sz w:val="22"/>
          <w:szCs w:val="22"/>
        </w:rPr>
        <w:t xml:space="preserve">Once the </w:t>
      </w:r>
      <w:r w:rsidR="00036DE7" w:rsidRPr="00CB7132">
        <w:rPr>
          <w:rFonts w:ascii="Arial" w:hAnsi="Arial" w:cs="Arial"/>
          <w:color w:val="000000"/>
          <w:sz w:val="22"/>
          <w:szCs w:val="22"/>
        </w:rPr>
        <w:t xml:space="preserve">NTQ </w:t>
      </w:r>
      <w:r w:rsidR="00ED3BD1" w:rsidRPr="00CB7132">
        <w:rPr>
          <w:rFonts w:ascii="Arial" w:hAnsi="Arial" w:cs="Arial"/>
          <w:color w:val="000000"/>
          <w:sz w:val="22"/>
          <w:szCs w:val="22"/>
        </w:rPr>
        <w:t xml:space="preserve">notice period expires, </w:t>
      </w:r>
      <w:r w:rsidR="00036DE7" w:rsidRPr="00CB7132">
        <w:rPr>
          <w:rFonts w:ascii="Arial" w:hAnsi="Arial" w:cs="Arial"/>
          <w:color w:val="000000"/>
          <w:sz w:val="22"/>
          <w:szCs w:val="22"/>
        </w:rPr>
        <w:t xml:space="preserve">and </w:t>
      </w:r>
      <w:r w:rsidR="00550500" w:rsidRPr="00CB7132">
        <w:rPr>
          <w:rFonts w:ascii="Arial" w:hAnsi="Arial" w:cs="Arial"/>
          <w:color w:val="000000"/>
          <w:sz w:val="22"/>
          <w:szCs w:val="22"/>
        </w:rPr>
        <w:t xml:space="preserve">if </w:t>
      </w:r>
      <w:r w:rsidR="00036DE7" w:rsidRPr="00CB7132">
        <w:rPr>
          <w:rFonts w:ascii="Arial" w:hAnsi="Arial" w:cs="Arial"/>
          <w:color w:val="000000"/>
          <w:sz w:val="22"/>
          <w:szCs w:val="22"/>
        </w:rPr>
        <w:t xml:space="preserve">the occupier is still not living there, </w:t>
      </w:r>
      <w:r w:rsidR="00957706" w:rsidRPr="00CB7132">
        <w:rPr>
          <w:rFonts w:ascii="Arial" w:hAnsi="Arial" w:cs="Arial"/>
          <w:color w:val="000000"/>
          <w:sz w:val="22"/>
          <w:szCs w:val="22"/>
        </w:rPr>
        <w:t xml:space="preserve">a member of SLT must approve whether </w:t>
      </w:r>
      <w:r w:rsidR="00ED3BD1" w:rsidRPr="00CB7132">
        <w:rPr>
          <w:rFonts w:ascii="Arial" w:hAnsi="Arial" w:cs="Arial"/>
          <w:color w:val="000000"/>
          <w:sz w:val="22"/>
          <w:szCs w:val="22"/>
        </w:rPr>
        <w:t>St Basil’s will take possession of the property. If the</w:t>
      </w:r>
      <w:r w:rsidR="00700F16" w:rsidRPr="00CB7132">
        <w:rPr>
          <w:rFonts w:ascii="Arial" w:hAnsi="Arial" w:cs="Arial"/>
          <w:color w:val="000000"/>
          <w:sz w:val="22"/>
          <w:szCs w:val="22"/>
        </w:rPr>
        <w:t xml:space="preserve"> </w:t>
      </w:r>
      <w:r w:rsidR="00957706" w:rsidRPr="00CB7132">
        <w:rPr>
          <w:rFonts w:ascii="Arial" w:hAnsi="Arial" w:cs="Arial"/>
          <w:color w:val="000000"/>
          <w:sz w:val="22"/>
          <w:szCs w:val="22"/>
        </w:rPr>
        <w:t>occupier returns</w:t>
      </w:r>
      <w:r w:rsidR="00ED3BD1" w:rsidRPr="00CB7132">
        <w:rPr>
          <w:rFonts w:ascii="Arial" w:hAnsi="Arial" w:cs="Arial"/>
          <w:color w:val="000000"/>
          <w:sz w:val="22"/>
          <w:szCs w:val="22"/>
        </w:rPr>
        <w:t xml:space="preserve"> during the notice period and indicates that they intend to live in the property as their </w:t>
      </w:r>
      <w:r w:rsidR="00036DE7" w:rsidRPr="00CB7132">
        <w:rPr>
          <w:rFonts w:ascii="Arial" w:hAnsi="Arial" w:cs="Arial"/>
          <w:color w:val="000000"/>
          <w:sz w:val="22"/>
          <w:szCs w:val="22"/>
        </w:rPr>
        <w:t xml:space="preserve">main </w:t>
      </w:r>
      <w:r w:rsidR="00ED3BD1" w:rsidRPr="00CB7132">
        <w:rPr>
          <w:rFonts w:ascii="Arial" w:hAnsi="Arial" w:cs="Arial"/>
          <w:color w:val="000000"/>
          <w:sz w:val="22"/>
          <w:szCs w:val="22"/>
        </w:rPr>
        <w:t xml:space="preserve">home, the NTQ will </w:t>
      </w:r>
      <w:r w:rsidR="00036DE7" w:rsidRPr="00CB7132">
        <w:rPr>
          <w:rFonts w:ascii="Arial" w:hAnsi="Arial" w:cs="Arial"/>
          <w:color w:val="000000"/>
          <w:sz w:val="22"/>
          <w:szCs w:val="22"/>
        </w:rPr>
        <w:t>not be enforced</w:t>
      </w:r>
      <w:r w:rsidR="00ED3BD1" w:rsidRPr="00CB7132">
        <w:rPr>
          <w:rFonts w:ascii="Arial" w:hAnsi="Arial" w:cs="Arial"/>
          <w:color w:val="000000"/>
          <w:sz w:val="22"/>
          <w:szCs w:val="22"/>
        </w:rPr>
        <w:t xml:space="preserve">. </w:t>
      </w:r>
    </w:p>
    <w:p w14:paraId="58657631" w14:textId="77777777" w:rsidR="004C7A36" w:rsidRDefault="004C7A36"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52092D7E" w14:textId="768A0877" w:rsidR="00ED3BD1" w:rsidRPr="00CB7132" w:rsidRDefault="00CB7132" w:rsidP="00CB7132">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8.10</w:t>
      </w:r>
      <w:r>
        <w:rPr>
          <w:rFonts w:ascii="Arial" w:hAnsi="Arial" w:cs="Arial"/>
          <w:color w:val="000000"/>
          <w:sz w:val="22"/>
          <w:szCs w:val="22"/>
        </w:rPr>
        <w:tab/>
      </w:r>
      <w:r w:rsidR="00ED3BD1" w:rsidRPr="00CB7132">
        <w:rPr>
          <w:rFonts w:ascii="Arial" w:hAnsi="Arial" w:cs="Arial"/>
          <w:color w:val="000000"/>
          <w:sz w:val="22"/>
          <w:szCs w:val="22"/>
        </w:rPr>
        <w:t xml:space="preserve">If the </w:t>
      </w:r>
      <w:r w:rsidR="00036DE7" w:rsidRPr="00CB7132">
        <w:rPr>
          <w:rFonts w:ascii="Arial" w:hAnsi="Arial" w:cs="Arial"/>
          <w:color w:val="000000"/>
          <w:sz w:val="22"/>
          <w:szCs w:val="22"/>
        </w:rPr>
        <w:t xml:space="preserve">occupier </w:t>
      </w:r>
      <w:r w:rsidR="00ED3BD1" w:rsidRPr="00CB7132">
        <w:rPr>
          <w:rFonts w:ascii="Arial" w:hAnsi="Arial" w:cs="Arial"/>
          <w:color w:val="000000"/>
          <w:sz w:val="22"/>
          <w:szCs w:val="22"/>
        </w:rPr>
        <w:t xml:space="preserve">returns after the end of the notice period, they may be re-offered their property </w:t>
      </w:r>
      <w:r w:rsidR="00036DE7" w:rsidRPr="00CB7132">
        <w:rPr>
          <w:rFonts w:ascii="Arial" w:hAnsi="Arial" w:cs="Arial"/>
          <w:color w:val="000000"/>
          <w:sz w:val="22"/>
          <w:szCs w:val="22"/>
        </w:rPr>
        <w:t xml:space="preserve">on a new agreement </w:t>
      </w:r>
      <w:r w:rsidR="00ED3BD1" w:rsidRPr="00CB7132">
        <w:rPr>
          <w:rFonts w:ascii="Arial" w:hAnsi="Arial" w:cs="Arial"/>
          <w:color w:val="000000"/>
          <w:sz w:val="22"/>
          <w:szCs w:val="22"/>
        </w:rPr>
        <w:t xml:space="preserve">if it is </w:t>
      </w:r>
      <w:r w:rsidR="00036DE7" w:rsidRPr="00CB7132">
        <w:rPr>
          <w:rFonts w:ascii="Arial" w:hAnsi="Arial" w:cs="Arial"/>
          <w:color w:val="000000"/>
          <w:sz w:val="22"/>
          <w:szCs w:val="22"/>
        </w:rPr>
        <w:t xml:space="preserve">still </w:t>
      </w:r>
      <w:r w:rsidR="00ED3BD1" w:rsidRPr="00CB7132">
        <w:rPr>
          <w:rFonts w:ascii="Arial" w:hAnsi="Arial" w:cs="Arial"/>
          <w:color w:val="000000"/>
          <w:sz w:val="22"/>
          <w:szCs w:val="22"/>
        </w:rPr>
        <w:t xml:space="preserve">vacant. If the property has been let, they may be offered an alternative property within the same building or group. If there are no vacant properties in the building or group, the </w:t>
      </w:r>
      <w:r w:rsidR="00700F16" w:rsidRPr="00CB7132">
        <w:rPr>
          <w:rFonts w:ascii="Arial" w:hAnsi="Arial" w:cs="Arial"/>
          <w:color w:val="000000"/>
          <w:sz w:val="22"/>
          <w:szCs w:val="22"/>
        </w:rPr>
        <w:t xml:space="preserve">occupier </w:t>
      </w:r>
      <w:r w:rsidR="00ED3BD1" w:rsidRPr="00CB7132">
        <w:rPr>
          <w:rFonts w:ascii="Arial" w:hAnsi="Arial" w:cs="Arial"/>
          <w:color w:val="000000"/>
          <w:sz w:val="22"/>
          <w:szCs w:val="22"/>
        </w:rPr>
        <w:t>must be referred to the relevant Youth Hub or Local Authority.</w:t>
      </w:r>
    </w:p>
    <w:p w14:paraId="0147FCC7" w14:textId="77777777" w:rsidR="00ED3BD1" w:rsidRDefault="00ED3BD1"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41315F44" w14:textId="459350B8" w:rsidR="00434712" w:rsidRPr="00B4754A" w:rsidRDefault="00434712" w:rsidP="00CB7132">
      <w:pPr>
        <w:pStyle w:val="ListParagraph"/>
        <w:shd w:val="clear" w:color="auto" w:fill="FFFFFF" w:themeFill="background1"/>
        <w:rPr>
          <w:rFonts w:ascii="Arial" w:hAnsi="Arial" w:cs="Arial"/>
          <w:b/>
          <w:bCs/>
          <w:color w:val="000000"/>
          <w:sz w:val="22"/>
          <w:szCs w:val="22"/>
        </w:rPr>
      </w:pPr>
      <w:r>
        <w:rPr>
          <w:rFonts w:ascii="Arial" w:hAnsi="Arial" w:cs="Arial"/>
          <w:b/>
          <w:bCs/>
          <w:color w:val="000000"/>
          <w:sz w:val="22"/>
          <w:szCs w:val="22"/>
        </w:rPr>
        <w:t>Investigation is Inconclusive</w:t>
      </w:r>
    </w:p>
    <w:p w14:paraId="3B1915BE" w14:textId="4B74E45B" w:rsidR="00036DE7" w:rsidRPr="00CB7132" w:rsidRDefault="00CB7132" w:rsidP="00CB7132">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8.11</w:t>
      </w:r>
      <w:r>
        <w:rPr>
          <w:rFonts w:ascii="Arial" w:hAnsi="Arial" w:cs="Arial"/>
          <w:color w:val="000000"/>
          <w:sz w:val="22"/>
          <w:szCs w:val="22"/>
        </w:rPr>
        <w:tab/>
      </w:r>
      <w:r w:rsidR="00036DE7" w:rsidRPr="00CB7132">
        <w:rPr>
          <w:rFonts w:ascii="Arial" w:hAnsi="Arial" w:cs="Arial"/>
          <w:color w:val="000000"/>
          <w:sz w:val="22"/>
          <w:szCs w:val="22"/>
        </w:rPr>
        <w:t xml:space="preserve">If the investigating officer concludes that it is unclear whether the property has been abandoned but there is reason to believe that the </w:t>
      </w:r>
      <w:r w:rsidR="00700F16" w:rsidRPr="00CB7132">
        <w:rPr>
          <w:rFonts w:ascii="Arial" w:hAnsi="Arial" w:cs="Arial"/>
          <w:color w:val="000000"/>
          <w:sz w:val="22"/>
          <w:szCs w:val="22"/>
        </w:rPr>
        <w:t xml:space="preserve">occupier </w:t>
      </w:r>
      <w:r w:rsidR="00036DE7" w:rsidRPr="00CB7132">
        <w:rPr>
          <w:rFonts w:ascii="Arial" w:hAnsi="Arial" w:cs="Arial"/>
          <w:color w:val="000000"/>
          <w:sz w:val="22"/>
          <w:szCs w:val="22"/>
        </w:rPr>
        <w:t>is not using the property as their only or principal home, then the following steps should be taken:</w:t>
      </w:r>
    </w:p>
    <w:p w14:paraId="6098244B" w14:textId="77777777" w:rsidR="00036DE7" w:rsidRPr="00222570" w:rsidRDefault="00036DE7"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1E208933" w14:textId="158BC58A" w:rsidR="00434712" w:rsidRPr="00CB7132" w:rsidRDefault="00434712" w:rsidP="00CB7132">
      <w:pPr>
        <w:pStyle w:val="ListParagraph"/>
        <w:numPr>
          <w:ilvl w:val="0"/>
          <w:numId w:val="48"/>
        </w:numPr>
        <w:shd w:val="clear" w:color="auto" w:fill="FFFFFF" w:themeFill="background1"/>
        <w:overflowPunct/>
        <w:autoSpaceDE/>
        <w:autoSpaceDN/>
        <w:adjustRightInd/>
        <w:ind w:left="1080"/>
        <w:contextualSpacing/>
        <w:rPr>
          <w:rFonts w:ascii="Arial" w:hAnsi="Arial" w:cs="Arial"/>
          <w:color w:val="000000"/>
          <w:sz w:val="22"/>
          <w:szCs w:val="22"/>
        </w:rPr>
      </w:pPr>
      <w:r w:rsidRPr="00CB7132">
        <w:rPr>
          <w:rFonts w:ascii="Arial" w:hAnsi="Arial" w:cs="Arial"/>
          <w:b/>
          <w:bCs/>
          <w:color w:val="000000"/>
          <w:sz w:val="22"/>
          <w:szCs w:val="22"/>
        </w:rPr>
        <w:t xml:space="preserve">Excluded </w:t>
      </w:r>
      <w:proofErr w:type="gramStart"/>
      <w:r w:rsidRPr="00CB7132">
        <w:rPr>
          <w:rFonts w:ascii="Arial" w:hAnsi="Arial" w:cs="Arial"/>
          <w:b/>
          <w:bCs/>
          <w:color w:val="000000"/>
          <w:sz w:val="22"/>
          <w:szCs w:val="22"/>
        </w:rPr>
        <w:t>Licence:</w:t>
      </w:r>
      <w:r w:rsidRPr="00CB7132">
        <w:rPr>
          <w:rFonts w:ascii="Arial" w:hAnsi="Arial" w:cs="Arial"/>
          <w:color w:val="000000"/>
          <w:sz w:val="22"/>
          <w:szCs w:val="22"/>
        </w:rPr>
        <w:t>,</w:t>
      </w:r>
      <w:proofErr w:type="gramEnd"/>
      <w:r w:rsidRPr="00CB7132">
        <w:rPr>
          <w:rFonts w:ascii="Arial" w:hAnsi="Arial" w:cs="Arial"/>
          <w:color w:val="000000"/>
          <w:sz w:val="22"/>
          <w:szCs w:val="22"/>
        </w:rPr>
        <w:t xml:space="preserve"> </w:t>
      </w:r>
      <w:r w:rsidR="00036DE7" w:rsidRPr="00CB7132">
        <w:rPr>
          <w:rFonts w:ascii="Arial" w:hAnsi="Arial" w:cs="Arial"/>
          <w:color w:val="000000"/>
          <w:sz w:val="22"/>
          <w:szCs w:val="22"/>
        </w:rPr>
        <w:t>A</w:t>
      </w:r>
      <w:r w:rsidRPr="00CB7132">
        <w:rPr>
          <w:rFonts w:ascii="Arial" w:hAnsi="Arial" w:cs="Arial"/>
          <w:color w:val="000000"/>
          <w:sz w:val="22"/>
          <w:szCs w:val="22"/>
        </w:rPr>
        <w:t xml:space="preserve"> termination letter explaining the breach,</w:t>
      </w:r>
      <w:r w:rsidR="000D095D" w:rsidRPr="00CB7132">
        <w:rPr>
          <w:rFonts w:ascii="Arial" w:hAnsi="Arial" w:cs="Arial"/>
          <w:color w:val="000000"/>
          <w:sz w:val="22"/>
          <w:szCs w:val="22"/>
        </w:rPr>
        <w:t xml:space="preserve"> and how to remedy it,</w:t>
      </w:r>
      <w:r w:rsidRPr="00CB7132">
        <w:rPr>
          <w:rFonts w:ascii="Arial" w:hAnsi="Arial" w:cs="Arial"/>
          <w:color w:val="000000"/>
          <w:sz w:val="22"/>
          <w:szCs w:val="22"/>
        </w:rPr>
        <w:t xml:space="preserve"> should be served with a notice period of 14 days. </w:t>
      </w:r>
      <w:r w:rsidR="000D095D" w:rsidRPr="00CB7132">
        <w:rPr>
          <w:rFonts w:ascii="Arial" w:hAnsi="Arial" w:cs="Arial"/>
          <w:color w:val="000000"/>
          <w:sz w:val="22"/>
          <w:szCs w:val="22"/>
        </w:rPr>
        <w:t xml:space="preserve">If </w:t>
      </w:r>
      <w:r w:rsidRPr="00CB7132">
        <w:rPr>
          <w:rFonts w:ascii="Arial" w:hAnsi="Arial" w:cs="Arial"/>
          <w:color w:val="000000"/>
          <w:sz w:val="22"/>
          <w:szCs w:val="22"/>
        </w:rPr>
        <w:t>the notice period expires,</w:t>
      </w:r>
      <w:r w:rsidR="000D095D" w:rsidRPr="00CB7132">
        <w:rPr>
          <w:rFonts w:ascii="Arial" w:hAnsi="Arial" w:cs="Arial"/>
          <w:color w:val="000000"/>
          <w:sz w:val="22"/>
          <w:szCs w:val="22"/>
        </w:rPr>
        <w:t xml:space="preserve"> without the breach being remedied,</w:t>
      </w:r>
      <w:r w:rsidRPr="00CB7132">
        <w:rPr>
          <w:rFonts w:ascii="Arial" w:hAnsi="Arial" w:cs="Arial"/>
          <w:color w:val="000000"/>
          <w:sz w:val="22"/>
          <w:szCs w:val="22"/>
        </w:rPr>
        <w:t xml:space="preserve"> St Basil’s will re-take possession of the property.</w:t>
      </w:r>
    </w:p>
    <w:p w14:paraId="613C26AB" w14:textId="77777777" w:rsidR="00434712" w:rsidRDefault="00434712" w:rsidP="00CB7132">
      <w:pPr>
        <w:pStyle w:val="ListParagraph"/>
        <w:shd w:val="clear" w:color="auto" w:fill="FFFFFF" w:themeFill="background1"/>
        <w:overflowPunct/>
        <w:autoSpaceDE/>
        <w:autoSpaceDN/>
        <w:adjustRightInd/>
        <w:ind w:left="1097"/>
        <w:contextualSpacing/>
        <w:rPr>
          <w:rFonts w:ascii="Arial" w:hAnsi="Arial" w:cs="Arial"/>
          <w:color w:val="000000"/>
          <w:sz w:val="22"/>
          <w:szCs w:val="22"/>
        </w:rPr>
      </w:pPr>
    </w:p>
    <w:p w14:paraId="5BA4505A" w14:textId="789A78FA" w:rsidR="00434712" w:rsidRPr="00CB7132" w:rsidRDefault="00434712" w:rsidP="00CB7132">
      <w:pPr>
        <w:pStyle w:val="ListParagraph"/>
        <w:numPr>
          <w:ilvl w:val="0"/>
          <w:numId w:val="48"/>
        </w:numPr>
        <w:shd w:val="clear" w:color="auto" w:fill="FFFFFF" w:themeFill="background1"/>
        <w:overflowPunct/>
        <w:autoSpaceDE/>
        <w:autoSpaceDN/>
        <w:adjustRightInd/>
        <w:ind w:left="1080"/>
        <w:contextualSpacing/>
        <w:rPr>
          <w:rFonts w:ascii="Arial" w:hAnsi="Arial" w:cs="Arial"/>
          <w:sz w:val="22"/>
          <w:szCs w:val="22"/>
        </w:rPr>
      </w:pPr>
      <w:r w:rsidRPr="00CB7132">
        <w:rPr>
          <w:rFonts w:ascii="Arial" w:hAnsi="Arial" w:cs="Arial"/>
          <w:b/>
          <w:bCs/>
          <w:color w:val="000000"/>
          <w:sz w:val="22"/>
          <w:szCs w:val="22"/>
        </w:rPr>
        <w:t>Protected Licence or AST:</w:t>
      </w:r>
      <w:r w:rsidRPr="00CB7132">
        <w:rPr>
          <w:rFonts w:ascii="Arial" w:hAnsi="Arial" w:cs="Arial"/>
          <w:color w:val="000000"/>
          <w:sz w:val="22"/>
          <w:szCs w:val="22"/>
        </w:rPr>
        <w:t xml:space="preserve"> St Basil’s will seek possession through the Court</w:t>
      </w:r>
      <w:r w:rsidR="000D095D" w:rsidRPr="00CB7132">
        <w:rPr>
          <w:rFonts w:ascii="Arial" w:hAnsi="Arial" w:cs="Arial"/>
          <w:color w:val="000000"/>
          <w:sz w:val="22"/>
          <w:szCs w:val="22"/>
        </w:rPr>
        <w:t xml:space="preserve"> if there is any reason for doubt that the property is not being used appropriately and according to the occupancy agreement.</w:t>
      </w:r>
    </w:p>
    <w:p w14:paraId="1F3BC6BC" w14:textId="77777777" w:rsidR="00434712" w:rsidRDefault="00434712" w:rsidP="00CB7132">
      <w:pPr>
        <w:shd w:val="clear" w:color="auto" w:fill="FFFFFF" w:themeFill="background1"/>
        <w:overflowPunct/>
        <w:autoSpaceDE/>
        <w:autoSpaceDN/>
        <w:adjustRightInd/>
        <w:contextualSpacing/>
        <w:rPr>
          <w:rFonts w:ascii="Arial" w:hAnsi="Arial" w:cs="Arial"/>
          <w:sz w:val="22"/>
          <w:szCs w:val="22"/>
        </w:rPr>
      </w:pPr>
    </w:p>
    <w:p w14:paraId="640E5FE1" w14:textId="5511A3A4" w:rsidR="004C7A36" w:rsidRPr="00CD2F38" w:rsidRDefault="004C7A36" w:rsidP="00CB7132">
      <w:pPr>
        <w:pStyle w:val="ListParagraph"/>
        <w:shd w:val="clear" w:color="auto" w:fill="FFFFFF" w:themeFill="background1"/>
        <w:overflowPunct/>
        <w:autoSpaceDE/>
        <w:autoSpaceDN/>
        <w:adjustRightInd/>
        <w:ind w:left="737"/>
        <w:contextualSpacing/>
        <w:rPr>
          <w:rFonts w:ascii="Arial" w:hAnsi="Arial" w:cs="Arial"/>
          <w:b/>
          <w:bCs/>
          <w:color w:val="000000"/>
          <w:sz w:val="22"/>
          <w:szCs w:val="22"/>
        </w:rPr>
      </w:pPr>
      <w:r w:rsidRPr="00CD2F38">
        <w:rPr>
          <w:rFonts w:ascii="Arial" w:hAnsi="Arial" w:cs="Arial"/>
          <w:b/>
          <w:bCs/>
          <w:color w:val="000000"/>
          <w:sz w:val="22"/>
          <w:szCs w:val="22"/>
        </w:rPr>
        <w:t>General</w:t>
      </w:r>
    </w:p>
    <w:p w14:paraId="0ADA2C29" w14:textId="5F8B5CA8" w:rsidR="00E837A3"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8.12</w:t>
      </w:r>
      <w:r>
        <w:rPr>
          <w:rFonts w:ascii="Arial" w:hAnsi="Arial" w:cs="Arial"/>
          <w:color w:val="000000"/>
          <w:sz w:val="22"/>
          <w:szCs w:val="22"/>
        </w:rPr>
        <w:tab/>
      </w:r>
      <w:r w:rsidR="00E837A3" w:rsidRPr="00CB7132">
        <w:rPr>
          <w:rFonts w:ascii="Arial" w:hAnsi="Arial" w:cs="Arial"/>
          <w:color w:val="000000"/>
          <w:sz w:val="22"/>
          <w:szCs w:val="22"/>
        </w:rPr>
        <w:t>All documents served as part of an abandonment investigation must be served by hand and should be witnessed by a person other than the individual serving the notice. A certificat</w:t>
      </w:r>
      <w:r w:rsidR="00036DE7" w:rsidRPr="00CB7132">
        <w:rPr>
          <w:rFonts w:ascii="Arial" w:hAnsi="Arial" w:cs="Arial"/>
          <w:color w:val="000000"/>
          <w:sz w:val="22"/>
          <w:szCs w:val="22"/>
        </w:rPr>
        <w:t>e</w:t>
      </w:r>
      <w:r w:rsidR="00E837A3" w:rsidRPr="00CB7132">
        <w:rPr>
          <w:rFonts w:ascii="Arial" w:hAnsi="Arial" w:cs="Arial"/>
          <w:color w:val="000000"/>
          <w:sz w:val="22"/>
          <w:szCs w:val="22"/>
        </w:rPr>
        <w:t xml:space="preserve"> of service </w:t>
      </w:r>
      <w:r w:rsidR="00036DE7" w:rsidRPr="00CB7132">
        <w:rPr>
          <w:rFonts w:ascii="Arial" w:hAnsi="Arial" w:cs="Arial"/>
          <w:color w:val="000000"/>
          <w:sz w:val="22"/>
          <w:szCs w:val="22"/>
        </w:rPr>
        <w:t xml:space="preserve">(online </w:t>
      </w:r>
      <w:r w:rsidR="00E837A3" w:rsidRPr="00CB7132">
        <w:rPr>
          <w:rFonts w:ascii="Arial" w:hAnsi="Arial" w:cs="Arial"/>
          <w:color w:val="000000"/>
          <w:sz w:val="22"/>
          <w:szCs w:val="22"/>
        </w:rPr>
        <w:t xml:space="preserve">form </w:t>
      </w:r>
      <w:r w:rsidR="00036DE7" w:rsidRPr="00CB7132">
        <w:rPr>
          <w:rFonts w:ascii="Arial" w:hAnsi="Arial" w:cs="Arial"/>
          <w:color w:val="000000"/>
          <w:sz w:val="22"/>
          <w:szCs w:val="22"/>
        </w:rPr>
        <w:t xml:space="preserve">N215) </w:t>
      </w:r>
      <w:r w:rsidR="00E837A3" w:rsidRPr="00CB7132">
        <w:rPr>
          <w:rFonts w:ascii="Arial" w:hAnsi="Arial" w:cs="Arial"/>
          <w:color w:val="000000"/>
          <w:sz w:val="22"/>
          <w:szCs w:val="22"/>
        </w:rPr>
        <w:t>must be completed.</w:t>
      </w:r>
    </w:p>
    <w:p w14:paraId="5AEE7EE8" w14:textId="77777777" w:rsidR="00B4754A" w:rsidRDefault="00B4754A"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2E92EA3A" w14:textId="51288A48" w:rsidR="00B4754A"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8.13</w:t>
      </w:r>
      <w:r>
        <w:rPr>
          <w:rFonts w:ascii="Arial" w:hAnsi="Arial" w:cs="Arial"/>
          <w:color w:val="000000"/>
          <w:sz w:val="22"/>
          <w:szCs w:val="22"/>
        </w:rPr>
        <w:tab/>
      </w:r>
      <w:r w:rsidR="00B4754A" w:rsidRPr="00CB7132">
        <w:rPr>
          <w:rFonts w:ascii="Arial" w:hAnsi="Arial" w:cs="Arial"/>
          <w:color w:val="000000"/>
          <w:sz w:val="22"/>
          <w:szCs w:val="22"/>
        </w:rPr>
        <w:t>A copy of a</w:t>
      </w:r>
      <w:r w:rsidR="004C7A36" w:rsidRPr="00CB7132">
        <w:rPr>
          <w:rFonts w:ascii="Arial" w:hAnsi="Arial" w:cs="Arial"/>
          <w:color w:val="000000"/>
          <w:sz w:val="22"/>
          <w:szCs w:val="22"/>
        </w:rPr>
        <w:t xml:space="preserve"> termination letter, NTQaD,</w:t>
      </w:r>
      <w:r w:rsidR="00B4754A" w:rsidRPr="00CB7132">
        <w:rPr>
          <w:rFonts w:ascii="Arial" w:hAnsi="Arial" w:cs="Arial"/>
          <w:color w:val="000000"/>
          <w:sz w:val="22"/>
          <w:szCs w:val="22"/>
        </w:rPr>
        <w:t xml:space="preserve"> NTQ</w:t>
      </w:r>
      <w:r w:rsidR="004C7A36" w:rsidRPr="00CB7132">
        <w:rPr>
          <w:rFonts w:ascii="Arial" w:hAnsi="Arial" w:cs="Arial"/>
          <w:color w:val="000000"/>
          <w:sz w:val="22"/>
          <w:szCs w:val="22"/>
        </w:rPr>
        <w:t xml:space="preserve"> or </w:t>
      </w:r>
      <w:r w:rsidR="00B4754A" w:rsidRPr="00CB7132">
        <w:rPr>
          <w:rFonts w:ascii="Arial" w:hAnsi="Arial" w:cs="Arial"/>
          <w:color w:val="000000"/>
          <w:sz w:val="22"/>
          <w:szCs w:val="22"/>
        </w:rPr>
        <w:t xml:space="preserve">NSP and the covering letter served following a suspected abandonment should be sent to any addresses staff believe the </w:t>
      </w:r>
      <w:r w:rsidR="00036DE7" w:rsidRPr="00CB7132">
        <w:rPr>
          <w:rFonts w:ascii="Arial" w:hAnsi="Arial" w:cs="Arial"/>
          <w:color w:val="000000"/>
          <w:sz w:val="22"/>
          <w:szCs w:val="22"/>
        </w:rPr>
        <w:t xml:space="preserve">occupier </w:t>
      </w:r>
      <w:r w:rsidR="00B4754A" w:rsidRPr="00CB7132">
        <w:rPr>
          <w:rFonts w:ascii="Arial" w:hAnsi="Arial" w:cs="Arial"/>
          <w:color w:val="000000"/>
          <w:sz w:val="22"/>
          <w:szCs w:val="22"/>
        </w:rPr>
        <w:t xml:space="preserve">to be </w:t>
      </w:r>
      <w:r w:rsidR="00036DE7" w:rsidRPr="00CB7132">
        <w:rPr>
          <w:rFonts w:ascii="Arial" w:hAnsi="Arial" w:cs="Arial"/>
          <w:color w:val="000000"/>
          <w:sz w:val="22"/>
          <w:szCs w:val="22"/>
        </w:rPr>
        <w:t>residing</w:t>
      </w:r>
      <w:r w:rsidR="000D095D" w:rsidRPr="00CB7132">
        <w:rPr>
          <w:rFonts w:ascii="Arial" w:hAnsi="Arial" w:cs="Arial"/>
          <w:color w:val="000000"/>
          <w:sz w:val="22"/>
          <w:szCs w:val="22"/>
        </w:rPr>
        <w:t xml:space="preserve"> at</w:t>
      </w:r>
      <w:r w:rsidR="00B4754A" w:rsidRPr="00CB7132">
        <w:rPr>
          <w:rFonts w:ascii="Arial" w:hAnsi="Arial" w:cs="Arial"/>
          <w:color w:val="000000"/>
          <w:sz w:val="22"/>
          <w:szCs w:val="22"/>
        </w:rPr>
        <w:t>, which may include the next of kin’ address given on their referral form or their social worker. All correspondence must be marked “Private and Confidential”.</w:t>
      </w:r>
    </w:p>
    <w:p w14:paraId="323B9530" w14:textId="77777777" w:rsidR="00E867E5" w:rsidRPr="00DD566D" w:rsidRDefault="00E867E5" w:rsidP="00CB7132">
      <w:pPr>
        <w:pStyle w:val="ListParagraph"/>
        <w:shd w:val="clear" w:color="auto" w:fill="FFFFFF" w:themeFill="background1"/>
        <w:rPr>
          <w:rFonts w:ascii="Arial" w:hAnsi="Arial" w:cs="Arial"/>
          <w:color w:val="000000"/>
          <w:sz w:val="22"/>
          <w:szCs w:val="22"/>
        </w:rPr>
      </w:pPr>
    </w:p>
    <w:p w14:paraId="5D201111" w14:textId="52ABF49D" w:rsidR="00E867E5"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8.14</w:t>
      </w:r>
      <w:r>
        <w:rPr>
          <w:rFonts w:ascii="Arial" w:hAnsi="Arial" w:cs="Arial"/>
          <w:color w:val="000000"/>
          <w:sz w:val="22"/>
          <w:szCs w:val="22"/>
        </w:rPr>
        <w:tab/>
      </w:r>
      <w:r w:rsidR="00E867E5" w:rsidRPr="00CB7132">
        <w:rPr>
          <w:rFonts w:ascii="Arial" w:hAnsi="Arial" w:cs="Arial"/>
          <w:color w:val="000000"/>
          <w:sz w:val="22"/>
          <w:szCs w:val="22"/>
        </w:rPr>
        <w:t>Decisions on abandonment for properties let on Excluded Licences may be taken by the relevant Youth Services Manager. Youth Services Managers must make a recommendation on abandonment for properties let on Protected Licences and ASTs to the Director of Housing</w:t>
      </w:r>
      <w:r w:rsidR="000D095D" w:rsidRPr="00CB7132">
        <w:rPr>
          <w:rFonts w:ascii="Arial" w:hAnsi="Arial" w:cs="Arial"/>
          <w:color w:val="000000"/>
          <w:sz w:val="22"/>
          <w:szCs w:val="22"/>
        </w:rPr>
        <w:t xml:space="preserve"> or member of SLT in their absence,</w:t>
      </w:r>
      <w:r w:rsidR="00E867E5" w:rsidRPr="00CB7132">
        <w:rPr>
          <w:rFonts w:ascii="Arial" w:hAnsi="Arial" w:cs="Arial"/>
          <w:color w:val="000000"/>
          <w:sz w:val="22"/>
          <w:szCs w:val="22"/>
        </w:rPr>
        <w:t xml:space="preserve"> who will take the final decision.</w:t>
      </w:r>
      <w:r w:rsidR="00BF2DE1" w:rsidRPr="00CB7132">
        <w:rPr>
          <w:rFonts w:ascii="Arial" w:hAnsi="Arial" w:cs="Arial"/>
          <w:color w:val="000000"/>
          <w:sz w:val="22"/>
          <w:szCs w:val="22"/>
        </w:rPr>
        <w:t xml:space="preserve"> Legal advice may assist. </w:t>
      </w:r>
    </w:p>
    <w:p w14:paraId="513495EA" w14:textId="77669A3D" w:rsidR="00B4754A" w:rsidRDefault="00B4754A" w:rsidP="00CB7132">
      <w:pPr>
        <w:shd w:val="clear" w:color="auto" w:fill="FFFFFF" w:themeFill="background1"/>
        <w:overflowPunct/>
        <w:autoSpaceDE/>
        <w:autoSpaceDN/>
        <w:adjustRightInd/>
        <w:contextualSpacing/>
        <w:rPr>
          <w:rFonts w:ascii="Arial" w:hAnsi="Arial" w:cs="Arial"/>
          <w:color w:val="000000"/>
          <w:sz w:val="22"/>
          <w:szCs w:val="22"/>
        </w:rPr>
      </w:pPr>
    </w:p>
    <w:p w14:paraId="6F5374A8" w14:textId="251043D1" w:rsidR="00B4754A" w:rsidRPr="00CB7132" w:rsidRDefault="008D603F" w:rsidP="008D603F">
      <w:pPr>
        <w:pStyle w:val="Heading3"/>
      </w:pPr>
      <w:bookmarkStart w:id="23" w:name="_Toc192659249"/>
      <w:r>
        <w:t xml:space="preserve">9. </w:t>
      </w:r>
      <w:r w:rsidR="00B4754A" w:rsidRPr="00CB7132">
        <w:t>Storage &amp; Disposal of Belongings</w:t>
      </w:r>
      <w:bookmarkEnd w:id="23"/>
    </w:p>
    <w:p w14:paraId="6920C893" w14:textId="332547EB" w:rsidR="00B4754A"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9.1</w:t>
      </w:r>
      <w:r>
        <w:rPr>
          <w:rFonts w:ascii="Arial" w:hAnsi="Arial" w:cs="Arial"/>
          <w:color w:val="000000"/>
          <w:sz w:val="22"/>
          <w:szCs w:val="22"/>
        </w:rPr>
        <w:tab/>
      </w:r>
      <w:r w:rsidR="00B4754A" w:rsidRPr="00CB7132">
        <w:rPr>
          <w:rFonts w:ascii="Arial" w:hAnsi="Arial" w:cs="Arial"/>
          <w:color w:val="000000"/>
          <w:sz w:val="22"/>
          <w:szCs w:val="22"/>
        </w:rPr>
        <w:t>Where a</w:t>
      </w:r>
      <w:r w:rsidR="00736F15" w:rsidRPr="00CB7132">
        <w:rPr>
          <w:rFonts w:ascii="Arial" w:hAnsi="Arial" w:cs="Arial"/>
          <w:color w:val="000000"/>
          <w:sz w:val="22"/>
          <w:szCs w:val="22"/>
        </w:rPr>
        <w:t xml:space="preserve">n occupier </w:t>
      </w:r>
      <w:r w:rsidR="00B4754A" w:rsidRPr="00CB7132">
        <w:rPr>
          <w:rFonts w:ascii="Arial" w:hAnsi="Arial" w:cs="Arial"/>
          <w:color w:val="000000"/>
          <w:sz w:val="22"/>
          <w:szCs w:val="22"/>
        </w:rPr>
        <w:t xml:space="preserve">has been evicted or has abandoned their property, St Basil’s will take an inventory of </w:t>
      </w:r>
      <w:r w:rsidR="004C7A36" w:rsidRPr="00CB7132">
        <w:rPr>
          <w:rFonts w:ascii="Arial" w:hAnsi="Arial" w:cs="Arial"/>
          <w:color w:val="000000"/>
          <w:sz w:val="22"/>
          <w:szCs w:val="22"/>
        </w:rPr>
        <w:t>any</w:t>
      </w:r>
      <w:r w:rsidR="00B4754A" w:rsidRPr="00CB7132">
        <w:rPr>
          <w:rFonts w:ascii="Arial" w:hAnsi="Arial" w:cs="Arial"/>
          <w:color w:val="000000"/>
          <w:sz w:val="22"/>
          <w:szCs w:val="22"/>
        </w:rPr>
        <w:t xml:space="preserve"> items left within the property and serve a </w:t>
      </w:r>
      <w:r w:rsidR="00BF2DE1" w:rsidRPr="00CB7132">
        <w:rPr>
          <w:rFonts w:ascii="Arial" w:hAnsi="Arial" w:cs="Arial"/>
          <w:color w:val="000000"/>
          <w:sz w:val="22"/>
          <w:szCs w:val="22"/>
        </w:rPr>
        <w:t>T</w:t>
      </w:r>
      <w:r w:rsidR="00B4754A" w:rsidRPr="00CB7132">
        <w:rPr>
          <w:rFonts w:ascii="Arial" w:hAnsi="Arial" w:cs="Arial"/>
          <w:color w:val="000000"/>
          <w:sz w:val="22"/>
          <w:szCs w:val="22"/>
        </w:rPr>
        <w:t xml:space="preserve">ort notice on the </w:t>
      </w:r>
      <w:r w:rsidR="00CD2F38" w:rsidRPr="00CB7132">
        <w:rPr>
          <w:rFonts w:ascii="Arial" w:hAnsi="Arial" w:cs="Arial"/>
          <w:color w:val="000000"/>
          <w:sz w:val="22"/>
          <w:szCs w:val="22"/>
        </w:rPr>
        <w:t xml:space="preserve">former </w:t>
      </w:r>
      <w:r w:rsidR="00736F15" w:rsidRPr="00CB7132">
        <w:rPr>
          <w:rFonts w:ascii="Arial" w:hAnsi="Arial" w:cs="Arial"/>
          <w:color w:val="000000"/>
          <w:sz w:val="22"/>
          <w:szCs w:val="22"/>
        </w:rPr>
        <w:t>occupier</w:t>
      </w:r>
      <w:r w:rsidR="00DF2D2A" w:rsidRPr="00CB7132">
        <w:rPr>
          <w:rFonts w:ascii="Arial" w:hAnsi="Arial" w:cs="Arial"/>
          <w:color w:val="000000"/>
          <w:sz w:val="22"/>
          <w:szCs w:val="22"/>
        </w:rPr>
        <w:t xml:space="preserve">. The </w:t>
      </w:r>
      <w:r w:rsidR="00BF2DE1" w:rsidRPr="00CB7132">
        <w:rPr>
          <w:rFonts w:ascii="Arial" w:hAnsi="Arial" w:cs="Arial"/>
          <w:color w:val="000000"/>
          <w:sz w:val="22"/>
          <w:szCs w:val="22"/>
        </w:rPr>
        <w:t xml:space="preserve">Tort </w:t>
      </w:r>
      <w:r w:rsidR="00DF2D2A" w:rsidRPr="00CB7132">
        <w:rPr>
          <w:rFonts w:ascii="Arial" w:hAnsi="Arial" w:cs="Arial"/>
          <w:color w:val="000000"/>
          <w:sz w:val="22"/>
          <w:szCs w:val="22"/>
        </w:rPr>
        <w:t>notice must include as a minimum:</w:t>
      </w:r>
    </w:p>
    <w:p w14:paraId="0277A1E3" w14:textId="77777777" w:rsidR="00736F15" w:rsidRPr="00CB7132" w:rsidRDefault="00DF2D2A" w:rsidP="00CB7132">
      <w:pPr>
        <w:shd w:val="clear" w:color="auto" w:fill="FFFFFF" w:themeFill="background1"/>
        <w:overflowPunct/>
        <w:autoSpaceDE/>
        <w:autoSpaceDN/>
        <w:adjustRightInd/>
        <w:ind w:left="737"/>
        <w:contextualSpacing/>
        <w:rPr>
          <w:rFonts w:ascii="Arial" w:hAnsi="Arial" w:cs="Arial"/>
          <w:color w:val="000000"/>
          <w:sz w:val="22"/>
          <w:szCs w:val="22"/>
        </w:rPr>
      </w:pPr>
      <w:r w:rsidRPr="00CB7132">
        <w:rPr>
          <w:rFonts w:ascii="Arial" w:hAnsi="Arial" w:cs="Arial"/>
          <w:color w:val="000000"/>
          <w:sz w:val="22"/>
          <w:szCs w:val="22"/>
        </w:rPr>
        <w:t xml:space="preserve">A list </w:t>
      </w:r>
      <w:r w:rsidR="00736F15" w:rsidRPr="00CB7132">
        <w:rPr>
          <w:rFonts w:ascii="Arial" w:hAnsi="Arial" w:cs="Arial"/>
          <w:color w:val="000000"/>
          <w:sz w:val="22"/>
          <w:szCs w:val="22"/>
        </w:rPr>
        <w:t xml:space="preserve">and/or photos </w:t>
      </w:r>
      <w:r w:rsidRPr="00CB7132">
        <w:rPr>
          <w:rFonts w:ascii="Arial" w:hAnsi="Arial" w:cs="Arial"/>
          <w:color w:val="000000"/>
          <w:sz w:val="22"/>
          <w:szCs w:val="22"/>
        </w:rPr>
        <w:t>of the goods</w:t>
      </w:r>
    </w:p>
    <w:p w14:paraId="7F811407" w14:textId="3E5949F9" w:rsidR="00DF2D2A" w:rsidRPr="00CB7132" w:rsidRDefault="00DF2D2A" w:rsidP="00CB7132">
      <w:pPr>
        <w:shd w:val="clear" w:color="auto" w:fill="FFFFFF" w:themeFill="background1"/>
        <w:overflowPunct/>
        <w:autoSpaceDE/>
        <w:autoSpaceDN/>
        <w:adjustRightInd/>
        <w:ind w:left="737"/>
        <w:contextualSpacing/>
        <w:rPr>
          <w:rFonts w:ascii="Arial" w:hAnsi="Arial" w:cs="Arial"/>
          <w:color w:val="000000"/>
          <w:sz w:val="22"/>
          <w:szCs w:val="22"/>
        </w:rPr>
      </w:pPr>
      <w:r w:rsidRPr="00CB7132">
        <w:rPr>
          <w:rFonts w:ascii="Arial" w:hAnsi="Arial" w:cs="Arial"/>
          <w:color w:val="000000"/>
          <w:sz w:val="22"/>
          <w:szCs w:val="22"/>
        </w:rPr>
        <w:t>Where the goods are being stored</w:t>
      </w:r>
    </w:p>
    <w:p w14:paraId="199FE26C" w14:textId="2DE37844" w:rsidR="00DF2D2A" w:rsidRPr="00CB7132" w:rsidRDefault="00DF2D2A" w:rsidP="00CB7132">
      <w:pPr>
        <w:shd w:val="clear" w:color="auto" w:fill="FFFFFF" w:themeFill="background1"/>
        <w:overflowPunct/>
        <w:autoSpaceDE/>
        <w:autoSpaceDN/>
        <w:adjustRightInd/>
        <w:ind w:left="737"/>
        <w:contextualSpacing/>
        <w:rPr>
          <w:rFonts w:ascii="Arial" w:hAnsi="Arial" w:cs="Arial"/>
          <w:color w:val="000000"/>
          <w:sz w:val="22"/>
          <w:szCs w:val="22"/>
        </w:rPr>
      </w:pPr>
      <w:r w:rsidRPr="00CB7132">
        <w:rPr>
          <w:rFonts w:ascii="Arial" w:hAnsi="Arial" w:cs="Arial"/>
          <w:color w:val="000000"/>
          <w:sz w:val="22"/>
          <w:szCs w:val="22"/>
        </w:rPr>
        <w:t>The time</w:t>
      </w:r>
      <w:r w:rsidR="00736F15" w:rsidRPr="00CB7132">
        <w:rPr>
          <w:rFonts w:ascii="Arial" w:hAnsi="Arial" w:cs="Arial"/>
          <w:color w:val="000000"/>
          <w:sz w:val="22"/>
          <w:szCs w:val="22"/>
        </w:rPr>
        <w:t>frame in which</w:t>
      </w:r>
      <w:r w:rsidRPr="00CB7132">
        <w:rPr>
          <w:rFonts w:ascii="Arial" w:hAnsi="Arial" w:cs="Arial"/>
          <w:color w:val="000000"/>
          <w:sz w:val="22"/>
          <w:szCs w:val="22"/>
        </w:rPr>
        <w:t xml:space="preserve"> the former </w:t>
      </w:r>
      <w:r w:rsidR="00BF2DE1" w:rsidRPr="00CB7132">
        <w:rPr>
          <w:rFonts w:ascii="Arial" w:hAnsi="Arial" w:cs="Arial"/>
          <w:color w:val="000000"/>
          <w:sz w:val="22"/>
          <w:szCs w:val="22"/>
        </w:rPr>
        <w:t xml:space="preserve">occupier </w:t>
      </w:r>
      <w:proofErr w:type="gramStart"/>
      <w:r w:rsidRPr="00CB7132">
        <w:rPr>
          <w:rFonts w:ascii="Arial" w:hAnsi="Arial" w:cs="Arial"/>
          <w:color w:val="000000"/>
          <w:sz w:val="22"/>
          <w:szCs w:val="22"/>
        </w:rPr>
        <w:t>has to</w:t>
      </w:r>
      <w:proofErr w:type="gramEnd"/>
      <w:r w:rsidRPr="00CB7132">
        <w:rPr>
          <w:rFonts w:ascii="Arial" w:hAnsi="Arial" w:cs="Arial"/>
          <w:color w:val="000000"/>
          <w:sz w:val="22"/>
          <w:szCs w:val="22"/>
        </w:rPr>
        <w:t xml:space="preserve"> arrange for their goods to be collected</w:t>
      </w:r>
      <w:r w:rsidR="00736F15" w:rsidRPr="00CB7132">
        <w:rPr>
          <w:rFonts w:ascii="Arial" w:hAnsi="Arial" w:cs="Arial"/>
          <w:color w:val="000000"/>
          <w:sz w:val="22"/>
          <w:szCs w:val="22"/>
        </w:rPr>
        <w:t xml:space="preserve"> (normally stated within the occupancy agreement)</w:t>
      </w:r>
    </w:p>
    <w:p w14:paraId="2FF68424" w14:textId="77777777" w:rsidR="00B4754A" w:rsidRDefault="00B4754A"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4DDAE825" w14:textId="499521E8" w:rsidR="00DF2D2A"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9.2</w:t>
      </w:r>
      <w:r>
        <w:rPr>
          <w:rFonts w:ascii="Arial" w:hAnsi="Arial" w:cs="Arial"/>
          <w:color w:val="000000"/>
          <w:sz w:val="22"/>
          <w:szCs w:val="22"/>
        </w:rPr>
        <w:tab/>
      </w:r>
      <w:r w:rsidR="00DF2D2A" w:rsidRPr="00CB7132">
        <w:rPr>
          <w:rFonts w:ascii="Arial" w:hAnsi="Arial" w:cs="Arial"/>
          <w:color w:val="000000"/>
          <w:sz w:val="22"/>
          <w:szCs w:val="22"/>
        </w:rPr>
        <w:t xml:space="preserve">The </w:t>
      </w:r>
      <w:r w:rsidR="009B30A6" w:rsidRPr="00CB7132">
        <w:rPr>
          <w:rFonts w:ascii="Arial" w:hAnsi="Arial" w:cs="Arial"/>
          <w:color w:val="000000"/>
          <w:sz w:val="22"/>
          <w:szCs w:val="22"/>
        </w:rPr>
        <w:t>T</w:t>
      </w:r>
      <w:r w:rsidR="00736F15" w:rsidRPr="00CB7132">
        <w:rPr>
          <w:rFonts w:ascii="Arial" w:hAnsi="Arial" w:cs="Arial"/>
          <w:color w:val="000000"/>
          <w:sz w:val="22"/>
          <w:szCs w:val="22"/>
        </w:rPr>
        <w:t>o</w:t>
      </w:r>
      <w:r w:rsidR="00DF2D2A" w:rsidRPr="00CB7132">
        <w:rPr>
          <w:rFonts w:ascii="Arial" w:hAnsi="Arial" w:cs="Arial"/>
          <w:color w:val="000000"/>
          <w:sz w:val="22"/>
          <w:szCs w:val="22"/>
        </w:rPr>
        <w:t xml:space="preserve">rt notice should be served on the </w:t>
      </w:r>
      <w:r w:rsidR="00BF2DE1" w:rsidRPr="00CB7132">
        <w:rPr>
          <w:rFonts w:ascii="Arial" w:hAnsi="Arial" w:cs="Arial"/>
          <w:color w:val="000000"/>
          <w:sz w:val="22"/>
          <w:szCs w:val="22"/>
        </w:rPr>
        <w:t xml:space="preserve">property </w:t>
      </w:r>
      <w:r w:rsidR="00DF2D2A" w:rsidRPr="00CB7132">
        <w:rPr>
          <w:rFonts w:ascii="Arial" w:hAnsi="Arial" w:cs="Arial"/>
          <w:color w:val="000000"/>
          <w:sz w:val="22"/>
          <w:szCs w:val="22"/>
        </w:rPr>
        <w:t>address</w:t>
      </w:r>
      <w:r w:rsidR="00BF2DE1" w:rsidRPr="00CB7132">
        <w:rPr>
          <w:rFonts w:ascii="Arial" w:hAnsi="Arial" w:cs="Arial"/>
          <w:color w:val="000000"/>
          <w:sz w:val="22"/>
          <w:szCs w:val="22"/>
        </w:rPr>
        <w:t xml:space="preserve"> they have been evicted f</w:t>
      </w:r>
      <w:r w:rsidR="009B30A6" w:rsidRPr="00CB7132">
        <w:rPr>
          <w:rFonts w:ascii="Arial" w:hAnsi="Arial" w:cs="Arial"/>
          <w:color w:val="000000"/>
          <w:sz w:val="22"/>
          <w:szCs w:val="22"/>
        </w:rPr>
        <w:t>ro</w:t>
      </w:r>
      <w:r w:rsidR="00BF2DE1" w:rsidRPr="00CB7132">
        <w:rPr>
          <w:rFonts w:ascii="Arial" w:hAnsi="Arial" w:cs="Arial"/>
          <w:color w:val="000000"/>
          <w:sz w:val="22"/>
          <w:szCs w:val="22"/>
        </w:rPr>
        <w:t xml:space="preserve">m or abandoned (which is their last known address) and any other </w:t>
      </w:r>
      <w:r w:rsidR="00DF2D2A" w:rsidRPr="00CB7132">
        <w:rPr>
          <w:rFonts w:ascii="Arial" w:hAnsi="Arial" w:cs="Arial"/>
          <w:color w:val="000000"/>
          <w:sz w:val="22"/>
          <w:szCs w:val="22"/>
        </w:rPr>
        <w:t>address they have access to or</w:t>
      </w:r>
      <w:r w:rsidR="00055EFF" w:rsidRPr="00CB7132">
        <w:rPr>
          <w:rFonts w:ascii="Arial" w:hAnsi="Arial" w:cs="Arial"/>
          <w:color w:val="000000"/>
          <w:sz w:val="22"/>
          <w:szCs w:val="22"/>
        </w:rPr>
        <w:t>,</w:t>
      </w:r>
      <w:r w:rsidR="00DF2D2A" w:rsidRPr="00CB7132">
        <w:rPr>
          <w:rFonts w:ascii="Arial" w:hAnsi="Arial" w:cs="Arial"/>
          <w:color w:val="000000"/>
          <w:sz w:val="22"/>
          <w:szCs w:val="22"/>
        </w:rPr>
        <w:t xml:space="preserve"> if no </w:t>
      </w:r>
      <w:r w:rsidR="00DF2D2A" w:rsidRPr="00CB7132">
        <w:rPr>
          <w:rFonts w:ascii="Arial" w:hAnsi="Arial" w:cs="Arial"/>
          <w:color w:val="000000"/>
          <w:sz w:val="22"/>
          <w:szCs w:val="22"/>
        </w:rPr>
        <w:lastRenderedPageBreak/>
        <w:t>address details are available</w:t>
      </w:r>
      <w:r w:rsidR="00BF2DE1" w:rsidRPr="00CB7132">
        <w:rPr>
          <w:rFonts w:ascii="Arial" w:hAnsi="Arial" w:cs="Arial"/>
          <w:color w:val="000000"/>
          <w:sz w:val="22"/>
          <w:szCs w:val="22"/>
        </w:rPr>
        <w:t>, any next of kin or social worker address or email.</w:t>
      </w:r>
      <w:r w:rsidR="00174E06" w:rsidRPr="00CB7132">
        <w:rPr>
          <w:rFonts w:ascii="Arial" w:hAnsi="Arial" w:cs="Arial"/>
          <w:color w:val="000000"/>
          <w:sz w:val="22"/>
          <w:szCs w:val="22"/>
        </w:rPr>
        <w:t xml:space="preserve"> Take care not to contact an excluder’s address, which would be logged in QL</w:t>
      </w:r>
    </w:p>
    <w:p w14:paraId="077AEB46" w14:textId="77777777" w:rsidR="00DF2D2A" w:rsidRPr="0025365F" w:rsidRDefault="00DF2D2A" w:rsidP="00CB7132">
      <w:pPr>
        <w:pStyle w:val="ListParagraph"/>
        <w:shd w:val="clear" w:color="auto" w:fill="FFFFFF" w:themeFill="background1"/>
        <w:overflowPunct/>
        <w:autoSpaceDE/>
        <w:autoSpaceDN/>
        <w:adjustRightInd/>
        <w:ind w:left="737"/>
        <w:contextualSpacing/>
        <w:rPr>
          <w:rFonts w:ascii="Arial" w:hAnsi="Arial" w:cs="Arial"/>
          <w:color w:val="000000"/>
          <w:sz w:val="22"/>
          <w:szCs w:val="22"/>
        </w:rPr>
      </w:pPr>
    </w:p>
    <w:p w14:paraId="5CCF653D" w14:textId="4E028699" w:rsidR="001E3A74" w:rsidRPr="00CB7132" w:rsidRDefault="008D603F" w:rsidP="008D603F">
      <w:pPr>
        <w:shd w:val="clear" w:color="auto" w:fill="FFFFFF" w:themeFill="background1"/>
        <w:overflowPunct/>
        <w:autoSpaceDE/>
        <w:autoSpaceDN/>
        <w:adjustRightInd/>
        <w:ind w:left="720" w:hanging="720"/>
        <w:contextualSpacing/>
        <w:rPr>
          <w:rFonts w:ascii="Arial" w:hAnsi="Arial" w:cs="Arial"/>
          <w:color w:val="000000"/>
          <w:sz w:val="22"/>
          <w:szCs w:val="22"/>
        </w:rPr>
      </w:pPr>
      <w:r>
        <w:rPr>
          <w:rFonts w:ascii="Arial" w:hAnsi="Arial" w:cs="Arial"/>
          <w:color w:val="000000"/>
          <w:sz w:val="22"/>
          <w:szCs w:val="22"/>
        </w:rPr>
        <w:t>9.3</w:t>
      </w:r>
      <w:r>
        <w:rPr>
          <w:rFonts w:ascii="Arial" w:hAnsi="Arial" w:cs="Arial"/>
          <w:color w:val="000000"/>
          <w:sz w:val="22"/>
          <w:szCs w:val="22"/>
        </w:rPr>
        <w:tab/>
      </w:r>
      <w:r w:rsidR="001E3A74" w:rsidRPr="00CB7132">
        <w:rPr>
          <w:rFonts w:ascii="Arial" w:hAnsi="Arial" w:cs="Arial"/>
          <w:color w:val="000000"/>
          <w:sz w:val="22"/>
          <w:szCs w:val="22"/>
        </w:rPr>
        <w:t xml:space="preserve">If appropriate and safe, any belongings that are left behind </w:t>
      </w:r>
      <w:r w:rsidR="00DF2D2A" w:rsidRPr="00CB7132">
        <w:rPr>
          <w:rFonts w:ascii="Arial" w:hAnsi="Arial" w:cs="Arial"/>
          <w:color w:val="000000"/>
          <w:sz w:val="22"/>
          <w:szCs w:val="22"/>
        </w:rPr>
        <w:t>will be stored for 2</w:t>
      </w:r>
      <w:r w:rsidR="00055EFF" w:rsidRPr="00CB7132">
        <w:rPr>
          <w:rFonts w:ascii="Arial" w:hAnsi="Arial" w:cs="Arial"/>
          <w:color w:val="000000"/>
          <w:sz w:val="22"/>
          <w:szCs w:val="22"/>
        </w:rPr>
        <w:t>8</w:t>
      </w:r>
      <w:r w:rsidR="00DF2D2A" w:rsidRPr="00CB7132">
        <w:rPr>
          <w:rFonts w:ascii="Arial" w:hAnsi="Arial" w:cs="Arial"/>
          <w:color w:val="000000"/>
          <w:sz w:val="22"/>
          <w:szCs w:val="22"/>
        </w:rPr>
        <w:t xml:space="preserve"> calendar days before being, donated or </w:t>
      </w:r>
      <w:r w:rsidR="00055EFF" w:rsidRPr="00CB7132">
        <w:rPr>
          <w:rFonts w:ascii="Arial" w:hAnsi="Arial" w:cs="Arial"/>
          <w:color w:val="000000"/>
          <w:sz w:val="22"/>
          <w:szCs w:val="22"/>
        </w:rPr>
        <w:t>disposed of</w:t>
      </w:r>
      <w:r w:rsidR="00DF2D2A" w:rsidRPr="00CB7132">
        <w:rPr>
          <w:rFonts w:ascii="Arial" w:hAnsi="Arial" w:cs="Arial"/>
          <w:color w:val="000000"/>
          <w:sz w:val="22"/>
          <w:szCs w:val="22"/>
        </w:rPr>
        <w:t xml:space="preserve"> as appropriate. If donation is the most appropriate route, the goods will be donated to a charity other than St Basil’s unless authorised by the </w:t>
      </w:r>
      <w:r w:rsidR="00055EFF" w:rsidRPr="00CB7132">
        <w:rPr>
          <w:rFonts w:ascii="Arial" w:hAnsi="Arial" w:cs="Arial"/>
          <w:color w:val="000000"/>
          <w:sz w:val="22"/>
          <w:szCs w:val="22"/>
        </w:rPr>
        <w:t>Company Secretary</w:t>
      </w:r>
      <w:r w:rsidR="00DF2D2A" w:rsidRPr="00CB7132">
        <w:rPr>
          <w:rFonts w:ascii="Arial" w:hAnsi="Arial" w:cs="Arial"/>
          <w:color w:val="000000"/>
          <w:sz w:val="22"/>
          <w:szCs w:val="22"/>
        </w:rPr>
        <w:t>.</w:t>
      </w:r>
      <w:r w:rsidR="00E867E5" w:rsidRPr="00CB7132">
        <w:rPr>
          <w:rFonts w:ascii="Arial" w:hAnsi="Arial" w:cs="Arial"/>
          <w:color w:val="000000"/>
          <w:sz w:val="22"/>
          <w:szCs w:val="22"/>
        </w:rPr>
        <w:t xml:space="preserve"> </w:t>
      </w:r>
      <w:r w:rsidR="00DF2D2A" w:rsidRPr="00CB7132">
        <w:rPr>
          <w:rFonts w:ascii="Arial" w:hAnsi="Arial" w:cs="Arial"/>
          <w:color w:val="000000"/>
          <w:sz w:val="22"/>
          <w:szCs w:val="22"/>
        </w:rPr>
        <w:t xml:space="preserve"> </w:t>
      </w:r>
      <w:r w:rsidR="00BF2DE1" w:rsidRPr="00CB7132">
        <w:rPr>
          <w:rFonts w:ascii="Arial" w:hAnsi="Arial" w:cs="Arial"/>
          <w:color w:val="000000"/>
          <w:sz w:val="22"/>
          <w:szCs w:val="22"/>
        </w:rPr>
        <w:t xml:space="preserve"> Legal advice should be taken if any apparently high value goods are left behind e.g. a vehicle or a ring etc. </w:t>
      </w:r>
    </w:p>
    <w:p w14:paraId="5CCF653E" w14:textId="77777777" w:rsidR="001E3A74" w:rsidRPr="00970E73" w:rsidRDefault="001E3A74" w:rsidP="00CB7132">
      <w:pPr>
        <w:shd w:val="clear" w:color="auto" w:fill="FFFFFF" w:themeFill="background1"/>
        <w:overflowPunct/>
        <w:autoSpaceDE/>
        <w:autoSpaceDN/>
        <w:adjustRightInd/>
        <w:contextualSpacing/>
        <w:rPr>
          <w:rFonts w:ascii="Arial" w:hAnsi="Arial" w:cs="Arial"/>
          <w:color w:val="000000"/>
          <w:sz w:val="22"/>
          <w:szCs w:val="22"/>
        </w:rPr>
      </w:pPr>
    </w:p>
    <w:p w14:paraId="5150CDC9" w14:textId="59E4209D" w:rsidR="00285D7D" w:rsidRPr="00CB7132" w:rsidRDefault="008D603F" w:rsidP="008D603F">
      <w:pPr>
        <w:pStyle w:val="Heading3"/>
      </w:pPr>
      <w:bookmarkStart w:id="24" w:name="_Toc192659250"/>
      <w:r>
        <w:t xml:space="preserve">10. </w:t>
      </w:r>
      <w:r w:rsidR="00285D7D" w:rsidRPr="00CB7132">
        <w:t>Temporary Absence</w:t>
      </w:r>
      <w:bookmarkEnd w:id="24"/>
      <w:r w:rsidR="00285D7D" w:rsidRPr="00CB7132">
        <w:t xml:space="preserve"> </w:t>
      </w:r>
    </w:p>
    <w:p w14:paraId="5375374C" w14:textId="56FFBC21" w:rsidR="00285D7D"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t>10.1</w:t>
      </w:r>
      <w:r>
        <w:rPr>
          <w:rFonts w:ascii="Arial" w:hAnsi="Arial" w:cs="Arial"/>
          <w:bCs/>
          <w:sz w:val="22"/>
          <w:szCs w:val="22"/>
        </w:rPr>
        <w:tab/>
      </w:r>
      <w:r w:rsidR="00285D7D" w:rsidRPr="00285D7D">
        <w:rPr>
          <w:rFonts w:ascii="Arial" w:hAnsi="Arial" w:cs="Arial"/>
          <w:bCs/>
          <w:sz w:val="22"/>
          <w:szCs w:val="22"/>
        </w:rPr>
        <w:t xml:space="preserve">Temporary absence is a specific part of housing benefit legislation, it is when we are in contact with the occupier and understand their reason for being absent from the accommodation for more than 3 days. </w:t>
      </w:r>
    </w:p>
    <w:p w14:paraId="26555D2D" w14:textId="77777777" w:rsidR="00285D7D" w:rsidRDefault="00285D7D" w:rsidP="00CB7132">
      <w:pPr>
        <w:shd w:val="clear" w:color="auto" w:fill="FFFFFF" w:themeFill="background1"/>
        <w:rPr>
          <w:rFonts w:ascii="Arial" w:hAnsi="Arial" w:cs="Arial"/>
          <w:bCs/>
          <w:sz w:val="22"/>
          <w:szCs w:val="22"/>
        </w:rPr>
      </w:pPr>
    </w:p>
    <w:p w14:paraId="6D7E54D5" w14:textId="0F7BF71F" w:rsidR="00285D7D" w:rsidRPr="00285D7D"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t>10.2</w:t>
      </w:r>
      <w:r>
        <w:rPr>
          <w:rFonts w:ascii="Arial" w:hAnsi="Arial" w:cs="Arial"/>
          <w:bCs/>
          <w:sz w:val="22"/>
          <w:szCs w:val="22"/>
        </w:rPr>
        <w:tab/>
      </w:r>
      <w:r w:rsidR="00285D7D" w:rsidRPr="00285D7D">
        <w:rPr>
          <w:rFonts w:ascii="Arial" w:hAnsi="Arial" w:cs="Arial"/>
          <w:bCs/>
          <w:sz w:val="22"/>
          <w:szCs w:val="22"/>
        </w:rPr>
        <w:t xml:space="preserve">Staff must refer to the Rent and Service Charge policy for instructions of how to claim housing benefit whilst </w:t>
      </w:r>
      <w:r w:rsidR="00C20EFE">
        <w:rPr>
          <w:rFonts w:ascii="Arial" w:hAnsi="Arial" w:cs="Arial"/>
          <w:bCs/>
          <w:sz w:val="22"/>
          <w:szCs w:val="22"/>
        </w:rPr>
        <w:t>the occupant is suspected of having a temporary absence</w:t>
      </w:r>
      <w:r w:rsidR="00285D7D" w:rsidRPr="00285D7D">
        <w:rPr>
          <w:rFonts w:ascii="Arial" w:hAnsi="Arial" w:cs="Arial"/>
          <w:bCs/>
          <w:sz w:val="22"/>
          <w:szCs w:val="22"/>
        </w:rPr>
        <w:t>.</w:t>
      </w:r>
      <w:r w:rsidR="00285D7D">
        <w:rPr>
          <w:rFonts w:ascii="Arial" w:hAnsi="Arial" w:cs="Arial"/>
          <w:bCs/>
          <w:sz w:val="22"/>
          <w:szCs w:val="22"/>
        </w:rPr>
        <w:t xml:space="preserve"> If housing benefit reject the temporary absence application, then the following steps should be taken to close the property down.</w:t>
      </w:r>
      <w:r w:rsidR="00C20EFE">
        <w:rPr>
          <w:rFonts w:ascii="Arial" w:hAnsi="Arial" w:cs="Arial"/>
          <w:bCs/>
          <w:sz w:val="22"/>
          <w:szCs w:val="22"/>
        </w:rPr>
        <w:t xml:space="preserve"> Staff must alert the Rents Management Team if they suspect or are informed of a temporary absence.</w:t>
      </w:r>
    </w:p>
    <w:p w14:paraId="02793C27" w14:textId="2289604C" w:rsidR="00285D7D" w:rsidRPr="00285D7D" w:rsidRDefault="00285D7D" w:rsidP="00CB7132">
      <w:pPr>
        <w:shd w:val="clear" w:color="auto" w:fill="FFFFFF" w:themeFill="background1"/>
        <w:rPr>
          <w:rFonts w:ascii="Arial" w:hAnsi="Arial" w:cs="Arial"/>
          <w:bCs/>
          <w:sz w:val="22"/>
          <w:szCs w:val="22"/>
        </w:rPr>
      </w:pPr>
    </w:p>
    <w:p w14:paraId="3455360A" w14:textId="5EF1EF61" w:rsidR="00DD566D" w:rsidRPr="00285D7D" w:rsidRDefault="00DD566D" w:rsidP="00CB7132">
      <w:pPr>
        <w:shd w:val="clear" w:color="auto" w:fill="FFFFFF" w:themeFill="background1"/>
        <w:rPr>
          <w:rFonts w:ascii="Arial" w:hAnsi="Arial" w:cs="Arial"/>
          <w:b/>
          <w:sz w:val="22"/>
          <w:szCs w:val="22"/>
          <w:u w:val="single"/>
        </w:rPr>
      </w:pPr>
      <w:r w:rsidRPr="00285D7D">
        <w:rPr>
          <w:rFonts w:ascii="Arial" w:hAnsi="Arial" w:cs="Arial"/>
          <w:b/>
          <w:sz w:val="22"/>
          <w:szCs w:val="22"/>
        </w:rPr>
        <w:t>Prison</w:t>
      </w:r>
      <w:r w:rsidR="003D69FB" w:rsidRPr="00285D7D">
        <w:rPr>
          <w:rFonts w:ascii="Arial" w:hAnsi="Arial" w:cs="Arial"/>
          <w:b/>
          <w:sz w:val="22"/>
          <w:szCs w:val="22"/>
        </w:rPr>
        <w:t>: Held on remand or sentenced</w:t>
      </w:r>
    </w:p>
    <w:p w14:paraId="7905AC1E" w14:textId="28EEC10E" w:rsidR="0054415D" w:rsidRPr="00CB7132"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t>10.3</w:t>
      </w:r>
      <w:r>
        <w:rPr>
          <w:rFonts w:ascii="Arial" w:hAnsi="Arial" w:cs="Arial"/>
          <w:bCs/>
          <w:sz w:val="22"/>
          <w:szCs w:val="22"/>
        </w:rPr>
        <w:tab/>
      </w:r>
      <w:r w:rsidR="0049078D" w:rsidRPr="00CB7132">
        <w:rPr>
          <w:rFonts w:ascii="Arial" w:hAnsi="Arial" w:cs="Arial"/>
          <w:bCs/>
          <w:sz w:val="22"/>
          <w:szCs w:val="22"/>
        </w:rPr>
        <w:t>St Basils will where possible support the young person to maintain their occupancy whilst in prison in line with housing benefit rules</w:t>
      </w:r>
      <w:r w:rsidR="0054415D" w:rsidRPr="00CB7132">
        <w:rPr>
          <w:rFonts w:ascii="Arial" w:hAnsi="Arial" w:cs="Arial"/>
          <w:bCs/>
          <w:sz w:val="22"/>
          <w:szCs w:val="22"/>
        </w:rPr>
        <w:t>, however St Basils will always keep in mind the minimisation of a young person’s debt and the best use of housing stock.</w:t>
      </w:r>
    </w:p>
    <w:p w14:paraId="3AF976E3" w14:textId="77777777" w:rsidR="0054415D" w:rsidRPr="0054415D" w:rsidRDefault="0054415D" w:rsidP="00CB7132">
      <w:pPr>
        <w:shd w:val="clear" w:color="auto" w:fill="FFFFFF" w:themeFill="background1"/>
        <w:rPr>
          <w:rFonts w:ascii="Arial" w:hAnsi="Arial" w:cs="Arial"/>
          <w:bCs/>
          <w:sz w:val="22"/>
          <w:szCs w:val="22"/>
        </w:rPr>
      </w:pPr>
    </w:p>
    <w:p w14:paraId="3E045618" w14:textId="5A4C90C5" w:rsidR="00BD6504" w:rsidRPr="00CB7132"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t>10.4</w:t>
      </w:r>
      <w:r>
        <w:rPr>
          <w:rFonts w:ascii="Arial" w:hAnsi="Arial" w:cs="Arial"/>
          <w:bCs/>
          <w:sz w:val="22"/>
          <w:szCs w:val="22"/>
        </w:rPr>
        <w:tab/>
      </w:r>
      <w:r w:rsidR="00BD6504" w:rsidRPr="00CB7132">
        <w:rPr>
          <w:rFonts w:ascii="Arial" w:hAnsi="Arial" w:cs="Arial"/>
          <w:bCs/>
          <w:sz w:val="22"/>
          <w:szCs w:val="22"/>
        </w:rPr>
        <w:t xml:space="preserve">St Basil’s does not commit to </w:t>
      </w:r>
      <w:r w:rsidR="0049078D" w:rsidRPr="00CB7132">
        <w:rPr>
          <w:rFonts w:ascii="Arial" w:hAnsi="Arial" w:cs="Arial"/>
          <w:bCs/>
          <w:sz w:val="22"/>
          <w:szCs w:val="22"/>
        </w:rPr>
        <w:t>keep a tenancy active for those who</w:t>
      </w:r>
      <w:r w:rsidR="00BD6504" w:rsidRPr="00CB7132">
        <w:rPr>
          <w:rFonts w:ascii="Arial" w:hAnsi="Arial" w:cs="Arial"/>
          <w:bCs/>
          <w:sz w:val="22"/>
          <w:szCs w:val="22"/>
        </w:rPr>
        <w:t xml:space="preserve"> receive </w:t>
      </w:r>
      <w:r w:rsidR="0049078D" w:rsidRPr="00CB7132">
        <w:rPr>
          <w:rFonts w:ascii="Arial" w:hAnsi="Arial" w:cs="Arial"/>
          <w:bCs/>
          <w:sz w:val="22"/>
          <w:szCs w:val="22"/>
        </w:rPr>
        <w:t xml:space="preserve">a </w:t>
      </w:r>
      <w:r w:rsidR="00BD6504" w:rsidRPr="00CB7132">
        <w:rPr>
          <w:rFonts w:ascii="Arial" w:hAnsi="Arial" w:cs="Arial"/>
          <w:bCs/>
          <w:sz w:val="22"/>
          <w:szCs w:val="22"/>
        </w:rPr>
        <w:t>custodial sentence</w:t>
      </w:r>
      <w:r w:rsidR="0049078D" w:rsidRPr="00CB7132">
        <w:rPr>
          <w:rFonts w:ascii="Arial" w:hAnsi="Arial" w:cs="Arial"/>
          <w:bCs/>
          <w:sz w:val="22"/>
          <w:szCs w:val="22"/>
        </w:rPr>
        <w:t xml:space="preserve"> and who do not qualify for housing benefit under temporary absence rules. This does not prejudice the occupant from reapplying for housing when they are released from prison providing the following points are met</w:t>
      </w:r>
      <w:r w:rsidR="00BD6504" w:rsidRPr="00CB7132">
        <w:rPr>
          <w:rFonts w:ascii="Arial" w:hAnsi="Arial" w:cs="Arial"/>
          <w:bCs/>
          <w:sz w:val="22"/>
          <w:szCs w:val="22"/>
        </w:rPr>
        <w:t>:</w:t>
      </w:r>
    </w:p>
    <w:p w14:paraId="291467C4" w14:textId="04825687" w:rsidR="00BD6504" w:rsidRPr="008D603F" w:rsidRDefault="00BD6504" w:rsidP="008D603F">
      <w:pPr>
        <w:pStyle w:val="ListParagraph"/>
        <w:numPr>
          <w:ilvl w:val="0"/>
          <w:numId w:val="49"/>
        </w:numPr>
        <w:shd w:val="clear" w:color="auto" w:fill="FFFFFF" w:themeFill="background1"/>
        <w:rPr>
          <w:rFonts w:ascii="Arial" w:hAnsi="Arial" w:cs="Arial"/>
          <w:bCs/>
          <w:sz w:val="22"/>
          <w:szCs w:val="22"/>
        </w:rPr>
      </w:pPr>
      <w:r w:rsidRPr="008D603F">
        <w:rPr>
          <w:rFonts w:ascii="Arial" w:hAnsi="Arial" w:cs="Arial"/>
          <w:bCs/>
          <w:sz w:val="22"/>
          <w:szCs w:val="22"/>
        </w:rPr>
        <w:t>it is safe for the</w:t>
      </w:r>
      <w:r w:rsidR="00E27D78" w:rsidRPr="008D603F">
        <w:rPr>
          <w:rFonts w:ascii="Arial" w:hAnsi="Arial" w:cs="Arial"/>
          <w:bCs/>
          <w:sz w:val="22"/>
          <w:szCs w:val="22"/>
        </w:rPr>
        <w:t>m</w:t>
      </w:r>
      <w:r w:rsidRPr="008D603F">
        <w:rPr>
          <w:rFonts w:ascii="Arial" w:hAnsi="Arial" w:cs="Arial"/>
          <w:bCs/>
          <w:sz w:val="22"/>
          <w:szCs w:val="22"/>
        </w:rPr>
        <w:t xml:space="preserve"> to return to the </w:t>
      </w:r>
      <w:r w:rsidR="0049078D" w:rsidRPr="008D603F">
        <w:rPr>
          <w:rFonts w:ascii="Arial" w:hAnsi="Arial" w:cs="Arial"/>
          <w:bCs/>
          <w:sz w:val="22"/>
          <w:szCs w:val="22"/>
        </w:rPr>
        <w:t>area in which St Basils operate</w:t>
      </w:r>
    </w:p>
    <w:p w14:paraId="73F01229" w14:textId="6C4B8AB0" w:rsidR="00BD6504" w:rsidRPr="008D603F" w:rsidRDefault="00BD6504" w:rsidP="008D603F">
      <w:pPr>
        <w:pStyle w:val="ListParagraph"/>
        <w:numPr>
          <w:ilvl w:val="0"/>
          <w:numId w:val="49"/>
        </w:numPr>
        <w:shd w:val="clear" w:color="auto" w:fill="FFFFFF" w:themeFill="background1"/>
        <w:rPr>
          <w:rFonts w:ascii="Arial" w:hAnsi="Arial" w:cs="Arial"/>
          <w:bCs/>
          <w:sz w:val="22"/>
          <w:szCs w:val="22"/>
        </w:rPr>
      </w:pPr>
      <w:r w:rsidRPr="008D603F">
        <w:rPr>
          <w:rFonts w:ascii="Arial" w:hAnsi="Arial" w:cs="Arial"/>
          <w:bCs/>
          <w:sz w:val="22"/>
          <w:szCs w:val="22"/>
        </w:rPr>
        <w:t>the crime:</w:t>
      </w:r>
    </w:p>
    <w:p w14:paraId="4C6C9ED6" w14:textId="4930B22E" w:rsidR="00BD6504" w:rsidRPr="008D603F" w:rsidRDefault="00BD6504" w:rsidP="008D603F">
      <w:pPr>
        <w:pStyle w:val="ListParagraph"/>
        <w:numPr>
          <w:ilvl w:val="0"/>
          <w:numId w:val="50"/>
        </w:numPr>
        <w:shd w:val="clear" w:color="auto" w:fill="FFFFFF" w:themeFill="background1"/>
        <w:rPr>
          <w:rFonts w:ascii="Arial" w:hAnsi="Arial" w:cs="Arial"/>
          <w:bCs/>
          <w:sz w:val="22"/>
          <w:szCs w:val="22"/>
        </w:rPr>
      </w:pPr>
      <w:r w:rsidRPr="008D603F">
        <w:rPr>
          <w:rFonts w:ascii="Arial" w:hAnsi="Arial" w:cs="Arial"/>
          <w:bCs/>
          <w:sz w:val="22"/>
          <w:szCs w:val="22"/>
        </w:rPr>
        <w:t xml:space="preserve">does not breach the </w:t>
      </w:r>
      <w:r w:rsidR="00E27D78" w:rsidRPr="008D603F">
        <w:rPr>
          <w:rFonts w:ascii="Arial" w:hAnsi="Arial" w:cs="Arial"/>
          <w:bCs/>
          <w:sz w:val="22"/>
          <w:szCs w:val="22"/>
        </w:rPr>
        <w:t xml:space="preserve">occupancy </w:t>
      </w:r>
      <w:r w:rsidRPr="008D603F">
        <w:rPr>
          <w:rFonts w:ascii="Arial" w:hAnsi="Arial" w:cs="Arial"/>
          <w:bCs/>
          <w:sz w:val="22"/>
          <w:szCs w:val="22"/>
        </w:rPr>
        <w:t>agreement</w:t>
      </w:r>
    </w:p>
    <w:p w14:paraId="3BD1AD9F" w14:textId="6892C005" w:rsidR="00BD6504" w:rsidRPr="008D603F" w:rsidRDefault="00BD6504" w:rsidP="008D603F">
      <w:pPr>
        <w:pStyle w:val="ListParagraph"/>
        <w:numPr>
          <w:ilvl w:val="0"/>
          <w:numId w:val="50"/>
        </w:numPr>
        <w:shd w:val="clear" w:color="auto" w:fill="FFFFFF" w:themeFill="background1"/>
        <w:rPr>
          <w:rFonts w:ascii="Arial" w:hAnsi="Arial" w:cs="Arial"/>
          <w:bCs/>
          <w:sz w:val="22"/>
          <w:szCs w:val="22"/>
        </w:rPr>
      </w:pPr>
      <w:r w:rsidRPr="008D603F">
        <w:rPr>
          <w:rFonts w:ascii="Arial" w:hAnsi="Arial" w:cs="Arial"/>
          <w:bCs/>
          <w:sz w:val="22"/>
          <w:szCs w:val="22"/>
        </w:rPr>
        <w:t xml:space="preserve">has not been committed against St Basil’s, other </w:t>
      </w:r>
      <w:r w:rsidR="00285D7D" w:rsidRPr="008D603F">
        <w:rPr>
          <w:rFonts w:ascii="Arial" w:hAnsi="Arial" w:cs="Arial"/>
          <w:bCs/>
          <w:sz w:val="22"/>
          <w:szCs w:val="22"/>
        </w:rPr>
        <w:t>occupants</w:t>
      </w:r>
      <w:r w:rsidR="00AF0C96" w:rsidRPr="008D603F">
        <w:rPr>
          <w:rFonts w:ascii="Arial" w:hAnsi="Arial" w:cs="Arial"/>
          <w:bCs/>
          <w:sz w:val="22"/>
          <w:szCs w:val="22"/>
        </w:rPr>
        <w:t>,</w:t>
      </w:r>
      <w:r w:rsidRPr="008D603F">
        <w:rPr>
          <w:rFonts w:ascii="Arial" w:hAnsi="Arial" w:cs="Arial"/>
          <w:bCs/>
          <w:sz w:val="22"/>
          <w:szCs w:val="22"/>
        </w:rPr>
        <w:t xml:space="preserve"> a staff member</w:t>
      </w:r>
      <w:r w:rsidR="00AF0C96" w:rsidRPr="008D603F">
        <w:rPr>
          <w:rFonts w:ascii="Arial" w:hAnsi="Arial" w:cs="Arial"/>
          <w:bCs/>
          <w:sz w:val="22"/>
          <w:szCs w:val="22"/>
        </w:rPr>
        <w:t xml:space="preserve"> or a resident from a neighbouring property</w:t>
      </w:r>
    </w:p>
    <w:p w14:paraId="3D63E971" w14:textId="77777777" w:rsidR="00BD6504" w:rsidRDefault="00BD6504" w:rsidP="00CB7132">
      <w:pPr>
        <w:pStyle w:val="ListParagraph"/>
        <w:shd w:val="clear" w:color="auto" w:fill="FFFFFF" w:themeFill="background1"/>
        <w:ind w:left="737"/>
        <w:rPr>
          <w:rFonts w:ascii="Arial" w:hAnsi="Arial" w:cs="Arial"/>
          <w:bCs/>
          <w:sz w:val="22"/>
          <w:szCs w:val="22"/>
        </w:rPr>
      </w:pPr>
    </w:p>
    <w:p w14:paraId="3EB959FF" w14:textId="741ACCDF" w:rsidR="0054415D" w:rsidRPr="00CB7132"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t>10.5</w:t>
      </w:r>
      <w:r>
        <w:rPr>
          <w:rFonts w:ascii="Arial" w:hAnsi="Arial" w:cs="Arial"/>
          <w:bCs/>
          <w:sz w:val="22"/>
          <w:szCs w:val="22"/>
        </w:rPr>
        <w:tab/>
      </w:r>
      <w:r w:rsidR="0054415D" w:rsidRPr="00CB7132">
        <w:rPr>
          <w:rFonts w:ascii="Arial" w:hAnsi="Arial" w:cs="Arial"/>
          <w:bCs/>
          <w:sz w:val="22"/>
          <w:szCs w:val="22"/>
        </w:rPr>
        <w:t>If the sentence is longer than the allotted time allowed/approved by housing benefit rules and/or housing benefit will not cover the entirety of the rent and eligible service charge St Basil’s will seek possession of the property. Please refer to the table in section 1.3 above.</w:t>
      </w:r>
    </w:p>
    <w:p w14:paraId="111ADDDD" w14:textId="77777777" w:rsidR="0054415D" w:rsidRPr="00C20EFE" w:rsidRDefault="0054415D" w:rsidP="00CB7132">
      <w:pPr>
        <w:rPr>
          <w:rFonts w:ascii="Arial" w:hAnsi="Arial" w:cs="Arial"/>
          <w:bCs/>
          <w:sz w:val="22"/>
          <w:szCs w:val="22"/>
        </w:rPr>
      </w:pPr>
    </w:p>
    <w:p w14:paraId="40BCC16B" w14:textId="4F69E73E" w:rsidR="0054415D" w:rsidRPr="0025365F" w:rsidRDefault="0054415D" w:rsidP="00CB7132">
      <w:pPr>
        <w:shd w:val="clear" w:color="auto" w:fill="FFFFFF" w:themeFill="background1"/>
        <w:rPr>
          <w:rFonts w:ascii="Arial" w:hAnsi="Arial" w:cs="Arial"/>
          <w:b/>
          <w:sz w:val="22"/>
          <w:szCs w:val="22"/>
        </w:rPr>
      </w:pPr>
      <w:r w:rsidRPr="00C20EFE">
        <w:rPr>
          <w:rFonts w:ascii="Arial" w:hAnsi="Arial" w:cs="Arial"/>
          <w:b/>
          <w:sz w:val="22"/>
          <w:szCs w:val="22"/>
        </w:rPr>
        <w:t>Medical Grounds: Hospitalisation</w:t>
      </w:r>
      <w:r w:rsidR="00C20EFE" w:rsidRPr="00C20EFE">
        <w:rPr>
          <w:rFonts w:ascii="Arial" w:hAnsi="Arial" w:cs="Arial"/>
          <w:b/>
          <w:sz w:val="22"/>
          <w:szCs w:val="22"/>
        </w:rPr>
        <w:t>/Respite/</w:t>
      </w:r>
      <w:r w:rsidR="00C20EFE" w:rsidRPr="0025365F">
        <w:rPr>
          <w:rFonts w:ascii="Arial" w:hAnsi="Arial" w:cs="Arial"/>
          <w:b/>
          <w:sz w:val="22"/>
          <w:szCs w:val="22"/>
        </w:rPr>
        <w:t>Rehabilitation/Sectioned</w:t>
      </w:r>
    </w:p>
    <w:p w14:paraId="2B699782" w14:textId="04A538DE" w:rsidR="00C20EFE" w:rsidRPr="0025365F" w:rsidRDefault="00C20EFE" w:rsidP="008D603F">
      <w:pPr>
        <w:shd w:val="clear" w:color="auto" w:fill="FFFFFF" w:themeFill="background1"/>
        <w:ind w:left="720" w:hanging="720"/>
        <w:rPr>
          <w:rFonts w:ascii="Arial" w:hAnsi="Arial" w:cs="Arial"/>
          <w:bCs/>
          <w:sz w:val="22"/>
          <w:szCs w:val="22"/>
        </w:rPr>
      </w:pPr>
      <w:r w:rsidRPr="0025365F">
        <w:rPr>
          <w:rFonts w:ascii="Arial" w:hAnsi="Arial" w:cs="Arial"/>
          <w:bCs/>
          <w:sz w:val="22"/>
          <w:szCs w:val="22"/>
        </w:rPr>
        <w:t>10.</w:t>
      </w:r>
      <w:r w:rsidR="008D603F">
        <w:rPr>
          <w:rFonts w:ascii="Arial" w:hAnsi="Arial" w:cs="Arial"/>
          <w:bCs/>
          <w:sz w:val="22"/>
          <w:szCs w:val="22"/>
        </w:rPr>
        <w:t>6</w:t>
      </w:r>
      <w:r w:rsidRPr="0025365F">
        <w:rPr>
          <w:rFonts w:ascii="Arial" w:hAnsi="Arial" w:cs="Arial"/>
          <w:bCs/>
          <w:sz w:val="22"/>
          <w:szCs w:val="22"/>
        </w:rPr>
        <w:tab/>
        <w:t>St Basils will where possible support the young person to maintain their occupancy whilst the occupier is being assessed and receiving medical care that is being provided in a recognised treatment centre or professional environment.</w:t>
      </w:r>
    </w:p>
    <w:p w14:paraId="67993F11" w14:textId="77777777" w:rsidR="00C20EFE" w:rsidRPr="0025365F" w:rsidRDefault="00C20EFE" w:rsidP="00CB7132">
      <w:pPr>
        <w:shd w:val="clear" w:color="auto" w:fill="FFFFFF" w:themeFill="background1"/>
        <w:rPr>
          <w:rFonts w:ascii="Arial" w:hAnsi="Arial" w:cs="Arial"/>
          <w:bCs/>
          <w:sz w:val="22"/>
          <w:szCs w:val="22"/>
        </w:rPr>
      </w:pPr>
    </w:p>
    <w:p w14:paraId="09D9BE21" w14:textId="34275E80" w:rsidR="00C20EFE" w:rsidRPr="0025365F" w:rsidRDefault="00C20EFE" w:rsidP="008D603F">
      <w:pPr>
        <w:shd w:val="clear" w:color="auto" w:fill="FFFFFF" w:themeFill="background1"/>
        <w:ind w:left="720" w:hanging="720"/>
        <w:rPr>
          <w:rFonts w:ascii="Arial" w:hAnsi="Arial" w:cs="Arial"/>
          <w:bCs/>
          <w:sz w:val="22"/>
          <w:szCs w:val="22"/>
        </w:rPr>
      </w:pPr>
      <w:r w:rsidRPr="0025365F">
        <w:rPr>
          <w:rFonts w:ascii="Arial" w:hAnsi="Arial" w:cs="Arial"/>
          <w:bCs/>
          <w:sz w:val="22"/>
          <w:szCs w:val="22"/>
        </w:rPr>
        <w:t>10.</w:t>
      </w:r>
      <w:r w:rsidR="008D603F">
        <w:rPr>
          <w:rFonts w:ascii="Arial" w:hAnsi="Arial" w:cs="Arial"/>
          <w:bCs/>
          <w:sz w:val="22"/>
          <w:szCs w:val="22"/>
        </w:rPr>
        <w:t>7</w:t>
      </w:r>
      <w:r w:rsidRPr="0025365F">
        <w:rPr>
          <w:rFonts w:ascii="Arial" w:hAnsi="Arial" w:cs="Arial"/>
          <w:bCs/>
          <w:sz w:val="22"/>
          <w:szCs w:val="22"/>
        </w:rPr>
        <w:tab/>
        <w:t>Refer to housing benefit legislation for guidance. Advice may be sought from the Rents Management Team</w:t>
      </w:r>
    </w:p>
    <w:p w14:paraId="3BFB2F00" w14:textId="77777777" w:rsidR="0054415D" w:rsidRPr="0025365F" w:rsidRDefault="0054415D" w:rsidP="00CB7132">
      <w:pPr>
        <w:shd w:val="clear" w:color="auto" w:fill="FFFFFF" w:themeFill="background1"/>
        <w:rPr>
          <w:rFonts w:ascii="Arial" w:hAnsi="Arial" w:cs="Arial"/>
          <w:bCs/>
          <w:sz w:val="22"/>
          <w:szCs w:val="22"/>
        </w:rPr>
      </w:pPr>
    </w:p>
    <w:p w14:paraId="71DC1288" w14:textId="58112142" w:rsidR="0054415D" w:rsidRDefault="00C95B17" w:rsidP="008D603F">
      <w:pPr>
        <w:shd w:val="clear" w:color="auto" w:fill="FFFFFF" w:themeFill="background1"/>
        <w:ind w:left="720" w:hanging="720"/>
        <w:rPr>
          <w:rFonts w:ascii="Arial" w:hAnsi="Arial" w:cs="Arial"/>
          <w:bCs/>
          <w:sz w:val="22"/>
          <w:szCs w:val="22"/>
        </w:rPr>
      </w:pPr>
      <w:r w:rsidRPr="0025365F">
        <w:rPr>
          <w:rFonts w:ascii="Arial" w:hAnsi="Arial" w:cs="Arial"/>
          <w:bCs/>
          <w:sz w:val="22"/>
          <w:szCs w:val="22"/>
        </w:rPr>
        <w:t>10.</w:t>
      </w:r>
      <w:r w:rsidR="008D603F">
        <w:rPr>
          <w:rFonts w:ascii="Arial" w:hAnsi="Arial" w:cs="Arial"/>
          <w:bCs/>
          <w:sz w:val="22"/>
          <w:szCs w:val="22"/>
        </w:rPr>
        <w:t>8</w:t>
      </w:r>
      <w:r w:rsidRPr="0025365F">
        <w:rPr>
          <w:rFonts w:ascii="Arial" w:hAnsi="Arial" w:cs="Arial"/>
          <w:bCs/>
          <w:sz w:val="22"/>
          <w:szCs w:val="22"/>
        </w:rPr>
        <w:tab/>
        <w:t xml:space="preserve">St Basils must establish whether the occupier has the intention to return to the property. If the intention can be reasoned or </w:t>
      </w:r>
      <w:r w:rsidR="0025365F" w:rsidRPr="0025365F">
        <w:rPr>
          <w:rFonts w:ascii="Arial" w:hAnsi="Arial" w:cs="Arial"/>
          <w:bCs/>
          <w:sz w:val="22"/>
          <w:szCs w:val="22"/>
        </w:rPr>
        <w:t>established,</w:t>
      </w:r>
      <w:r w:rsidRPr="0025365F">
        <w:rPr>
          <w:rFonts w:ascii="Arial" w:hAnsi="Arial" w:cs="Arial"/>
          <w:bCs/>
          <w:sz w:val="22"/>
          <w:szCs w:val="22"/>
        </w:rPr>
        <w:t xml:space="preserve"> we will support the young person to maintain their occupancy agreement. However, if the intention can not be established</w:t>
      </w:r>
      <w:r>
        <w:rPr>
          <w:rFonts w:ascii="Arial" w:hAnsi="Arial" w:cs="Arial"/>
          <w:bCs/>
          <w:sz w:val="22"/>
          <w:szCs w:val="22"/>
        </w:rPr>
        <w:t xml:space="preserve"> or the evidence is in doubt, St Basils will seek to end the occupancy agreement. Please refer to the table in section 1.3 above.</w:t>
      </w:r>
    </w:p>
    <w:p w14:paraId="31F41476" w14:textId="77777777" w:rsidR="00C95B17" w:rsidRDefault="00C95B17" w:rsidP="00CB7132">
      <w:pPr>
        <w:shd w:val="clear" w:color="auto" w:fill="FFFFFF" w:themeFill="background1"/>
        <w:rPr>
          <w:rFonts w:ascii="Arial" w:hAnsi="Arial" w:cs="Arial"/>
          <w:bCs/>
          <w:sz w:val="22"/>
          <w:szCs w:val="22"/>
        </w:rPr>
      </w:pPr>
    </w:p>
    <w:p w14:paraId="537E1CF2" w14:textId="77777777" w:rsidR="00C95B17" w:rsidRDefault="00C95B17" w:rsidP="00CB7132">
      <w:pPr>
        <w:shd w:val="clear" w:color="auto" w:fill="FFFFFF" w:themeFill="background1"/>
        <w:rPr>
          <w:rFonts w:ascii="Arial" w:hAnsi="Arial" w:cs="Arial"/>
          <w:bCs/>
          <w:sz w:val="22"/>
          <w:szCs w:val="22"/>
        </w:rPr>
      </w:pPr>
    </w:p>
    <w:p w14:paraId="5252CA8B" w14:textId="77777777" w:rsidR="00C95B17" w:rsidRDefault="00C95B17" w:rsidP="00CB7132">
      <w:pPr>
        <w:shd w:val="clear" w:color="auto" w:fill="FFFFFF" w:themeFill="background1"/>
        <w:rPr>
          <w:rFonts w:ascii="Arial" w:hAnsi="Arial" w:cs="Arial"/>
          <w:bCs/>
          <w:sz w:val="22"/>
          <w:szCs w:val="22"/>
        </w:rPr>
      </w:pPr>
    </w:p>
    <w:p w14:paraId="70CAA833" w14:textId="77777777" w:rsidR="00C95B17" w:rsidRDefault="00C95B17" w:rsidP="00CB7132">
      <w:pPr>
        <w:shd w:val="clear" w:color="auto" w:fill="FFFFFF" w:themeFill="background1"/>
        <w:rPr>
          <w:rFonts w:ascii="Arial" w:hAnsi="Arial" w:cs="Arial"/>
          <w:bCs/>
          <w:sz w:val="22"/>
          <w:szCs w:val="22"/>
        </w:rPr>
      </w:pPr>
    </w:p>
    <w:p w14:paraId="07F54A5F" w14:textId="77777777" w:rsidR="00C95B17" w:rsidRPr="00C20EFE" w:rsidRDefault="00C95B17" w:rsidP="00CB7132">
      <w:pPr>
        <w:shd w:val="clear" w:color="auto" w:fill="FFFFFF" w:themeFill="background1"/>
        <w:rPr>
          <w:rFonts w:ascii="Arial" w:hAnsi="Arial" w:cs="Arial"/>
          <w:bCs/>
          <w:sz w:val="22"/>
          <w:szCs w:val="22"/>
        </w:rPr>
      </w:pPr>
    </w:p>
    <w:p w14:paraId="053063D9" w14:textId="1017C571" w:rsidR="00C20EFE" w:rsidRPr="00C20EFE" w:rsidRDefault="008D603F" w:rsidP="008D603F">
      <w:pPr>
        <w:shd w:val="clear" w:color="auto" w:fill="FFFFFF" w:themeFill="background1"/>
        <w:ind w:left="720" w:hanging="720"/>
        <w:rPr>
          <w:rFonts w:ascii="Arial" w:hAnsi="Arial" w:cs="Arial"/>
          <w:bCs/>
          <w:sz w:val="22"/>
          <w:szCs w:val="22"/>
        </w:rPr>
      </w:pPr>
      <w:r>
        <w:rPr>
          <w:rFonts w:ascii="Arial" w:hAnsi="Arial" w:cs="Arial"/>
          <w:bCs/>
          <w:sz w:val="22"/>
          <w:szCs w:val="22"/>
        </w:rPr>
        <w:lastRenderedPageBreak/>
        <w:t>10.9</w:t>
      </w:r>
      <w:r>
        <w:rPr>
          <w:rFonts w:ascii="Arial" w:hAnsi="Arial" w:cs="Arial"/>
          <w:bCs/>
          <w:sz w:val="22"/>
          <w:szCs w:val="22"/>
        </w:rPr>
        <w:tab/>
      </w:r>
      <w:r w:rsidR="00C20EFE" w:rsidRPr="00C20EFE">
        <w:rPr>
          <w:rFonts w:ascii="Arial" w:hAnsi="Arial" w:cs="Arial"/>
          <w:bCs/>
          <w:sz w:val="22"/>
          <w:szCs w:val="22"/>
        </w:rPr>
        <w:t>Logging entries on QL must be particularly accurate and diligent to ensure we have the evidence needed to persuade housing benefit for funds or to start possession proceedings.</w:t>
      </w:r>
    </w:p>
    <w:p w14:paraId="1002A97F" w14:textId="77777777" w:rsidR="006D1C59" w:rsidRPr="00C20EFE" w:rsidRDefault="006D1C59" w:rsidP="00CB7132">
      <w:pPr>
        <w:shd w:val="clear" w:color="auto" w:fill="FFFFFF" w:themeFill="background1"/>
        <w:rPr>
          <w:rFonts w:ascii="Arial" w:hAnsi="Arial" w:cs="Arial"/>
          <w:bCs/>
          <w:sz w:val="22"/>
          <w:szCs w:val="22"/>
        </w:rPr>
      </w:pPr>
    </w:p>
    <w:p w14:paraId="5CCF6540" w14:textId="09FA97E0" w:rsidR="001E3A74" w:rsidRPr="00CB7132" w:rsidRDefault="008D603F" w:rsidP="008D603F">
      <w:pPr>
        <w:pStyle w:val="Heading3"/>
      </w:pPr>
      <w:bookmarkStart w:id="25" w:name="_Toc192659251"/>
      <w:r>
        <w:t xml:space="preserve">11. </w:t>
      </w:r>
      <w:r w:rsidR="001E3A74" w:rsidRPr="00CB7132">
        <w:t>Right of Appeal and Complaints</w:t>
      </w:r>
      <w:bookmarkEnd w:id="25"/>
    </w:p>
    <w:p w14:paraId="5CCF6541" w14:textId="77777777" w:rsidR="001E3A74" w:rsidRPr="00970E73" w:rsidRDefault="001E3A74" w:rsidP="00CB7132">
      <w:pPr>
        <w:shd w:val="clear" w:color="auto" w:fill="FFFFFF" w:themeFill="background1"/>
        <w:rPr>
          <w:rFonts w:ascii="Arial" w:hAnsi="Arial" w:cs="Arial"/>
          <w:b/>
          <w:sz w:val="22"/>
          <w:szCs w:val="22"/>
          <w:u w:val="single"/>
        </w:rPr>
      </w:pPr>
    </w:p>
    <w:p w14:paraId="0E6E6626" w14:textId="548B5FDB" w:rsidR="00055EFF" w:rsidRPr="00CB7132" w:rsidRDefault="008D603F" w:rsidP="008D603F">
      <w:pPr>
        <w:shd w:val="clear" w:color="auto" w:fill="FFFFFF" w:themeFill="background1"/>
        <w:overflowPunct/>
        <w:autoSpaceDE/>
        <w:autoSpaceDN/>
        <w:adjustRightInd/>
        <w:ind w:left="720" w:hanging="720"/>
        <w:contextualSpacing/>
        <w:rPr>
          <w:rFonts w:ascii="Arial" w:hAnsi="Arial" w:cs="Arial"/>
          <w:sz w:val="22"/>
          <w:szCs w:val="22"/>
        </w:rPr>
      </w:pPr>
      <w:r>
        <w:rPr>
          <w:rFonts w:ascii="Arial" w:hAnsi="Arial" w:cs="Arial"/>
          <w:sz w:val="22"/>
          <w:szCs w:val="22"/>
        </w:rPr>
        <w:t>11.1</w:t>
      </w:r>
      <w:r>
        <w:rPr>
          <w:rFonts w:ascii="Arial" w:hAnsi="Arial" w:cs="Arial"/>
          <w:sz w:val="22"/>
          <w:szCs w:val="22"/>
        </w:rPr>
        <w:tab/>
      </w:r>
      <w:r w:rsidR="001E3A74" w:rsidRPr="00CB7132">
        <w:rPr>
          <w:rFonts w:ascii="Arial" w:hAnsi="Arial" w:cs="Arial"/>
          <w:sz w:val="22"/>
          <w:szCs w:val="22"/>
        </w:rPr>
        <w:t xml:space="preserve">All </w:t>
      </w:r>
      <w:r w:rsidR="00E27D78" w:rsidRPr="00CB7132">
        <w:rPr>
          <w:rFonts w:ascii="Arial" w:hAnsi="Arial" w:cs="Arial"/>
          <w:color w:val="000000"/>
          <w:sz w:val="22"/>
          <w:szCs w:val="22"/>
        </w:rPr>
        <w:t xml:space="preserve">occupiers </w:t>
      </w:r>
      <w:r w:rsidR="001E3A74" w:rsidRPr="00CB7132">
        <w:rPr>
          <w:rFonts w:ascii="Arial" w:hAnsi="Arial"/>
          <w:sz w:val="22"/>
          <w:szCs w:val="22"/>
        </w:rPr>
        <w:t>are informed of their right to appeal against eviction when signing their agreement and again at the start of eviction proceedings and given the option to seek legal advice.</w:t>
      </w:r>
    </w:p>
    <w:p w14:paraId="6F95DFE0" w14:textId="77777777" w:rsidR="00055EFF" w:rsidRPr="00055EFF" w:rsidRDefault="00055EFF" w:rsidP="00CB7132">
      <w:pPr>
        <w:pStyle w:val="ListParagraph"/>
        <w:shd w:val="clear" w:color="auto" w:fill="FFFFFF" w:themeFill="background1"/>
        <w:overflowPunct/>
        <w:autoSpaceDE/>
        <w:autoSpaceDN/>
        <w:adjustRightInd/>
        <w:ind w:left="737"/>
        <w:contextualSpacing/>
        <w:rPr>
          <w:rFonts w:ascii="Arial" w:hAnsi="Arial" w:cs="Arial"/>
          <w:sz w:val="22"/>
          <w:szCs w:val="22"/>
        </w:rPr>
      </w:pPr>
    </w:p>
    <w:p w14:paraId="57737868" w14:textId="736C7D92" w:rsidR="00055EFF" w:rsidRPr="00CB7132" w:rsidRDefault="008D603F" w:rsidP="008D603F">
      <w:pPr>
        <w:shd w:val="clear" w:color="auto" w:fill="FFFFFF" w:themeFill="background1"/>
        <w:overflowPunct/>
        <w:autoSpaceDE/>
        <w:autoSpaceDN/>
        <w:adjustRightInd/>
        <w:ind w:left="720" w:hanging="720"/>
        <w:contextualSpacing/>
        <w:rPr>
          <w:rFonts w:ascii="Arial" w:hAnsi="Arial" w:cs="Arial"/>
          <w:sz w:val="22"/>
          <w:szCs w:val="22"/>
        </w:rPr>
      </w:pPr>
      <w:r>
        <w:rPr>
          <w:rFonts w:ascii="Arial" w:hAnsi="Arial"/>
          <w:sz w:val="22"/>
          <w:szCs w:val="22"/>
        </w:rPr>
        <w:t>11.2</w:t>
      </w:r>
      <w:r>
        <w:rPr>
          <w:rFonts w:ascii="Arial" w:hAnsi="Arial"/>
          <w:sz w:val="22"/>
          <w:szCs w:val="22"/>
        </w:rPr>
        <w:tab/>
      </w:r>
      <w:r w:rsidR="00055EFF" w:rsidRPr="00CB7132">
        <w:rPr>
          <w:rFonts w:ascii="Arial" w:hAnsi="Arial"/>
          <w:sz w:val="22"/>
          <w:szCs w:val="22"/>
        </w:rPr>
        <w:t>I</w:t>
      </w:r>
      <w:r w:rsidR="001E3A74" w:rsidRPr="00CB7132">
        <w:rPr>
          <w:rFonts w:ascii="Arial" w:hAnsi="Arial"/>
          <w:sz w:val="22"/>
          <w:szCs w:val="22"/>
        </w:rPr>
        <w:t>n the first instance a</w:t>
      </w:r>
      <w:r w:rsidR="00E27D78" w:rsidRPr="00CB7132">
        <w:rPr>
          <w:rFonts w:ascii="Arial" w:hAnsi="Arial"/>
          <w:sz w:val="22"/>
          <w:szCs w:val="22"/>
        </w:rPr>
        <w:t xml:space="preserve">n occupier </w:t>
      </w:r>
      <w:r w:rsidR="001E3A74" w:rsidRPr="00CB7132">
        <w:rPr>
          <w:rFonts w:ascii="Arial" w:hAnsi="Arial"/>
          <w:sz w:val="22"/>
          <w:szCs w:val="22"/>
        </w:rPr>
        <w:t xml:space="preserve">should approach the Youth Service Manager if they wish to appeal against a decision.  If still dissatisfied, they may </w:t>
      </w:r>
      <w:r w:rsidR="001C46F1" w:rsidRPr="00CB7132">
        <w:rPr>
          <w:rFonts w:ascii="Arial" w:hAnsi="Arial"/>
          <w:sz w:val="22"/>
          <w:szCs w:val="22"/>
        </w:rPr>
        <w:t>submit a formal complaint which will be addressed by the Director of Housing</w:t>
      </w:r>
      <w:r w:rsidR="001E3A74" w:rsidRPr="00CB7132">
        <w:rPr>
          <w:rFonts w:ascii="Arial" w:hAnsi="Arial"/>
          <w:sz w:val="22"/>
          <w:szCs w:val="22"/>
        </w:rPr>
        <w:t>.</w:t>
      </w:r>
    </w:p>
    <w:p w14:paraId="03DF1E1A" w14:textId="77777777" w:rsidR="00055EFF" w:rsidRPr="00055EFF" w:rsidRDefault="00055EFF" w:rsidP="00CB7132">
      <w:pPr>
        <w:pStyle w:val="ListParagraph"/>
        <w:shd w:val="clear" w:color="auto" w:fill="FFFFFF" w:themeFill="background1"/>
        <w:rPr>
          <w:rFonts w:ascii="Arial" w:hAnsi="Arial"/>
          <w:sz w:val="22"/>
          <w:szCs w:val="22"/>
        </w:rPr>
      </w:pPr>
    </w:p>
    <w:p w14:paraId="5CCF6544" w14:textId="04B4C291" w:rsidR="001E3A74" w:rsidRPr="00CB7132" w:rsidRDefault="008D603F" w:rsidP="008D603F">
      <w:pPr>
        <w:shd w:val="clear" w:color="auto" w:fill="FFFFFF" w:themeFill="background1"/>
        <w:overflowPunct/>
        <w:autoSpaceDE/>
        <w:autoSpaceDN/>
        <w:adjustRightInd/>
        <w:ind w:left="720" w:hanging="720"/>
        <w:contextualSpacing/>
        <w:rPr>
          <w:rFonts w:ascii="Arial" w:hAnsi="Arial" w:cs="Arial"/>
          <w:sz w:val="22"/>
          <w:szCs w:val="22"/>
        </w:rPr>
      </w:pPr>
      <w:r>
        <w:rPr>
          <w:rFonts w:ascii="Arial" w:hAnsi="Arial"/>
          <w:sz w:val="22"/>
          <w:szCs w:val="22"/>
        </w:rPr>
        <w:t>11.3</w:t>
      </w:r>
      <w:r>
        <w:rPr>
          <w:rFonts w:ascii="Arial" w:hAnsi="Arial"/>
          <w:sz w:val="22"/>
          <w:szCs w:val="22"/>
        </w:rPr>
        <w:tab/>
      </w:r>
      <w:r w:rsidR="001E3A74" w:rsidRPr="00CB7132">
        <w:rPr>
          <w:rFonts w:ascii="Arial" w:hAnsi="Arial"/>
          <w:sz w:val="22"/>
          <w:szCs w:val="22"/>
        </w:rPr>
        <w:t xml:space="preserve">If the </w:t>
      </w:r>
      <w:r w:rsidR="00E27D78" w:rsidRPr="00CB7132">
        <w:rPr>
          <w:rFonts w:ascii="Arial" w:hAnsi="Arial"/>
          <w:sz w:val="22"/>
          <w:szCs w:val="22"/>
        </w:rPr>
        <w:t xml:space="preserve">occupier </w:t>
      </w:r>
      <w:r w:rsidR="001E3A74" w:rsidRPr="00CB7132">
        <w:rPr>
          <w:rFonts w:ascii="Arial" w:hAnsi="Arial"/>
          <w:sz w:val="22"/>
          <w:szCs w:val="22"/>
        </w:rPr>
        <w:t xml:space="preserve">remains dissatisfied, they can complain </w:t>
      </w:r>
      <w:r w:rsidR="001C46F1" w:rsidRPr="00CB7132">
        <w:rPr>
          <w:rFonts w:ascii="Arial" w:hAnsi="Arial"/>
          <w:sz w:val="22"/>
          <w:szCs w:val="22"/>
        </w:rPr>
        <w:t xml:space="preserve">to </w:t>
      </w:r>
      <w:r w:rsidR="001E3A74" w:rsidRPr="00CB7132">
        <w:rPr>
          <w:rFonts w:ascii="Arial" w:hAnsi="Arial"/>
          <w:sz w:val="22"/>
          <w:szCs w:val="22"/>
        </w:rPr>
        <w:t>the Housing Ombudsman</w:t>
      </w:r>
      <w:r w:rsidR="001E3A74" w:rsidRPr="00CB7132">
        <w:rPr>
          <w:rFonts w:ascii="Arial" w:hAnsi="Arial"/>
          <w:sz w:val="24"/>
        </w:rPr>
        <w:t xml:space="preserve">. </w:t>
      </w:r>
      <w:r w:rsidR="001E3A74" w:rsidRPr="00CB7132">
        <w:rPr>
          <w:rFonts w:ascii="Arial" w:hAnsi="Arial"/>
          <w:i/>
          <w:sz w:val="24"/>
        </w:rPr>
        <w:t>(</w:t>
      </w:r>
      <w:r w:rsidR="001E3A74" w:rsidRPr="00CB7132">
        <w:rPr>
          <w:rFonts w:ascii="Arial" w:hAnsi="Arial"/>
          <w:i/>
          <w:sz w:val="22"/>
          <w:szCs w:val="22"/>
        </w:rPr>
        <w:t>Please refer to the Comments, Complaints and Compliments policy.)</w:t>
      </w:r>
    </w:p>
    <w:p w14:paraId="415CF3AE" w14:textId="77777777" w:rsidR="00A61CF3" w:rsidRPr="00970E73" w:rsidRDefault="00A61CF3" w:rsidP="00CB7132">
      <w:pPr>
        <w:shd w:val="clear" w:color="auto" w:fill="FFFFFF" w:themeFill="background1"/>
        <w:overflowPunct/>
        <w:autoSpaceDE/>
        <w:autoSpaceDN/>
        <w:adjustRightInd/>
        <w:contextualSpacing/>
        <w:rPr>
          <w:rFonts w:ascii="Arial" w:hAnsi="Arial"/>
          <w:sz w:val="24"/>
        </w:rPr>
      </w:pPr>
    </w:p>
    <w:p w14:paraId="5CCF6546" w14:textId="3C966511" w:rsidR="001E3A74" w:rsidRPr="00CB7132" w:rsidRDefault="008D603F" w:rsidP="008D603F">
      <w:pPr>
        <w:pStyle w:val="Heading3"/>
      </w:pPr>
      <w:bookmarkStart w:id="26" w:name="_Toc192659252"/>
      <w:r>
        <w:t xml:space="preserve">12. </w:t>
      </w:r>
      <w:r w:rsidR="001E3A74" w:rsidRPr="00CB7132">
        <w:t>Records &amp; Reporting</w:t>
      </w:r>
      <w:bookmarkEnd w:id="26"/>
    </w:p>
    <w:p w14:paraId="5CCF6547" w14:textId="77777777" w:rsidR="001E3A74" w:rsidRPr="00970E73" w:rsidRDefault="001E3A74" w:rsidP="00CB7132">
      <w:pPr>
        <w:shd w:val="clear" w:color="auto" w:fill="FFFFFF" w:themeFill="background1"/>
        <w:rPr>
          <w:rFonts w:ascii="Arial" w:hAnsi="Arial" w:cs="Arial"/>
          <w:b/>
          <w:sz w:val="22"/>
          <w:szCs w:val="22"/>
          <w:u w:val="single"/>
        </w:rPr>
      </w:pPr>
    </w:p>
    <w:p w14:paraId="70A9E3C8" w14:textId="3165AC00" w:rsidR="00055EFF" w:rsidRPr="00CB7132" w:rsidRDefault="008D603F" w:rsidP="008D603F">
      <w:pPr>
        <w:shd w:val="clear" w:color="auto" w:fill="FFFFFF" w:themeFill="background1"/>
        <w:overflowPunct/>
        <w:autoSpaceDE/>
        <w:autoSpaceDN/>
        <w:adjustRightInd/>
        <w:ind w:left="720" w:hanging="720"/>
        <w:contextualSpacing/>
        <w:rPr>
          <w:rFonts w:ascii="Arial" w:hAnsi="Arial" w:cs="Arial"/>
          <w:sz w:val="22"/>
          <w:szCs w:val="22"/>
        </w:rPr>
      </w:pPr>
      <w:r>
        <w:rPr>
          <w:rFonts w:ascii="Arial" w:hAnsi="Arial" w:cs="Arial"/>
          <w:sz w:val="22"/>
          <w:szCs w:val="22"/>
        </w:rPr>
        <w:t>12.1</w:t>
      </w:r>
      <w:r>
        <w:rPr>
          <w:rFonts w:ascii="Arial" w:hAnsi="Arial" w:cs="Arial"/>
          <w:sz w:val="22"/>
          <w:szCs w:val="22"/>
        </w:rPr>
        <w:tab/>
      </w:r>
      <w:r w:rsidR="00055EFF" w:rsidRPr="00CB7132">
        <w:rPr>
          <w:rFonts w:ascii="Arial" w:hAnsi="Arial" w:cs="Arial"/>
          <w:sz w:val="22"/>
          <w:szCs w:val="22"/>
        </w:rPr>
        <w:t xml:space="preserve">Contact notes must be updated on QL and a copy of any </w:t>
      </w:r>
      <w:r w:rsidR="00D87ACF" w:rsidRPr="00CB7132">
        <w:rPr>
          <w:rFonts w:ascii="Arial" w:hAnsi="Arial" w:cs="Arial"/>
          <w:sz w:val="22"/>
          <w:szCs w:val="22"/>
        </w:rPr>
        <w:t xml:space="preserve">termination letter, NTQaD, </w:t>
      </w:r>
      <w:r w:rsidR="00055EFF" w:rsidRPr="00CB7132">
        <w:rPr>
          <w:rFonts w:ascii="Arial" w:hAnsi="Arial" w:cs="Arial"/>
          <w:sz w:val="22"/>
          <w:szCs w:val="22"/>
        </w:rPr>
        <w:t xml:space="preserve">NTQ, NSP and cover letter served should be </w:t>
      </w:r>
      <w:r w:rsidR="001E3A74" w:rsidRPr="00CB7132">
        <w:rPr>
          <w:rFonts w:ascii="Arial" w:hAnsi="Arial" w:cs="Arial"/>
          <w:sz w:val="22"/>
          <w:szCs w:val="22"/>
        </w:rPr>
        <w:t xml:space="preserve">submitted to the Rents Team </w:t>
      </w:r>
      <w:proofErr w:type="gramStart"/>
      <w:r w:rsidR="001E3A74" w:rsidRPr="00CB7132">
        <w:rPr>
          <w:rFonts w:ascii="Arial" w:hAnsi="Arial" w:cs="Arial"/>
          <w:sz w:val="22"/>
          <w:szCs w:val="22"/>
        </w:rPr>
        <w:t>in order for</w:t>
      </w:r>
      <w:proofErr w:type="gramEnd"/>
      <w:r w:rsidR="001E3A74" w:rsidRPr="00CB7132">
        <w:rPr>
          <w:rFonts w:ascii="Arial" w:hAnsi="Arial" w:cs="Arial"/>
          <w:sz w:val="22"/>
          <w:szCs w:val="22"/>
        </w:rPr>
        <w:t xml:space="preserve"> the Performance Hub to report on data in line with </w:t>
      </w:r>
      <w:r w:rsidR="00E56B35" w:rsidRPr="00CB7132">
        <w:rPr>
          <w:rFonts w:ascii="Arial" w:hAnsi="Arial" w:cs="Arial"/>
          <w:sz w:val="22"/>
          <w:szCs w:val="22"/>
        </w:rPr>
        <w:t>St Basil’s</w:t>
      </w:r>
      <w:r w:rsidR="001E3A74" w:rsidRPr="00CB7132">
        <w:rPr>
          <w:rFonts w:ascii="Arial" w:hAnsi="Arial" w:cs="Arial"/>
          <w:sz w:val="22"/>
          <w:szCs w:val="22"/>
        </w:rPr>
        <w:t xml:space="preserve"> key performance indicators.</w:t>
      </w:r>
    </w:p>
    <w:p w14:paraId="60D12739" w14:textId="77777777" w:rsidR="00055EFF" w:rsidRDefault="00055EFF" w:rsidP="00CB7132">
      <w:pPr>
        <w:pStyle w:val="ListParagraph"/>
        <w:shd w:val="clear" w:color="auto" w:fill="FFFFFF" w:themeFill="background1"/>
        <w:overflowPunct/>
        <w:autoSpaceDE/>
        <w:autoSpaceDN/>
        <w:adjustRightInd/>
        <w:ind w:left="737"/>
        <w:contextualSpacing/>
        <w:rPr>
          <w:rFonts w:ascii="Arial" w:hAnsi="Arial" w:cs="Arial"/>
          <w:sz w:val="22"/>
          <w:szCs w:val="22"/>
        </w:rPr>
      </w:pPr>
    </w:p>
    <w:p w14:paraId="5026FA35" w14:textId="60B73D9A" w:rsidR="00055EFF" w:rsidRPr="00CB7132" w:rsidRDefault="008D603F" w:rsidP="008D603F">
      <w:pPr>
        <w:shd w:val="clear" w:color="auto" w:fill="FFFFFF" w:themeFill="background1"/>
        <w:overflowPunct/>
        <w:autoSpaceDE/>
        <w:autoSpaceDN/>
        <w:adjustRightInd/>
        <w:ind w:left="720" w:hanging="720"/>
        <w:contextualSpacing/>
        <w:rPr>
          <w:rFonts w:ascii="Arial" w:hAnsi="Arial" w:cs="Arial"/>
          <w:sz w:val="22"/>
          <w:szCs w:val="22"/>
        </w:rPr>
      </w:pPr>
      <w:r>
        <w:rPr>
          <w:rFonts w:ascii="Arial" w:hAnsi="Arial" w:cs="Arial"/>
          <w:sz w:val="22"/>
          <w:szCs w:val="22"/>
        </w:rPr>
        <w:t>12.2</w:t>
      </w:r>
      <w:r>
        <w:rPr>
          <w:rFonts w:ascii="Arial" w:hAnsi="Arial" w:cs="Arial"/>
          <w:sz w:val="22"/>
          <w:szCs w:val="22"/>
        </w:rPr>
        <w:tab/>
      </w:r>
      <w:r w:rsidR="001E3A74" w:rsidRPr="00CB7132">
        <w:rPr>
          <w:rFonts w:ascii="Arial" w:hAnsi="Arial" w:cs="Arial"/>
          <w:sz w:val="22"/>
          <w:szCs w:val="22"/>
        </w:rPr>
        <w:t>Projects</w:t>
      </w:r>
      <w:r w:rsidR="001E3A74" w:rsidRPr="00CB7132">
        <w:rPr>
          <w:rFonts w:ascii="Arial" w:hAnsi="Arial"/>
          <w:color w:val="000000"/>
          <w:sz w:val="22"/>
          <w:szCs w:val="22"/>
        </w:rPr>
        <w:t xml:space="preserve"> must maintain records of the young people who have been asked to leave, the reasons and whether they are to be considered for admission in the future. This information is recorded on our internal database system (QL). </w:t>
      </w:r>
    </w:p>
    <w:p w14:paraId="0259B29A" w14:textId="77777777" w:rsidR="00055EFF" w:rsidRPr="00055EFF" w:rsidRDefault="00055EFF" w:rsidP="00CB7132">
      <w:pPr>
        <w:pStyle w:val="ListParagraph"/>
        <w:shd w:val="clear" w:color="auto" w:fill="FFFFFF" w:themeFill="background1"/>
        <w:rPr>
          <w:rFonts w:ascii="Arial" w:hAnsi="Arial"/>
          <w:sz w:val="22"/>
          <w:szCs w:val="22"/>
        </w:rPr>
      </w:pPr>
    </w:p>
    <w:p w14:paraId="5CCF654C" w14:textId="77777777" w:rsidR="001E3A74" w:rsidRPr="00970E73" w:rsidRDefault="001E3A74" w:rsidP="00CB7132">
      <w:pPr>
        <w:shd w:val="clear" w:color="auto" w:fill="FFFFFF" w:themeFill="background1"/>
        <w:jc w:val="both"/>
        <w:rPr>
          <w:rFonts w:ascii="Arial" w:hAnsi="Arial"/>
          <w:sz w:val="22"/>
          <w:szCs w:val="22"/>
        </w:rPr>
      </w:pPr>
    </w:p>
    <w:p w14:paraId="5CCF654D" w14:textId="77777777" w:rsidR="001E3A74" w:rsidRPr="00970E73" w:rsidRDefault="001E3A74" w:rsidP="00CB7132">
      <w:pPr>
        <w:shd w:val="clear" w:color="auto" w:fill="FFFFFF" w:themeFill="background1"/>
        <w:jc w:val="both"/>
        <w:rPr>
          <w:rFonts w:ascii="Arial" w:hAnsi="Arial"/>
          <w:sz w:val="22"/>
          <w:szCs w:val="22"/>
        </w:rPr>
      </w:pPr>
      <w:r w:rsidRPr="00970E73">
        <w:rPr>
          <w:rFonts w:ascii="Arial" w:hAnsi="Arial"/>
          <w:sz w:val="22"/>
          <w:szCs w:val="22"/>
        </w:rPr>
        <w:tab/>
      </w:r>
    </w:p>
    <w:p w14:paraId="5CCF654E" w14:textId="77777777" w:rsidR="001E3A74" w:rsidRPr="00970E73" w:rsidRDefault="001E3A74" w:rsidP="00CB7132">
      <w:pPr>
        <w:shd w:val="clear" w:color="auto" w:fill="FFFFFF" w:themeFill="background1"/>
        <w:ind w:left="1429"/>
        <w:jc w:val="both"/>
        <w:rPr>
          <w:rFonts w:ascii="Arial" w:hAnsi="Arial"/>
          <w:color w:val="000000"/>
          <w:sz w:val="22"/>
          <w:szCs w:val="22"/>
        </w:rPr>
      </w:pPr>
    </w:p>
    <w:p w14:paraId="5CCF654F" w14:textId="77777777" w:rsidR="001E3A74" w:rsidRPr="00970E73" w:rsidRDefault="001E3A74" w:rsidP="00CB7132">
      <w:pPr>
        <w:shd w:val="clear" w:color="auto" w:fill="FFFFFF" w:themeFill="background1"/>
        <w:rPr>
          <w:rFonts w:ascii="Arial" w:hAnsi="Arial" w:cs="Arial"/>
          <w:sz w:val="22"/>
          <w:szCs w:val="22"/>
          <w:highlight w:val="green"/>
        </w:rPr>
      </w:pPr>
    </w:p>
    <w:p w14:paraId="129A5D28"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2C0E8E2D"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1FE9516D"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02FDBC6C"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2E95D509"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25694219"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38F866FC"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39AC94EB"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3D64D850"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72F221D6"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63AEA57F"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0544F723"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6F31778D"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2037D4A9"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4BFF8166"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2FB415B3" w14:textId="77777777" w:rsidR="00EC749F" w:rsidRDefault="00EC749F" w:rsidP="00CB7132">
      <w:pPr>
        <w:shd w:val="clear" w:color="auto" w:fill="FFFFFF" w:themeFill="background1"/>
        <w:overflowPunct/>
        <w:autoSpaceDE/>
        <w:autoSpaceDN/>
        <w:adjustRightInd/>
        <w:spacing w:after="160" w:line="259" w:lineRule="auto"/>
        <w:rPr>
          <w:rFonts w:ascii="Arial" w:hAnsi="Arial" w:cs="Arial"/>
          <w:sz w:val="22"/>
          <w:szCs w:val="22"/>
          <w:highlight w:val="green"/>
        </w:rPr>
      </w:pPr>
    </w:p>
    <w:p w14:paraId="0B7B3E96" w14:textId="77777777" w:rsidR="008D603F" w:rsidRDefault="008D603F">
      <w:pPr>
        <w:overflowPunct/>
        <w:autoSpaceDE/>
        <w:autoSpaceDN/>
        <w:adjustRightInd/>
        <w:spacing w:after="160" w:line="259" w:lineRule="auto"/>
        <w:rPr>
          <w:rFonts w:ascii="Arial" w:hAnsi="Arial" w:cs="Arial"/>
          <w:b/>
          <w:bCs/>
          <w:sz w:val="22"/>
          <w:szCs w:val="22"/>
        </w:rPr>
      </w:pPr>
      <w:bookmarkStart w:id="27" w:name="App1"/>
      <w:r>
        <w:rPr>
          <w:rFonts w:ascii="Arial" w:hAnsi="Arial" w:cs="Arial"/>
          <w:b/>
          <w:bCs/>
          <w:sz w:val="22"/>
          <w:szCs w:val="22"/>
        </w:rPr>
        <w:br w:type="page"/>
      </w:r>
    </w:p>
    <w:p w14:paraId="680C1593" w14:textId="70C332A8" w:rsidR="00EC749F" w:rsidRPr="00EC749F" w:rsidRDefault="00EC749F" w:rsidP="008D603F">
      <w:pPr>
        <w:pStyle w:val="Heading2"/>
      </w:pPr>
      <w:bookmarkStart w:id="28" w:name="_Toc192659253"/>
      <w:r w:rsidRPr="00EC749F">
        <w:lastRenderedPageBreak/>
        <w:t>Appendix 1 – Pre-Action Protocol</w:t>
      </w:r>
      <w:r w:rsidR="00757A6A">
        <w:t xml:space="preserve"> – </w:t>
      </w:r>
      <w:r w:rsidR="00757A6A" w:rsidRPr="00757A6A">
        <w:rPr>
          <w:i/>
          <w:iCs/>
        </w:rPr>
        <w:t>Adapted from Justice.gov.uk</w:t>
      </w:r>
      <w:bookmarkEnd w:id="28"/>
    </w:p>
    <w:tbl>
      <w:tblPr>
        <w:tblStyle w:val="TableGrid"/>
        <w:tblW w:w="10485" w:type="dxa"/>
        <w:tblLook w:val="04A0" w:firstRow="1" w:lastRow="0" w:firstColumn="1" w:lastColumn="0" w:noHBand="0" w:noVBand="1"/>
      </w:tblPr>
      <w:tblGrid>
        <w:gridCol w:w="10485"/>
      </w:tblGrid>
      <w:tr w:rsidR="00EC749F" w14:paraId="2E26BE7B" w14:textId="77777777" w:rsidTr="00EC749F">
        <w:tc>
          <w:tcPr>
            <w:tcW w:w="10485" w:type="dxa"/>
          </w:tcPr>
          <w:bookmarkEnd w:id="27"/>
          <w:p w14:paraId="1A490DCB" w14:textId="77777777" w:rsidR="00EC749F" w:rsidRPr="005E7947" w:rsidRDefault="00EC749F" w:rsidP="00C75AA3">
            <w:pPr>
              <w:rPr>
                <w:b/>
                <w:bCs/>
              </w:rPr>
            </w:pPr>
            <w:r w:rsidRPr="005E7947">
              <w:rPr>
                <w:b/>
                <w:bCs/>
              </w:rPr>
              <w:t>Pre-Action Protocol for Possession Claims by Social Landlords</w:t>
            </w:r>
          </w:p>
          <w:p w14:paraId="7FA2E28F" w14:textId="77777777" w:rsidR="00EC749F" w:rsidRDefault="00EC749F" w:rsidP="00C75AA3"/>
          <w:p w14:paraId="26DA8289" w14:textId="77777777" w:rsidR="00EC749F" w:rsidRPr="005E7947" w:rsidRDefault="00EC749F" w:rsidP="00C75AA3">
            <w:pPr>
              <w:rPr>
                <w:b/>
                <w:bCs/>
              </w:rPr>
            </w:pPr>
            <w:r w:rsidRPr="005E7947">
              <w:rPr>
                <w:b/>
                <w:bCs/>
              </w:rPr>
              <w:t>PART I</w:t>
            </w:r>
            <w:r>
              <w:rPr>
                <w:b/>
                <w:bCs/>
              </w:rPr>
              <w:t>:</w:t>
            </w:r>
            <w:r w:rsidRPr="005E7947">
              <w:rPr>
                <w:b/>
                <w:bCs/>
              </w:rPr>
              <w:t xml:space="preserve"> AIMS AND SCOPE OF THE PROTOCOL</w:t>
            </w:r>
          </w:p>
          <w:p w14:paraId="27CE7B8B" w14:textId="77777777" w:rsidR="00EC749F" w:rsidRDefault="00EC749F" w:rsidP="00C75AA3"/>
          <w:p w14:paraId="376638B2" w14:textId="0267AF3B" w:rsidR="00EC749F" w:rsidRDefault="00EC749F" w:rsidP="00EC749F">
            <w:pPr>
              <w:pStyle w:val="ListParagraph"/>
              <w:numPr>
                <w:ilvl w:val="1"/>
                <w:numId w:val="40"/>
              </w:numPr>
              <w:overflowPunct/>
              <w:autoSpaceDE/>
              <w:autoSpaceDN/>
              <w:adjustRightInd/>
              <w:contextualSpacing/>
            </w:pPr>
            <w:r w:rsidRPr="00757A6A">
              <w:t>St Basil’s must comply with this Protocol because it applies to residential possession claims in England and Wales brought by social landlords (such as local authorities and housing associations). Part 1 sets</w:t>
            </w:r>
            <w:r>
              <w:t xml:space="preserve"> out the aims and scope of the protocol. Part 2 relates to claims which are based solely on rent arrears. Part 3 applies to claims brought by social landlords where the court must, in principle, grant possession and where s89(1) Housing Act 1980 applies. The protocol does not apply to claims in respect of long leases.</w:t>
            </w:r>
          </w:p>
          <w:p w14:paraId="6799DD27" w14:textId="77777777" w:rsidR="00EC749F" w:rsidRDefault="00EC749F" w:rsidP="00C75AA3"/>
          <w:p w14:paraId="14C60EDE" w14:textId="77777777" w:rsidR="00EC749F" w:rsidRDefault="00EC749F" w:rsidP="00C75AA3">
            <w:r>
              <w:t>1.2 Part 2 reflects the guidance on good practice given to social landlords in the collection of rent arrears. It recognises that it is in the interests of both social landlords and tenants to ensure that rent is paid promptly and that difficulties are resolved, wherever possible, without court proceedings.</w:t>
            </w:r>
          </w:p>
          <w:p w14:paraId="0D350B21" w14:textId="77777777" w:rsidR="00EC749F" w:rsidRDefault="00EC749F" w:rsidP="00C75AA3"/>
          <w:p w14:paraId="46F8B878" w14:textId="77777777" w:rsidR="00EC749F" w:rsidRDefault="00EC749F" w:rsidP="00C75AA3">
            <w:r>
              <w:t>1.3 Part 3 seeks to ensure that, in cases where human rights, public law or equality law matters are or may be raised, the necessary information is before the Court at the first hearing so that issues of proportionality may be dealt with summarily, if appropriate, or that appropriate directions for trial may be given.</w:t>
            </w:r>
          </w:p>
          <w:p w14:paraId="4EC9B85F" w14:textId="77777777" w:rsidR="00EC749F" w:rsidRDefault="00EC749F" w:rsidP="00C75AA3"/>
          <w:p w14:paraId="2BB2FA1E" w14:textId="77777777" w:rsidR="00EC749F" w:rsidRDefault="00EC749F" w:rsidP="00C75AA3">
            <w:r>
              <w:t>1.4 The aims of the protocol are:</w:t>
            </w:r>
          </w:p>
          <w:p w14:paraId="0C321011" w14:textId="77777777" w:rsidR="00EC749F" w:rsidRDefault="00EC749F" w:rsidP="00C75AA3"/>
          <w:p w14:paraId="779F145E" w14:textId="77777777" w:rsidR="00EC749F" w:rsidRDefault="00EC749F" w:rsidP="00C75AA3">
            <w:r>
              <w:t>(a) to encourage more pre-action contact and exchange of information between landlords and tenants;</w:t>
            </w:r>
          </w:p>
          <w:p w14:paraId="2CDD6332" w14:textId="77777777" w:rsidR="00EC749F" w:rsidRDefault="00EC749F" w:rsidP="00C75AA3"/>
          <w:p w14:paraId="4433312F" w14:textId="77777777" w:rsidR="00EC749F" w:rsidRDefault="00EC749F" w:rsidP="00C75AA3">
            <w:r>
              <w:t>(b) to enable the parties to avoid litigation by settling the matter, if possible; and</w:t>
            </w:r>
          </w:p>
          <w:p w14:paraId="7AF29E81" w14:textId="77777777" w:rsidR="00EC749F" w:rsidRDefault="00EC749F" w:rsidP="00C75AA3"/>
          <w:p w14:paraId="48B7B12D" w14:textId="77777777" w:rsidR="00EC749F" w:rsidRDefault="00EC749F" w:rsidP="00C75AA3">
            <w:r>
              <w:t>(c) to enable court time to be used more effectively if proceedings are necessary.</w:t>
            </w:r>
          </w:p>
          <w:p w14:paraId="4A14DDFE" w14:textId="77777777" w:rsidR="00EC749F" w:rsidRDefault="00EC749F" w:rsidP="00C75AA3"/>
          <w:p w14:paraId="1D954087" w14:textId="77777777" w:rsidR="00EC749F" w:rsidRDefault="00EC749F" w:rsidP="00C75AA3">
            <w:r>
              <w:t xml:space="preserve">1.5 Courts should </w:t>
            </w:r>
            <w:proofErr w:type="gramStart"/>
            <w:r>
              <w:t>take into account</w:t>
            </w:r>
            <w:proofErr w:type="gramEnd"/>
            <w:r>
              <w:t xml:space="preserve"> whether this protocol has been followed when considering what orders to make. Social landlords should also comply with guidance issued from time to time by the Regulator of Social Housing, the Ministry for Housing, Communities and Local Government and, in Wales, the Welsh Ministers.</w:t>
            </w:r>
          </w:p>
          <w:p w14:paraId="01D93A10" w14:textId="77777777" w:rsidR="00EC749F" w:rsidRDefault="00EC749F" w:rsidP="00C75AA3"/>
          <w:p w14:paraId="05952213" w14:textId="77777777" w:rsidR="00EC749F" w:rsidRDefault="00EC749F" w:rsidP="00C75AA3">
            <w:r>
              <w:t>(a) If the landlord is aware that the tenant has difficulty in reading or understanding information given, the landlord should take reasonable steps to ensure that the tenant understands any information given. The landlord should be able to demonstrate that reasonable steps have been taken to ensure that the information has been appropriately communicated in ways that the tenant can understand.</w:t>
            </w:r>
          </w:p>
          <w:p w14:paraId="4548F777" w14:textId="77777777" w:rsidR="00EC749F" w:rsidRDefault="00EC749F" w:rsidP="00C75AA3"/>
          <w:p w14:paraId="1B4A626C" w14:textId="77777777" w:rsidR="00EC749F" w:rsidRDefault="00EC749F" w:rsidP="00C75AA3">
            <w:r>
              <w:t>(b) If the landlord is aware that the tenant is particularly vulnerable, the landlord should consider at an early stage–</w:t>
            </w:r>
          </w:p>
          <w:p w14:paraId="0FAE7765" w14:textId="77777777" w:rsidR="00EC749F" w:rsidRDefault="00EC749F" w:rsidP="00C75AA3"/>
          <w:p w14:paraId="33270CF9" w14:textId="77777777" w:rsidR="00EC749F" w:rsidRDefault="00EC749F" w:rsidP="00C75AA3">
            <w:proofErr w:type="spellStart"/>
            <w:r>
              <w:t>i</w:t>
            </w:r>
            <w:proofErr w:type="spellEnd"/>
            <w:r>
              <w:t xml:space="preserve">. </w:t>
            </w:r>
            <w:proofErr w:type="gramStart"/>
            <w:r>
              <w:t>whether or not</w:t>
            </w:r>
            <w:proofErr w:type="gramEnd"/>
            <w:r>
              <w:t xml:space="preserve"> the tenant has the mental capacity to defend possession proceedings and the extent to which CPR 21 (</w:t>
            </w:r>
            <w:r w:rsidRPr="005E7947">
              <w:t>PART 21 – CHILDREN AND PROTECTED PARTIES</w:t>
            </w:r>
            <w:r>
              <w:t>) applies;</w:t>
            </w:r>
          </w:p>
          <w:p w14:paraId="7C297788" w14:textId="77777777" w:rsidR="00EC749F" w:rsidRDefault="00EC749F" w:rsidP="00C75AA3"/>
          <w:p w14:paraId="5DDB9CC2" w14:textId="77777777" w:rsidR="00EC749F" w:rsidRDefault="00EC749F" w:rsidP="00C75AA3">
            <w:r>
              <w:t xml:space="preserve">ii. </w:t>
            </w:r>
            <w:proofErr w:type="gramStart"/>
            <w:r>
              <w:t>whether or not</w:t>
            </w:r>
            <w:proofErr w:type="gramEnd"/>
            <w:r>
              <w:t xml:space="preserve"> any issues arise under the Equality Act 2010; and</w:t>
            </w:r>
          </w:p>
          <w:p w14:paraId="4D199E29" w14:textId="77777777" w:rsidR="00EC749F" w:rsidRDefault="00EC749F" w:rsidP="00C75AA3"/>
          <w:p w14:paraId="6AD56302" w14:textId="77777777" w:rsidR="00EC749F" w:rsidRDefault="00EC749F" w:rsidP="00C75AA3">
            <w:r>
              <w:t xml:space="preserve">iii. in the case of a local authority landlord, </w:t>
            </w:r>
            <w:proofErr w:type="gramStart"/>
            <w:r>
              <w:t>whether or not</w:t>
            </w:r>
            <w:proofErr w:type="gramEnd"/>
            <w:r>
              <w:t xml:space="preserve"> there is a need for a community care assessment in accordance with the Care Act 2014.</w:t>
            </w:r>
          </w:p>
          <w:p w14:paraId="174434F2" w14:textId="77777777" w:rsidR="00EC749F" w:rsidRDefault="00EC749F" w:rsidP="00C75AA3"/>
          <w:p w14:paraId="2EAFED13" w14:textId="77777777" w:rsidR="00EC749F" w:rsidRDefault="00EC749F" w:rsidP="00C75AA3">
            <w:r>
              <w:t>To the top</w:t>
            </w:r>
          </w:p>
        </w:tc>
      </w:tr>
      <w:tr w:rsidR="00EC749F" w14:paraId="145C3E34" w14:textId="77777777" w:rsidTr="00EC749F">
        <w:tc>
          <w:tcPr>
            <w:tcW w:w="10485" w:type="dxa"/>
          </w:tcPr>
          <w:p w14:paraId="1F664097" w14:textId="77777777" w:rsidR="00EC749F" w:rsidRPr="005E7947" w:rsidRDefault="00EC749F" w:rsidP="00C75AA3">
            <w:pPr>
              <w:rPr>
                <w:b/>
                <w:bCs/>
              </w:rPr>
            </w:pPr>
            <w:r w:rsidRPr="005E7947">
              <w:rPr>
                <w:b/>
                <w:bCs/>
              </w:rPr>
              <w:lastRenderedPageBreak/>
              <w:t>PART 3</w:t>
            </w:r>
            <w:r>
              <w:rPr>
                <w:b/>
                <w:bCs/>
              </w:rPr>
              <w:t>:</w:t>
            </w:r>
            <w:r w:rsidRPr="005E7947">
              <w:rPr>
                <w:b/>
                <w:bCs/>
              </w:rPr>
              <w:t xml:space="preserve"> MANDATORY GROUNDS FOR POSSESSION</w:t>
            </w:r>
          </w:p>
          <w:p w14:paraId="30C89468" w14:textId="77777777" w:rsidR="00EC749F" w:rsidRDefault="00EC749F" w:rsidP="00C75AA3">
            <w:pPr>
              <w:rPr>
                <w:b/>
                <w:bCs/>
              </w:rPr>
            </w:pPr>
          </w:p>
          <w:p w14:paraId="19F2326D" w14:textId="77777777" w:rsidR="00EC749F" w:rsidRPr="005E7947" w:rsidRDefault="00EC749F" w:rsidP="00C75AA3">
            <w:r w:rsidRPr="005E7947">
              <w:rPr>
                <w:b/>
                <w:bCs/>
              </w:rPr>
              <w:t>3.1</w:t>
            </w:r>
            <w:r w:rsidRPr="005E7947">
              <w:t> This Part applies in cases where, if a social landlord proves its case, the court must, in principle, grant possession and where s.89(1) Housing Act 1980 applies</w:t>
            </w:r>
          </w:p>
          <w:p w14:paraId="7B852E80" w14:textId="77777777" w:rsidR="00EC749F" w:rsidRDefault="00EC749F" w:rsidP="00C75AA3">
            <w:pPr>
              <w:rPr>
                <w:b/>
                <w:bCs/>
              </w:rPr>
            </w:pPr>
          </w:p>
          <w:p w14:paraId="3F55D977" w14:textId="746C2EEB" w:rsidR="00EC749F" w:rsidRPr="00757A6A" w:rsidRDefault="00EC749F" w:rsidP="00C75AA3">
            <w:r w:rsidRPr="005E7947">
              <w:rPr>
                <w:b/>
                <w:bCs/>
              </w:rPr>
              <w:t>3.2</w:t>
            </w:r>
            <w:r w:rsidRPr="005E7947">
              <w:t xml:space="preserve"> Before issuing any such possession </w:t>
            </w:r>
            <w:r w:rsidRPr="00757A6A">
              <w:t>claim St Basils</w:t>
            </w:r>
            <w:r w:rsidR="00757A6A" w:rsidRPr="00757A6A">
              <w:t>.</w:t>
            </w:r>
          </w:p>
          <w:p w14:paraId="5B847289" w14:textId="77777777" w:rsidR="00EC749F" w:rsidRPr="00757A6A" w:rsidRDefault="00EC749F" w:rsidP="00C75AA3"/>
          <w:p w14:paraId="032AD67A" w14:textId="77777777" w:rsidR="00EC749F" w:rsidRPr="00757A6A" w:rsidRDefault="00EC749F" w:rsidP="00C75AA3">
            <w:r w:rsidRPr="00757A6A">
              <w:t xml:space="preserve">(a) should write to the occupants explaining why it currently intends to seek possession and requiring the occupants, within a specified time, to notify the landlord in writing of any personal circumstances or other matters which they wish to have </w:t>
            </w:r>
            <w:proofErr w:type="gramStart"/>
            <w:r w:rsidRPr="00757A6A">
              <w:t>taken into account</w:t>
            </w:r>
            <w:proofErr w:type="gramEnd"/>
            <w:r w:rsidRPr="00757A6A">
              <w:t xml:space="preserve">. In appropriate cases, such a letter could accompany any notice to </w:t>
            </w:r>
            <w:proofErr w:type="gramStart"/>
            <w:r w:rsidRPr="00757A6A">
              <w:t>quit</w:t>
            </w:r>
            <w:proofErr w:type="gramEnd"/>
            <w:r w:rsidRPr="00757A6A">
              <w:t xml:space="preserve"> or notice seeking possession and so would not necessarily delay the issue of proceedings; and</w:t>
            </w:r>
          </w:p>
          <w:p w14:paraId="1D72BE98" w14:textId="77777777" w:rsidR="00EC749F" w:rsidRPr="00757A6A" w:rsidRDefault="00EC749F" w:rsidP="00C75AA3"/>
          <w:p w14:paraId="56069081" w14:textId="77777777" w:rsidR="00EC749F" w:rsidRPr="00757A6A" w:rsidRDefault="00EC749F" w:rsidP="00C75AA3">
            <w:r w:rsidRPr="00757A6A">
              <w:t>(b) should consider any representations received from the occupier or their representative and, if they decide to proceed with a claim for possession, give brief written reasons for doing so. Any response from the occupier’s response must be safely recorded on QL. It may include new information or perspective which influences St Basil’s course of action at stage 3.3 of this protocol. All communication from the occupier must be recorded in the QL system.</w:t>
            </w:r>
          </w:p>
          <w:p w14:paraId="54E29A0D" w14:textId="77777777" w:rsidR="00EC749F" w:rsidRPr="00757A6A" w:rsidRDefault="00EC749F" w:rsidP="00C75AA3">
            <w:pPr>
              <w:rPr>
                <w:b/>
                <w:bCs/>
              </w:rPr>
            </w:pPr>
          </w:p>
          <w:p w14:paraId="143CC1DD" w14:textId="77777777" w:rsidR="00EC749F" w:rsidRPr="00757A6A" w:rsidRDefault="00EC749F" w:rsidP="00C75AA3">
            <w:r w:rsidRPr="00757A6A">
              <w:rPr>
                <w:b/>
                <w:bCs/>
              </w:rPr>
              <w:t>3.3</w:t>
            </w:r>
            <w:r w:rsidRPr="00757A6A">
              <w:t> The social landlord should include with its claim form, or in any witness statement filed under CPR 55.8(3), a schedule stating—</w:t>
            </w:r>
          </w:p>
          <w:p w14:paraId="79E5E64A" w14:textId="77777777" w:rsidR="00EC749F" w:rsidRPr="00757A6A" w:rsidRDefault="00EC749F" w:rsidP="00C75AA3"/>
          <w:p w14:paraId="03C0AF21" w14:textId="77777777" w:rsidR="00EC749F" w:rsidRPr="00757A6A" w:rsidRDefault="00EC749F" w:rsidP="00C75AA3">
            <w:r w:rsidRPr="00757A6A">
              <w:t xml:space="preserve">(a) whether it has (by a statutory review procedure or otherwise) invited the defendant to make representations of any personal circumstances or other matters which they wished to be </w:t>
            </w:r>
            <w:proofErr w:type="gramStart"/>
            <w:r w:rsidRPr="00757A6A">
              <w:t>taken into account</w:t>
            </w:r>
            <w:proofErr w:type="gramEnd"/>
            <w:r w:rsidRPr="00757A6A">
              <w:t xml:space="preserve"> before the social landlord issued the court proceedings;</w:t>
            </w:r>
          </w:p>
          <w:p w14:paraId="120B3D6A" w14:textId="77777777" w:rsidR="00EC749F" w:rsidRPr="00757A6A" w:rsidRDefault="00EC749F" w:rsidP="00C75AA3"/>
          <w:p w14:paraId="543FB65E" w14:textId="77777777" w:rsidR="00EC749F" w:rsidRPr="00757A6A" w:rsidRDefault="00EC749F" w:rsidP="00C75AA3">
            <w:r w:rsidRPr="00757A6A">
              <w:t>(b) if representations were made, whether and how they were considered and with what outcome; and</w:t>
            </w:r>
          </w:p>
          <w:p w14:paraId="2B440A18" w14:textId="77777777" w:rsidR="00EC749F" w:rsidRPr="00757A6A" w:rsidRDefault="00EC749F" w:rsidP="00C75AA3"/>
          <w:p w14:paraId="6C43FB4E" w14:textId="77777777" w:rsidR="00EC749F" w:rsidRPr="00757A6A" w:rsidRDefault="00EC749F" w:rsidP="00C75AA3">
            <w:r w:rsidRPr="00757A6A">
              <w:t>(c) brief reasons for bringing proceedings.</w:t>
            </w:r>
          </w:p>
          <w:p w14:paraId="070CCF35" w14:textId="77777777" w:rsidR="00EC749F" w:rsidRPr="00757A6A" w:rsidRDefault="00EC749F" w:rsidP="00C75AA3">
            <w:r w:rsidRPr="00757A6A">
              <w:t>Copies of any relevant documents which the social landlord wishes the court to consider in relation to the proportionality of the landlord’s decision to bring the proceedings should be attached to the schedule.</w:t>
            </w:r>
          </w:p>
          <w:p w14:paraId="1175DF13" w14:textId="77777777" w:rsidR="00EC749F" w:rsidRPr="00757A6A" w:rsidRDefault="00EC749F" w:rsidP="00C75AA3"/>
          <w:p w14:paraId="71FBA5EE" w14:textId="77777777" w:rsidR="00EC749F" w:rsidRPr="005E7947" w:rsidRDefault="00EC749F" w:rsidP="00C75AA3">
            <w:r w:rsidRPr="00757A6A">
              <w:t>4.0 An application to Court must be granted by a Head of Service once they have reviewed the paperwork linked to this property.</w:t>
            </w:r>
          </w:p>
          <w:p w14:paraId="5E1986FB" w14:textId="77777777" w:rsidR="00EC749F" w:rsidRDefault="00EC749F" w:rsidP="00C75AA3"/>
        </w:tc>
      </w:tr>
    </w:tbl>
    <w:p w14:paraId="5CCF6550" w14:textId="7D98C009" w:rsidR="001E3A74" w:rsidRPr="00970E73" w:rsidRDefault="001E3A74" w:rsidP="00AF0C96">
      <w:pPr>
        <w:shd w:val="clear" w:color="auto" w:fill="FFFFFF" w:themeFill="background1"/>
        <w:overflowPunct/>
        <w:autoSpaceDE/>
        <w:autoSpaceDN/>
        <w:adjustRightInd/>
        <w:spacing w:after="160" w:line="259" w:lineRule="auto"/>
        <w:rPr>
          <w:rFonts w:ascii="Arial" w:hAnsi="Arial" w:cs="Arial"/>
          <w:sz w:val="22"/>
          <w:szCs w:val="22"/>
          <w:highlight w:val="green"/>
        </w:rPr>
      </w:pPr>
      <w:r w:rsidRPr="00970E73">
        <w:rPr>
          <w:rFonts w:ascii="Arial" w:hAnsi="Arial" w:cs="Arial"/>
          <w:sz w:val="22"/>
          <w:szCs w:val="22"/>
          <w:highlight w:val="green"/>
        </w:rPr>
        <w:br w:type="page"/>
      </w:r>
    </w:p>
    <w:p w14:paraId="5BAA1878" w14:textId="77777777" w:rsidR="00E867E5" w:rsidRDefault="00E867E5" w:rsidP="00AF0C96">
      <w:pPr>
        <w:shd w:val="clear" w:color="auto" w:fill="FFFFFF" w:themeFill="background1"/>
        <w:rPr>
          <w:rFonts w:ascii="Arial" w:hAnsi="Arial" w:cs="Arial"/>
          <w:sz w:val="22"/>
          <w:szCs w:val="22"/>
        </w:rPr>
        <w:sectPr w:rsidR="00E867E5" w:rsidSect="001E3A74">
          <w:headerReference w:type="default" r:id="rId10"/>
          <w:footerReference w:type="default" r:id="rId11"/>
          <w:pgSz w:w="11906" w:h="16838"/>
          <w:pgMar w:top="720" w:right="720" w:bottom="720" w:left="720" w:header="708" w:footer="708" w:gutter="0"/>
          <w:cols w:space="708"/>
          <w:docGrid w:linePitch="360"/>
        </w:sectPr>
      </w:pPr>
    </w:p>
    <w:p w14:paraId="06642FF8" w14:textId="3DA5877E" w:rsidR="00E867E5" w:rsidRPr="00E61392" w:rsidRDefault="00E867E5" w:rsidP="008D603F">
      <w:pPr>
        <w:pStyle w:val="Heading2"/>
      </w:pPr>
      <w:bookmarkStart w:id="29" w:name="_Toc192659254"/>
      <w:r w:rsidRPr="00E61392">
        <w:lastRenderedPageBreak/>
        <w:t xml:space="preserve">Appendix </w:t>
      </w:r>
      <w:r w:rsidR="00757A6A">
        <w:t>2</w:t>
      </w:r>
      <w:r w:rsidRPr="00E61392">
        <w:t xml:space="preserve"> –</w:t>
      </w:r>
      <w:r w:rsidR="002B3446" w:rsidRPr="00E61392">
        <w:t>Termination Letter for Excluded Licence.</w:t>
      </w:r>
      <w:bookmarkEnd w:id="29"/>
    </w:p>
    <w:p w14:paraId="56F8965F" w14:textId="77777777" w:rsidR="003E7DD0" w:rsidRDefault="003E7DD0" w:rsidP="00AF0C96">
      <w:pPr>
        <w:shd w:val="clear" w:color="auto" w:fill="FFFFFF" w:themeFill="background1"/>
        <w:rPr>
          <w:rFonts w:ascii="Arial" w:hAnsi="Arial" w:cs="Arial"/>
          <w:sz w:val="22"/>
          <w:szCs w:val="22"/>
        </w:rPr>
      </w:pPr>
    </w:p>
    <w:p w14:paraId="377E8966" w14:textId="77777777" w:rsidR="003E7DD0" w:rsidRDefault="003E7DD0" w:rsidP="00AF0C96">
      <w:pPr>
        <w:shd w:val="clear" w:color="auto" w:fill="FFFFFF" w:themeFill="background1"/>
        <w:rPr>
          <w:rFonts w:ascii="Arial" w:hAnsi="Arial" w:cs="Arial"/>
          <w:sz w:val="22"/>
          <w:szCs w:val="22"/>
        </w:rPr>
      </w:pPr>
      <w:r>
        <w:rPr>
          <w:rFonts w:ascii="Arial" w:hAnsi="Arial" w:cs="Arial"/>
          <w:sz w:val="22"/>
          <w:szCs w:val="22"/>
        </w:rPr>
        <w:t xml:space="preserve">Excluded licence:  </w:t>
      </w:r>
    </w:p>
    <w:p w14:paraId="0F74AB43" w14:textId="77777777" w:rsidR="004D1BC3" w:rsidRDefault="004D1BC3" w:rsidP="00AF0C96">
      <w:pPr>
        <w:shd w:val="clear" w:color="auto" w:fill="FFFFFF" w:themeFill="background1"/>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D1BC3" w14:paraId="3FF54D71" w14:textId="77777777" w:rsidTr="004D1BC3">
        <w:tc>
          <w:tcPr>
            <w:tcW w:w="10456" w:type="dxa"/>
          </w:tcPr>
          <w:p w14:paraId="26278821" w14:textId="77777777" w:rsidR="004D1BC3" w:rsidRPr="00F20618" w:rsidRDefault="004D1BC3" w:rsidP="00AF0C96">
            <w:pPr>
              <w:shd w:val="clear" w:color="auto" w:fill="FFFFFF" w:themeFill="background1"/>
              <w:overflowPunct/>
              <w:autoSpaceDE/>
              <w:autoSpaceDN/>
              <w:adjustRightInd/>
              <w:jc w:val="both"/>
              <w:rPr>
                <w:rFonts w:ascii="Arial" w:hAnsi="Arial"/>
                <w:sz w:val="18"/>
                <w:szCs w:val="14"/>
              </w:rPr>
            </w:pPr>
            <w:r w:rsidRPr="00F20618">
              <w:rPr>
                <w:rFonts w:ascii="Arial" w:hAnsi="Arial"/>
                <w:sz w:val="18"/>
                <w:szCs w:val="14"/>
              </w:rPr>
              <w:t>[ADD DATE]</w:t>
            </w:r>
          </w:p>
          <w:p w14:paraId="559E12B5"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r w:rsidRPr="00F20618">
              <w:rPr>
                <w:rFonts w:ascii="Arial" w:hAnsi="Arial"/>
                <w:sz w:val="18"/>
                <w:szCs w:val="14"/>
              </w:rPr>
              <w:t>[ADD ST BASIL’S ADDRESS]</w:t>
            </w:r>
            <w:r w:rsidRPr="00F20618">
              <w:rPr>
                <w:rFonts w:ascii="Arial" w:hAnsi="Arial"/>
                <w:sz w:val="18"/>
                <w:szCs w:val="14"/>
              </w:rPr>
              <w:fldChar w:fldCharType="begin"/>
            </w:r>
            <w:r w:rsidRPr="00F20618">
              <w:rPr>
                <w:rFonts w:ascii="Arial" w:hAnsi="Arial"/>
                <w:sz w:val="18"/>
                <w:szCs w:val="14"/>
              </w:rPr>
              <w:instrText xml:space="preserve"> SET SendFrom "" </w:instrText>
            </w:r>
            <w:r w:rsidRPr="00F20618">
              <w:rPr>
                <w:rFonts w:ascii="Arial" w:hAnsi="Arial"/>
                <w:sz w:val="18"/>
                <w:szCs w:val="14"/>
              </w:rPr>
              <w:fldChar w:fldCharType="separate"/>
            </w:r>
            <w:bookmarkStart w:id="30" w:name="SendFrom"/>
            <w:bookmarkEnd w:id="30"/>
            <w:r w:rsidRPr="00F20618">
              <w:rPr>
                <w:rFonts w:ascii="Arial" w:hAnsi="Arial"/>
                <w:noProof/>
                <w:sz w:val="18"/>
                <w:szCs w:val="14"/>
              </w:rPr>
              <w:t xml:space="preserve"> </w:t>
            </w:r>
            <w:r w:rsidRPr="00F20618">
              <w:rPr>
                <w:rFonts w:ascii="Arial" w:hAnsi="Arial"/>
                <w:sz w:val="18"/>
                <w:szCs w:val="14"/>
              </w:rPr>
              <w:fldChar w:fldCharType="end"/>
            </w:r>
            <w:r w:rsidRPr="00F20618">
              <w:rPr>
                <w:rFonts w:ascii="Arial" w:hAnsi="Arial"/>
                <w:sz w:val="18"/>
                <w:szCs w:val="14"/>
              </w:rPr>
              <w:fldChar w:fldCharType="begin"/>
            </w:r>
            <w:r w:rsidRPr="00F20618">
              <w:rPr>
                <w:rFonts w:ascii="Arial" w:hAnsi="Arial"/>
                <w:sz w:val="18"/>
                <w:szCs w:val="14"/>
              </w:rPr>
              <w:instrText xml:space="preserve"> SET EmailBcc "" </w:instrText>
            </w:r>
            <w:r w:rsidRPr="00F20618">
              <w:rPr>
                <w:rFonts w:ascii="Arial" w:hAnsi="Arial"/>
                <w:sz w:val="18"/>
                <w:szCs w:val="14"/>
              </w:rPr>
              <w:fldChar w:fldCharType="separate"/>
            </w:r>
            <w:bookmarkStart w:id="31" w:name="EmailBcc"/>
            <w:bookmarkEnd w:id="31"/>
            <w:r w:rsidRPr="0074765F">
              <w:rPr>
                <w:rFonts w:ascii="Arial" w:hAnsi="Arial"/>
                <w:noProof/>
                <w:sz w:val="18"/>
                <w:szCs w:val="14"/>
              </w:rPr>
              <w:t xml:space="preserve"> </w:t>
            </w:r>
            <w:r w:rsidRPr="00F20618">
              <w:rPr>
                <w:rFonts w:ascii="Arial" w:hAnsi="Arial"/>
                <w:sz w:val="18"/>
                <w:szCs w:val="14"/>
              </w:rPr>
              <w:fldChar w:fldCharType="end"/>
            </w:r>
            <w:r w:rsidRPr="00F20618">
              <w:rPr>
                <w:rFonts w:ascii="Arial" w:hAnsi="Arial"/>
                <w:sz w:val="18"/>
                <w:szCs w:val="14"/>
              </w:rPr>
              <w:fldChar w:fldCharType="begin"/>
            </w:r>
            <w:r w:rsidRPr="00E61392">
              <w:rPr>
                <w:rFonts w:ascii="Arial" w:hAnsi="Arial"/>
                <w:sz w:val="18"/>
                <w:szCs w:val="14"/>
              </w:rPr>
              <w:instrText xml:space="preserve"> SET ForcedEmail "" </w:instrText>
            </w:r>
            <w:r w:rsidRPr="00F20618">
              <w:rPr>
                <w:rFonts w:ascii="Arial" w:hAnsi="Arial"/>
                <w:sz w:val="18"/>
                <w:szCs w:val="14"/>
              </w:rPr>
              <w:fldChar w:fldCharType="separate"/>
            </w:r>
            <w:bookmarkStart w:id="32" w:name="ForcedEmail"/>
            <w:bookmarkEnd w:id="32"/>
            <w:r w:rsidRPr="0074765F">
              <w:rPr>
                <w:rFonts w:ascii="Arial" w:hAnsi="Arial"/>
                <w:noProof/>
                <w:sz w:val="18"/>
                <w:szCs w:val="14"/>
              </w:rPr>
              <w:t xml:space="preserve"> </w:t>
            </w:r>
            <w:r w:rsidRPr="00F20618">
              <w:rPr>
                <w:rFonts w:ascii="Arial" w:hAnsi="Arial"/>
                <w:sz w:val="18"/>
                <w:szCs w:val="14"/>
              </w:rPr>
              <w:fldChar w:fldCharType="end"/>
            </w:r>
            <w:r w:rsidRPr="00F20618">
              <w:rPr>
                <w:rFonts w:ascii="Arial" w:hAnsi="Arial"/>
                <w:sz w:val="18"/>
                <w:szCs w:val="14"/>
              </w:rPr>
              <w:fldChar w:fldCharType="begin"/>
            </w:r>
            <w:r w:rsidRPr="0074765F">
              <w:rPr>
                <w:rFonts w:ascii="Arial" w:hAnsi="Arial"/>
                <w:sz w:val="18"/>
                <w:szCs w:val="14"/>
              </w:rPr>
              <w:instrText xml:space="preserve"> SET ForcedPrinter "" </w:instrText>
            </w:r>
            <w:r w:rsidRPr="00F20618">
              <w:rPr>
                <w:rFonts w:ascii="Arial" w:hAnsi="Arial"/>
                <w:sz w:val="18"/>
                <w:szCs w:val="14"/>
              </w:rPr>
              <w:fldChar w:fldCharType="separate"/>
            </w:r>
            <w:bookmarkStart w:id="33" w:name="ForcedPrinter"/>
            <w:bookmarkEnd w:id="33"/>
            <w:r w:rsidRPr="0074765F">
              <w:rPr>
                <w:rFonts w:ascii="Arial" w:hAnsi="Arial"/>
                <w:noProof/>
                <w:sz w:val="18"/>
                <w:szCs w:val="14"/>
              </w:rPr>
              <w:t xml:space="preserve"> </w:t>
            </w:r>
            <w:r w:rsidRPr="00F20618">
              <w:rPr>
                <w:rFonts w:ascii="Arial" w:hAnsi="Arial"/>
                <w:sz w:val="18"/>
                <w:szCs w:val="14"/>
              </w:rPr>
              <w:fldChar w:fldCharType="end"/>
            </w:r>
            <w:r w:rsidRPr="00F20618">
              <w:rPr>
                <w:rFonts w:ascii="Arial" w:hAnsi="Arial"/>
                <w:sz w:val="18"/>
                <w:szCs w:val="14"/>
              </w:rPr>
              <w:fldChar w:fldCharType="begin"/>
            </w:r>
            <w:r w:rsidRPr="0074765F">
              <w:rPr>
                <w:rFonts w:ascii="Arial" w:hAnsi="Arial"/>
                <w:sz w:val="18"/>
                <w:szCs w:val="14"/>
              </w:rPr>
              <w:instrText xml:space="preserve"> SET LargeFontSize "16" </w:instrText>
            </w:r>
            <w:r w:rsidRPr="00F20618">
              <w:rPr>
                <w:rFonts w:ascii="Arial" w:hAnsi="Arial"/>
                <w:sz w:val="18"/>
                <w:szCs w:val="14"/>
              </w:rPr>
              <w:fldChar w:fldCharType="separate"/>
            </w:r>
            <w:bookmarkStart w:id="34" w:name="LargeFontSize"/>
            <w:r w:rsidRPr="0074765F">
              <w:rPr>
                <w:rFonts w:ascii="Arial" w:hAnsi="Arial"/>
                <w:noProof/>
                <w:sz w:val="18"/>
                <w:szCs w:val="14"/>
              </w:rPr>
              <w:t>16</w:t>
            </w:r>
            <w:bookmarkEnd w:id="34"/>
            <w:r w:rsidRPr="00F20618">
              <w:rPr>
                <w:rFonts w:ascii="Arial" w:hAnsi="Arial"/>
                <w:sz w:val="18"/>
                <w:szCs w:val="14"/>
              </w:rPr>
              <w:fldChar w:fldCharType="end"/>
            </w:r>
            <w:r w:rsidRPr="00F20618">
              <w:rPr>
                <w:rFonts w:ascii="Arial" w:hAnsi="Arial"/>
                <w:sz w:val="18"/>
                <w:szCs w:val="14"/>
              </w:rPr>
              <w:fldChar w:fldCharType="begin"/>
            </w:r>
            <w:r w:rsidRPr="0074765F">
              <w:rPr>
                <w:rFonts w:ascii="Arial" w:hAnsi="Arial"/>
                <w:sz w:val="18"/>
                <w:szCs w:val="14"/>
              </w:rPr>
              <w:instrText xml:space="preserve"> SET SendAsEmail "True" </w:instrText>
            </w:r>
            <w:r w:rsidRPr="00F20618">
              <w:rPr>
                <w:rFonts w:ascii="Arial" w:hAnsi="Arial"/>
                <w:sz w:val="18"/>
                <w:szCs w:val="14"/>
              </w:rPr>
              <w:fldChar w:fldCharType="separate"/>
            </w:r>
            <w:bookmarkStart w:id="35" w:name="SendAsEmail"/>
            <w:r w:rsidRPr="0074765F">
              <w:rPr>
                <w:rFonts w:ascii="Arial" w:hAnsi="Arial"/>
                <w:noProof/>
                <w:sz w:val="18"/>
                <w:szCs w:val="14"/>
              </w:rPr>
              <w:t>True</w:t>
            </w:r>
            <w:bookmarkEnd w:id="35"/>
            <w:r w:rsidRPr="00F20618">
              <w:rPr>
                <w:rFonts w:ascii="Arial" w:hAnsi="Arial"/>
                <w:sz w:val="18"/>
                <w:szCs w:val="14"/>
              </w:rPr>
              <w:fldChar w:fldCharType="end"/>
            </w:r>
            <w:r w:rsidRPr="00F20618">
              <w:rPr>
                <w:rFonts w:ascii="Arial" w:hAnsi="Arial"/>
                <w:sz w:val="18"/>
                <w:szCs w:val="14"/>
              </w:rPr>
              <w:fldChar w:fldCharType="begin"/>
            </w:r>
            <w:r w:rsidRPr="0074765F">
              <w:rPr>
                <w:rFonts w:ascii="Arial" w:hAnsi="Arial"/>
                <w:sz w:val="18"/>
                <w:szCs w:val="14"/>
              </w:rPr>
              <w:instrText xml:space="preserve"> SET EMAIL_SUBJECT "Letter from St. Basils to </w:instrText>
            </w:r>
            <w:r w:rsidRPr="00F20618">
              <w:rPr>
                <w:rFonts w:ascii="Arial" w:hAnsi="Arial"/>
                <w:noProof/>
                <w:sz w:val="18"/>
                <w:szCs w:val="14"/>
              </w:rPr>
              <w:fldChar w:fldCharType="begin"/>
            </w:r>
            <w:r w:rsidRPr="0074765F">
              <w:rPr>
                <w:rFonts w:ascii="Arial" w:hAnsi="Arial"/>
                <w:noProof/>
                <w:sz w:val="18"/>
                <w:szCs w:val="14"/>
              </w:rPr>
              <w:instrText xml:space="preserve"> MERGEFIELD "TITLE" </w:instrText>
            </w:r>
            <w:r w:rsidRPr="00F20618">
              <w:rPr>
                <w:rFonts w:ascii="Arial" w:hAnsi="Arial"/>
                <w:noProof/>
                <w:sz w:val="18"/>
                <w:szCs w:val="14"/>
              </w:rPr>
              <w:fldChar w:fldCharType="separate"/>
            </w:r>
            <w:r w:rsidRPr="0074765F">
              <w:rPr>
                <w:rFonts w:ascii="Arial" w:hAnsi="Arial"/>
                <w:noProof/>
                <w:sz w:val="18"/>
                <w:szCs w:val="14"/>
              </w:rPr>
              <w:instrText>Mr</w:instrText>
            </w:r>
            <w:r w:rsidRPr="00F20618">
              <w:rPr>
                <w:rFonts w:ascii="Arial" w:hAnsi="Arial"/>
                <w:noProof/>
                <w:sz w:val="18"/>
                <w:szCs w:val="14"/>
              </w:rPr>
              <w:fldChar w:fldCharType="end"/>
            </w:r>
            <w:r w:rsidRPr="0074765F">
              <w:rPr>
                <w:rFonts w:ascii="Arial" w:hAnsi="Arial"/>
                <w:noProof/>
                <w:sz w:val="18"/>
                <w:szCs w:val="14"/>
              </w:rPr>
              <w:instrText xml:space="preserve"> </w:instrText>
            </w:r>
            <w:r w:rsidRPr="00F20618">
              <w:rPr>
                <w:rFonts w:ascii="Arial" w:hAnsi="Arial"/>
                <w:noProof/>
                <w:sz w:val="18"/>
                <w:szCs w:val="14"/>
              </w:rPr>
              <w:fldChar w:fldCharType="begin"/>
            </w:r>
            <w:r w:rsidRPr="0074765F">
              <w:rPr>
                <w:rFonts w:ascii="Arial" w:hAnsi="Arial"/>
                <w:noProof/>
                <w:sz w:val="18"/>
                <w:szCs w:val="14"/>
              </w:rPr>
              <w:instrText xml:space="preserve"> MERGEFIELD "INITIALS" </w:instrText>
            </w:r>
            <w:r w:rsidRPr="00F20618">
              <w:rPr>
                <w:rFonts w:ascii="Arial" w:hAnsi="Arial"/>
                <w:noProof/>
                <w:sz w:val="18"/>
                <w:szCs w:val="14"/>
              </w:rPr>
              <w:fldChar w:fldCharType="separate"/>
            </w:r>
            <w:r w:rsidRPr="0074765F">
              <w:rPr>
                <w:rFonts w:ascii="Arial" w:hAnsi="Arial"/>
                <w:noProof/>
                <w:sz w:val="18"/>
                <w:szCs w:val="14"/>
              </w:rPr>
              <w:instrText>W</w:instrText>
            </w:r>
            <w:r w:rsidRPr="00F20618">
              <w:rPr>
                <w:rFonts w:ascii="Arial" w:hAnsi="Arial"/>
                <w:noProof/>
                <w:sz w:val="18"/>
                <w:szCs w:val="14"/>
              </w:rPr>
              <w:fldChar w:fldCharType="end"/>
            </w:r>
            <w:r w:rsidRPr="0074765F">
              <w:rPr>
                <w:rFonts w:ascii="Arial" w:hAnsi="Arial"/>
                <w:noProof/>
                <w:sz w:val="18"/>
                <w:szCs w:val="14"/>
              </w:rPr>
              <w:instrText xml:space="preserve"> </w:instrText>
            </w:r>
            <w:r w:rsidRPr="0074765F">
              <w:rPr>
                <w:rFonts w:ascii="Arial" w:hAnsi="Arial"/>
                <w:sz w:val="18"/>
                <w:szCs w:val="14"/>
              </w:rPr>
              <w:instrText xml:space="preserve">" </w:instrText>
            </w:r>
            <w:r w:rsidRPr="00F20618">
              <w:rPr>
                <w:rFonts w:ascii="Arial" w:hAnsi="Arial"/>
                <w:sz w:val="18"/>
                <w:szCs w:val="14"/>
              </w:rPr>
              <w:fldChar w:fldCharType="separate"/>
            </w:r>
            <w:bookmarkStart w:id="36" w:name="EMAIL_SUBJECT"/>
            <w:r w:rsidRPr="0074765F">
              <w:rPr>
                <w:rFonts w:ascii="Arial" w:hAnsi="Arial"/>
                <w:noProof/>
                <w:sz w:val="18"/>
                <w:szCs w:val="14"/>
              </w:rPr>
              <w:t xml:space="preserve">Letter from St. Basils to </w:t>
            </w:r>
            <w:r w:rsidRPr="00F20618">
              <w:rPr>
                <w:rFonts w:ascii="Arial" w:hAnsi="Arial"/>
                <w:noProof/>
                <w:sz w:val="18"/>
                <w:szCs w:val="14"/>
              </w:rPr>
              <w:fldChar w:fldCharType="begin"/>
            </w:r>
            <w:r w:rsidRPr="0074765F">
              <w:rPr>
                <w:rFonts w:ascii="Arial" w:hAnsi="Arial"/>
                <w:noProof/>
                <w:sz w:val="18"/>
                <w:szCs w:val="14"/>
              </w:rPr>
              <w:instrText xml:space="preserve"> MERGEFIELD "TITLE" </w:instrText>
            </w:r>
            <w:r w:rsidRPr="00F20618">
              <w:rPr>
                <w:rFonts w:ascii="Arial" w:hAnsi="Arial"/>
                <w:noProof/>
                <w:sz w:val="18"/>
                <w:szCs w:val="14"/>
              </w:rPr>
              <w:fldChar w:fldCharType="separate"/>
            </w:r>
            <w:r w:rsidRPr="0074765F">
              <w:rPr>
                <w:rFonts w:ascii="Arial" w:hAnsi="Arial"/>
                <w:noProof/>
                <w:sz w:val="18"/>
                <w:szCs w:val="14"/>
              </w:rPr>
              <w:t>Mr</w:t>
            </w:r>
            <w:r w:rsidRPr="00F20618">
              <w:rPr>
                <w:rFonts w:ascii="Arial" w:hAnsi="Arial"/>
                <w:noProof/>
                <w:sz w:val="18"/>
                <w:szCs w:val="14"/>
              </w:rPr>
              <w:fldChar w:fldCharType="end"/>
            </w:r>
            <w:r w:rsidRPr="0074765F">
              <w:rPr>
                <w:rFonts w:ascii="Arial" w:hAnsi="Arial"/>
                <w:noProof/>
                <w:sz w:val="18"/>
                <w:szCs w:val="14"/>
              </w:rPr>
              <w:t xml:space="preserve"> </w:t>
            </w:r>
            <w:r w:rsidRPr="00F20618">
              <w:rPr>
                <w:rFonts w:ascii="Arial" w:hAnsi="Arial"/>
                <w:noProof/>
                <w:sz w:val="18"/>
                <w:szCs w:val="14"/>
              </w:rPr>
              <w:fldChar w:fldCharType="begin"/>
            </w:r>
            <w:r w:rsidRPr="0074765F">
              <w:rPr>
                <w:rFonts w:ascii="Arial" w:hAnsi="Arial"/>
                <w:noProof/>
                <w:sz w:val="18"/>
                <w:szCs w:val="14"/>
              </w:rPr>
              <w:instrText xml:space="preserve"> MERGEFIELD "INITIALS" </w:instrText>
            </w:r>
            <w:r w:rsidRPr="00F20618">
              <w:rPr>
                <w:rFonts w:ascii="Arial" w:hAnsi="Arial"/>
                <w:noProof/>
                <w:sz w:val="18"/>
                <w:szCs w:val="14"/>
              </w:rPr>
              <w:fldChar w:fldCharType="separate"/>
            </w:r>
            <w:r w:rsidRPr="0074765F">
              <w:rPr>
                <w:rFonts w:ascii="Arial" w:hAnsi="Arial"/>
                <w:noProof/>
                <w:sz w:val="18"/>
                <w:szCs w:val="14"/>
              </w:rPr>
              <w:t>W</w:t>
            </w:r>
            <w:r w:rsidRPr="00F20618">
              <w:rPr>
                <w:rFonts w:ascii="Arial" w:hAnsi="Arial"/>
                <w:noProof/>
                <w:sz w:val="18"/>
                <w:szCs w:val="14"/>
              </w:rPr>
              <w:fldChar w:fldCharType="end"/>
            </w:r>
            <w:r w:rsidRPr="0074765F">
              <w:rPr>
                <w:rFonts w:ascii="Arial" w:hAnsi="Arial"/>
                <w:noProof/>
                <w:sz w:val="18"/>
                <w:szCs w:val="14"/>
              </w:rPr>
              <w:t xml:space="preserve"> </w:t>
            </w:r>
            <w:bookmarkEnd w:id="36"/>
            <w:r w:rsidRPr="00F20618">
              <w:rPr>
                <w:rFonts w:ascii="Arial" w:hAnsi="Arial"/>
                <w:sz w:val="18"/>
                <w:szCs w:val="14"/>
              </w:rPr>
              <w:fldChar w:fldCharType="end"/>
            </w:r>
            <w:r w:rsidRPr="00F20618">
              <w:rPr>
                <w:rFonts w:ascii="Arial" w:hAnsi="Arial"/>
                <w:sz w:val="18"/>
                <w:szCs w:val="14"/>
              </w:rPr>
              <w:fldChar w:fldCharType="begin"/>
            </w:r>
            <w:r w:rsidRPr="00F20618">
              <w:rPr>
                <w:rFonts w:ascii="Arial" w:hAnsi="Arial"/>
                <w:sz w:val="18"/>
                <w:szCs w:val="14"/>
              </w:rPr>
              <w:instrText xml:space="preserve"> SET EMAIL_BODY "Dear </w:instrText>
            </w:r>
            <w:r w:rsidRPr="00F20618">
              <w:rPr>
                <w:rFonts w:ascii="Arial" w:hAnsi="Arial"/>
                <w:noProof/>
                <w:sz w:val="18"/>
                <w:szCs w:val="14"/>
              </w:rPr>
              <w:fldChar w:fldCharType="begin"/>
            </w:r>
            <w:r w:rsidRPr="00F20618">
              <w:rPr>
                <w:rFonts w:ascii="Arial" w:hAnsi="Arial"/>
                <w:noProof/>
                <w:sz w:val="18"/>
                <w:szCs w:val="14"/>
              </w:rPr>
              <w:instrText xml:space="preserve"> MERGEFIELD "TITLE" </w:instrText>
            </w:r>
            <w:r w:rsidRPr="00F20618">
              <w:rPr>
                <w:rFonts w:ascii="Arial" w:hAnsi="Arial"/>
                <w:noProof/>
                <w:sz w:val="18"/>
                <w:szCs w:val="14"/>
              </w:rPr>
              <w:fldChar w:fldCharType="separate"/>
            </w:r>
            <w:r w:rsidRPr="00F20618">
              <w:rPr>
                <w:rFonts w:ascii="Arial" w:hAnsi="Arial"/>
                <w:noProof/>
                <w:sz w:val="18"/>
                <w:szCs w:val="14"/>
              </w:rPr>
              <w:instrText>Mr</w:instrText>
            </w:r>
            <w:r w:rsidRPr="00F20618">
              <w:rPr>
                <w:rFonts w:ascii="Arial" w:hAnsi="Arial"/>
                <w:noProof/>
                <w:sz w:val="18"/>
                <w:szCs w:val="14"/>
              </w:rPr>
              <w:fldChar w:fldCharType="end"/>
            </w:r>
            <w:r w:rsidRPr="00F20618">
              <w:rPr>
                <w:rFonts w:ascii="Arial" w:hAnsi="Arial"/>
                <w:noProof/>
                <w:sz w:val="18"/>
                <w:szCs w:val="14"/>
              </w:rPr>
              <w:instrText xml:space="preserve"> </w:instrText>
            </w:r>
            <w:r w:rsidRPr="00F20618">
              <w:rPr>
                <w:rFonts w:ascii="Arial" w:hAnsi="Arial"/>
                <w:noProof/>
                <w:sz w:val="18"/>
                <w:szCs w:val="14"/>
              </w:rPr>
              <w:fldChar w:fldCharType="begin"/>
            </w:r>
            <w:r w:rsidRPr="00F20618">
              <w:rPr>
                <w:rFonts w:ascii="Arial" w:hAnsi="Arial"/>
                <w:noProof/>
                <w:sz w:val="18"/>
                <w:szCs w:val="14"/>
              </w:rPr>
              <w:instrText xml:space="preserve"> MERGEFIELD "INITIALS" </w:instrText>
            </w:r>
            <w:r w:rsidRPr="00F20618">
              <w:rPr>
                <w:rFonts w:ascii="Arial" w:hAnsi="Arial"/>
                <w:noProof/>
                <w:sz w:val="18"/>
                <w:szCs w:val="14"/>
              </w:rPr>
              <w:fldChar w:fldCharType="separate"/>
            </w:r>
            <w:r w:rsidRPr="00F20618">
              <w:rPr>
                <w:rFonts w:ascii="Arial" w:hAnsi="Arial"/>
                <w:noProof/>
                <w:sz w:val="18"/>
                <w:szCs w:val="14"/>
              </w:rPr>
              <w:instrText>W</w:instrText>
            </w:r>
            <w:r w:rsidRPr="00F20618">
              <w:rPr>
                <w:rFonts w:ascii="Arial" w:hAnsi="Arial"/>
                <w:noProof/>
                <w:sz w:val="18"/>
                <w:szCs w:val="14"/>
              </w:rPr>
              <w:fldChar w:fldCharType="end"/>
            </w:r>
            <w:r w:rsidRPr="00F20618">
              <w:rPr>
                <w:rFonts w:ascii="Arial" w:hAnsi="Arial"/>
                <w:noProof/>
                <w:sz w:val="18"/>
                <w:szCs w:val="14"/>
              </w:rPr>
              <w:instrText xml:space="preserve"> </w:instrText>
            </w:r>
          </w:p>
          <w:p w14:paraId="2C4096DA"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44E7EEA7"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r w:rsidRPr="00F20618">
              <w:rPr>
                <w:rFonts w:ascii="Arial" w:hAnsi="Arial"/>
                <w:sz w:val="18"/>
                <w:szCs w:val="14"/>
              </w:rPr>
              <w:instrText>Please find an attached letter.</w:instrText>
            </w:r>
          </w:p>
          <w:p w14:paraId="10BB651F"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p>
          <w:p w14:paraId="002311AF" w14:textId="77777777" w:rsidR="004D1BC3" w:rsidRPr="0074765F" w:rsidRDefault="004D1BC3" w:rsidP="00AF0C96">
            <w:pPr>
              <w:shd w:val="clear" w:color="auto" w:fill="FFFFFF" w:themeFill="background1"/>
              <w:overflowPunct/>
              <w:autoSpaceDE/>
              <w:autoSpaceDN/>
              <w:adjustRightInd/>
              <w:rPr>
                <w:rFonts w:ascii="Arial" w:hAnsi="Arial"/>
                <w:noProof/>
                <w:sz w:val="18"/>
                <w:szCs w:val="14"/>
              </w:rPr>
            </w:pPr>
            <w:r w:rsidRPr="00F20618">
              <w:rPr>
                <w:rFonts w:ascii="Arial" w:hAnsi="Arial"/>
                <w:sz w:val="18"/>
                <w:szCs w:val="14"/>
              </w:rPr>
              <w:instrText xml:space="preserve">" </w:instrText>
            </w:r>
            <w:r w:rsidRPr="00F20618">
              <w:rPr>
                <w:rFonts w:ascii="Arial" w:hAnsi="Arial"/>
                <w:sz w:val="18"/>
                <w:szCs w:val="14"/>
                <w:lang w:eastAsia="en-US"/>
              </w:rPr>
              <w:fldChar w:fldCharType="separate"/>
            </w:r>
            <w:bookmarkStart w:id="37" w:name="EMAIL_BODY"/>
            <w:r w:rsidRPr="0074765F">
              <w:rPr>
                <w:rFonts w:ascii="Arial" w:hAnsi="Arial"/>
                <w:noProof/>
                <w:sz w:val="18"/>
                <w:szCs w:val="14"/>
              </w:rPr>
              <w:t xml:space="preserve">Dear </w:t>
            </w:r>
            <w:r w:rsidRPr="00F20618">
              <w:rPr>
                <w:rFonts w:ascii="Arial" w:hAnsi="Arial"/>
                <w:noProof/>
                <w:sz w:val="18"/>
                <w:szCs w:val="14"/>
              </w:rPr>
              <w:fldChar w:fldCharType="begin"/>
            </w:r>
            <w:r w:rsidRPr="0074765F">
              <w:rPr>
                <w:rFonts w:ascii="Arial" w:hAnsi="Arial"/>
                <w:noProof/>
                <w:sz w:val="18"/>
                <w:szCs w:val="14"/>
              </w:rPr>
              <w:instrText xml:space="preserve"> MERGEFIELD "TITLE" </w:instrText>
            </w:r>
            <w:r w:rsidRPr="00F20618">
              <w:rPr>
                <w:rFonts w:ascii="Arial" w:hAnsi="Arial"/>
                <w:noProof/>
                <w:sz w:val="18"/>
                <w:szCs w:val="14"/>
              </w:rPr>
              <w:fldChar w:fldCharType="separate"/>
            </w:r>
            <w:r w:rsidRPr="0074765F">
              <w:rPr>
                <w:rFonts w:ascii="Arial" w:hAnsi="Arial"/>
                <w:noProof/>
                <w:sz w:val="18"/>
                <w:szCs w:val="14"/>
              </w:rPr>
              <w:t>Mr</w:t>
            </w:r>
            <w:r w:rsidRPr="00F20618">
              <w:rPr>
                <w:rFonts w:ascii="Arial" w:hAnsi="Arial"/>
                <w:noProof/>
                <w:sz w:val="18"/>
                <w:szCs w:val="14"/>
              </w:rPr>
              <w:fldChar w:fldCharType="end"/>
            </w:r>
            <w:r w:rsidRPr="0074765F">
              <w:rPr>
                <w:rFonts w:ascii="Arial" w:hAnsi="Arial"/>
                <w:noProof/>
                <w:sz w:val="18"/>
                <w:szCs w:val="14"/>
              </w:rPr>
              <w:t xml:space="preserve"> </w:t>
            </w:r>
            <w:r w:rsidRPr="00F20618">
              <w:rPr>
                <w:rFonts w:ascii="Arial" w:hAnsi="Arial"/>
                <w:noProof/>
                <w:sz w:val="18"/>
                <w:szCs w:val="14"/>
              </w:rPr>
              <w:fldChar w:fldCharType="begin"/>
            </w:r>
            <w:r w:rsidRPr="0074765F">
              <w:rPr>
                <w:rFonts w:ascii="Arial" w:hAnsi="Arial"/>
                <w:noProof/>
                <w:sz w:val="18"/>
                <w:szCs w:val="14"/>
              </w:rPr>
              <w:instrText xml:space="preserve"> MERGEFIELD "INITIALS" </w:instrText>
            </w:r>
            <w:r w:rsidRPr="00F20618">
              <w:rPr>
                <w:rFonts w:ascii="Arial" w:hAnsi="Arial"/>
                <w:noProof/>
                <w:sz w:val="18"/>
                <w:szCs w:val="14"/>
              </w:rPr>
              <w:fldChar w:fldCharType="separate"/>
            </w:r>
            <w:r w:rsidRPr="0074765F">
              <w:rPr>
                <w:rFonts w:ascii="Arial" w:hAnsi="Arial"/>
                <w:noProof/>
                <w:sz w:val="18"/>
                <w:szCs w:val="14"/>
              </w:rPr>
              <w:t>W</w:t>
            </w:r>
            <w:r w:rsidRPr="00F20618">
              <w:rPr>
                <w:rFonts w:ascii="Arial" w:hAnsi="Arial"/>
                <w:noProof/>
                <w:sz w:val="18"/>
                <w:szCs w:val="14"/>
              </w:rPr>
              <w:fldChar w:fldCharType="end"/>
            </w:r>
            <w:r w:rsidRPr="0074765F">
              <w:rPr>
                <w:rFonts w:ascii="Arial" w:hAnsi="Arial"/>
                <w:noProof/>
                <w:sz w:val="18"/>
                <w:szCs w:val="14"/>
              </w:rPr>
              <w:t xml:space="preserve"> </w:t>
            </w:r>
          </w:p>
          <w:p w14:paraId="5C6A1B9F" w14:textId="77777777" w:rsidR="004D1BC3" w:rsidRPr="0074765F" w:rsidRDefault="004D1BC3" w:rsidP="00AF0C96">
            <w:pPr>
              <w:shd w:val="clear" w:color="auto" w:fill="FFFFFF" w:themeFill="background1"/>
              <w:overflowPunct/>
              <w:autoSpaceDE/>
              <w:autoSpaceDN/>
              <w:adjustRightInd/>
              <w:rPr>
                <w:rFonts w:ascii="Arial" w:hAnsi="Arial"/>
                <w:noProof/>
                <w:sz w:val="18"/>
                <w:szCs w:val="14"/>
              </w:rPr>
            </w:pPr>
          </w:p>
          <w:p w14:paraId="6DB293AD" w14:textId="77777777" w:rsidR="004D1BC3" w:rsidRPr="0074765F" w:rsidRDefault="004D1BC3" w:rsidP="00AF0C96">
            <w:pPr>
              <w:shd w:val="clear" w:color="auto" w:fill="FFFFFF" w:themeFill="background1"/>
              <w:overflowPunct/>
              <w:autoSpaceDE/>
              <w:autoSpaceDN/>
              <w:adjustRightInd/>
              <w:rPr>
                <w:rFonts w:ascii="Arial" w:hAnsi="Arial"/>
                <w:noProof/>
                <w:sz w:val="18"/>
                <w:szCs w:val="14"/>
              </w:rPr>
            </w:pPr>
            <w:r w:rsidRPr="0074765F">
              <w:rPr>
                <w:rFonts w:ascii="Arial" w:hAnsi="Arial"/>
                <w:noProof/>
                <w:sz w:val="18"/>
                <w:szCs w:val="14"/>
              </w:rPr>
              <w:t>Please find an attached letter.</w:t>
            </w:r>
          </w:p>
          <w:p w14:paraId="76D8582B" w14:textId="77777777" w:rsidR="004D1BC3" w:rsidRPr="0074765F" w:rsidRDefault="004D1BC3" w:rsidP="00AF0C96">
            <w:pPr>
              <w:shd w:val="clear" w:color="auto" w:fill="FFFFFF" w:themeFill="background1"/>
              <w:overflowPunct/>
              <w:autoSpaceDE/>
              <w:autoSpaceDN/>
              <w:adjustRightInd/>
              <w:rPr>
                <w:rFonts w:ascii="Arial" w:hAnsi="Arial"/>
                <w:noProof/>
                <w:sz w:val="18"/>
                <w:szCs w:val="14"/>
              </w:rPr>
            </w:pPr>
          </w:p>
          <w:bookmarkEnd w:id="37"/>
          <w:p w14:paraId="64BB616E"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r w:rsidRPr="00F20618">
              <w:rPr>
                <w:rFonts w:ascii="Arial" w:hAnsi="Arial"/>
                <w:sz w:val="18"/>
                <w:szCs w:val="14"/>
              </w:rPr>
              <w:fldChar w:fldCharType="end"/>
            </w:r>
            <w:r w:rsidRPr="00F20618">
              <w:rPr>
                <w:rFonts w:ascii="Arial" w:hAnsi="Arial"/>
                <w:sz w:val="18"/>
                <w:szCs w:val="14"/>
              </w:rPr>
              <w:fldChar w:fldCharType="begin"/>
            </w:r>
            <w:r w:rsidRPr="00F20618">
              <w:rPr>
                <w:rFonts w:ascii="Arial" w:hAnsi="Arial"/>
                <w:sz w:val="18"/>
                <w:szCs w:val="14"/>
              </w:rPr>
              <w:instrText xml:space="preserve"> Set ByPassPrint "FALSE" </w:instrText>
            </w:r>
            <w:r w:rsidRPr="00F20618">
              <w:rPr>
                <w:rFonts w:ascii="Arial" w:hAnsi="Arial"/>
                <w:sz w:val="18"/>
                <w:szCs w:val="14"/>
              </w:rPr>
              <w:fldChar w:fldCharType="separate"/>
            </w:r>
            <w:bookmarkStart w:id="38" w:name="ByPassPrint"/>
            <w:r w:rsidRPr="0074765F">
              <w:rPr>
                <w:rFonts w:ascii="Arial" w:hAnsi="Arial"/>
                <w:noProof/>
                <w:sz w:val="18"/>
                <w:szCs w:val="14"/>
              </w:rPr>
              <w:t>FALSE</w:t>
            </w:r>
            <w:bookmarkEnd w:id="38"/>
            <w:r w:rsidRPr="00F20618">
              <w:rPr>
                <w:rFonts w:ascii="Arial" w:hAnsi="Arial"/>
                <w:sz w:val="18"/>
                <w:szCs w:val="14"/>
              </w:rPr>
              <w:fldChar w:fldCharType="end"/>
            </w:r>
          </w:p>
          <w:p w14:paraId="0395A3E3"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1EBCF6A9"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524F77E7"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4DB7AFD6"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r w:rsidRPr="00F20618">
              <w:rPr>
                <w:rFonts w:ascii="Arial" w:hAnsi="Arial"/>
                <w:sz w:val="18"/>
                <w:szCs w:val="14"/>
              </w:rPr>
              <w:t>Dear ADD YP NAME</w:t>
            </w:r>
            <w:r w:rsidRPr="00F20618">
              <w:rPr>
                <w:rFonts w:ascii="Arial" w:hAnsi="Arial"/>
                <w:noProof/>
                <w:sz w:val="18"/>
                <w:szCs w:val="14"/>
              </w:rPr>
              <w:fldChar w:fldCharType="begin"/>
            </w:r>
            <w:r w:rsidRPr="00F20618">
              <w:rPr>
                <w:rFonts w:ascii="Arial" w:hAnsi="Arial"/>
                <w:noProof/>
                <w:sz w:val="18"/>
                <w:szCs w:val="14"/>
              </w:rPr>
              <w:instrText xml:space="preserve"> MERGEFIELD FORENAME </w:instrText>
            </w:r>
            <w:r w:rsidRPr="00F20618">
              <w:rPr>
                <w:rFonts w:ascii="Arial" w:hAnsi="Arial"/>
                <w:noProof/>
                <w:sz w:val="18"/>
                <w:szCs w:val="14"/>
              </w:rPr>
              <w:fldChar w:fldCharType="separate"/>
            </w:r>
            <w:r w:rsidRPr="00F20618">
              <w:rPr>
                <w:rFonts w:ascii="Arial" w:hAnsi="Arial"/>
                <w:noProof/>
                <w:sz w:val="18"/>
                <w:szCs w:val="14"/>
              </w:rPr>
              <w:fldChar w:fldCharType="end"/>
            </w:r>
          </w:p>
          <w:p w14:paraId="1AE17332"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560CFF75" w14:textId="4083FB8E" w:rsidR="004D1BC3" w:rsidRPr="00F20618" w:rsidRDefault="004D1BC3" w:rsidP="00AF0C96">
            <w:pPr>
              <w:shd w:val="clear" w:color="auto" w:fill="FFFFFF" w:themeFill="background1"/>
              <w:overflowPunct/>
              <w:autoSpaceDE/>
              <w:autoSpaceDN/>
              <w:adjustRightInd/>
              <w:jc w:val="center"/>
              <w:rPr>
                <w:rFonts w:ascii="Arial" w:hAnsi="Arial" w:cs="Arial"/>
                <w:b/>
                <w:caps/>
                <w:color w:val="C00000"/>
                <w:sz w:val="18"/>
                <w:szCs w:val="14"/>
                <w:u w:val="single"/>
              </w:rPr>
            </w:pPr>
            <w:r w:rsidRPr="00F20618">
              <w:rPr>
                <w:rFonts w:ascii="Arial" w:hAnsi="Arial" w:cs="Arial"/>
                <w:b/>
                <w:caps/>
                <w:color w:val="C00000"/>
                <w:sz w:val="18"/>
                <w:szCs w:val="14"/>
                <w:u w:val="single"/>
              </w:rPr>
              <w:t>Notice Terminating Your Right to Occupy</w:t>
            </w:r>
            <w:r>
              <w:rPr>
                <w:rFonts w:ascii="Arial" w:hAnsi="Arial" w:cs="Arial"/>
                <w:b/>
                <w:caps/>
                <w:color w:val="C00000"/>
                <w:sz w:val="18"/>
                <w:szCs w:val="14"/>
                <w:u w:val="single"/>
              </w:rPr>
              <w:t xml:space="preserve"> – Excluded licen</w:t>
            </w:r>
            <w:r w:rsidR="00036DE7">
              <w:rPr>
                <w:rFonts w:ascii="Arial" w:hAnsi="Arial" w:cs="Arial"/>
                <w:b/>
                <w:caps/>
                <w:color w:val="C00000"/>
                <w:sz w:val="18"/>
                <w:szCs w:val="14"/>
                <w:u w:val="single"/>
              </w:rPr>
              <w:t>C</w:t>
            </w:r>
            <w:r>
              <w:rPr>
                <w:rFonts w:ascii="Arial" w:hAnsi="Arial" w:cs="Arial"/>
                <w:b/>
                <w:caps/>
                <w:color w:val="C00000"/>
                <w:sz w:val="18"/>
                <w:szCs w:val="14"/>
                <w:u w:val="single"/>
              </w:rPr>
              <w:t>e</w:t>
            </w:r>
          </w:p>
          <w:p w14:paraId="4BB1117B" w14:textId="77777777" w:rsidR="004D1BC3" w:rsidRPr="00F20618" w:rsidRDefault="004D1BC3" w:rsidP="00AF0C96">
            <w:pPr>
              <w:shd w:val="clear" w:color="auto" w:fill="FFFFFF" w:themeFill="background1"/>
              <w:overflowPunct/>
              <w:autoSpaceDE/>
              <w:autoSpaceDN/>
              <w:adjustRightInd/>
              <w:rPr>
                <w:rFonts w:ascii="Arial" w:hAnsi="Arial" w:cs="Arial"/>
                <w:sz w:val="18"/>
                <w:szCs w:val="14"/>
              </w:rPr>
            </w:pPr>
          </w:p>
          <w:p w14:paraId="62F87DB0"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r w:rsidRPr="00F20618">
              <w:rPr>
                <w:rFonts w:ascii="Arial" w:hAnsi="Arial"/>
                <w:noProof/>
                <w:sz w:val="18"/>
                <w:szCs w:val="14"/>
              </w:rPr>
              <w:t xml:space="preserve">Further to our recent communication, you are being served with a notice termianting your right to occupy ADD ADDRESS. </w:t>
            </w:r>
          </w:p>
          <w:p w14:paraId="71FAB941" w14:textId="77777777" w:rsidR="004D1BC3" w:rsidRPr="00F20618" w:rsidRDefault="004D1BC3" w:rsidP="00AF0C96">
            <w:pPr>
              <w:shd w:val="clear" w:color="auto" w:fill="FFFFFF" w:themeFill="background1"/>
              <w:overflowPunct/>
              <w:autoSpaceDE/>
              <w:autoSpaceDN/>
              <w:adjustRightInd/>
              <w:rPr>
                <w:rFonts w:ascii="Arial" w:hAnsi="Arial"/>
                <w:noProof/>
                <w:sz w:val="18"/>
                <w:szCs w:val="14"/>
              </w:rPr>
            </w:pPr>
          </w:p>
          <w:p w14:paraId="3AA1D72B" w14:textId="22565DC4" w:rsidR="004D1BC3" w:rsidRPr="00F20618" w:rsidRDefault="004D1BC3" w:rsidP="00AF0C96">
            <w:pPr>
              <w:shd w:val="clear" w:color="auto" w:fill="FFFFFF" w:themeFill="background1"/>
              <w:overflowPunct/>
              <w:autoSpaceDE/>
              <w:autoSpaceDN/>
              <w:adjustRightInd/>
              <w:spacing w:after="240"/>
              <w:jc w:val="both"/>
              <w:rPr>
                <w:rFonts w:ascii="Arial" w:hAnsi="Arial"/>
                <w:sz w:val="18"/>
                <w:szCs w:val="14"/>
                <w:lang w:val="en-US"/>
              </w:rPr>
            </w:pPr>
            <w:r w:rsidRPr="00F20618">
              <w:rPr>
                <w:rFonts w:ascii="Arial" w:hAnsi="Arial"/>
                <w:sz w:val="18"/>
                <w:szCs w:val="14"/>
                <w:lang w:val="en-US"/>
              </w:rPr>
              <w:t xml:space="preserve">In accordance with the St Basil’s </w:t>
            </w:r>
            <w:r w:rsidR="00FD32B3">
              <w:rPr>
                <w:rFonts w:ascii="Arial" w:hAnsi="Arial"/>
                <w:sz w:val="18"/>
                <w:szCs w:val="14"/>
                <w:lang w:val="en-US"/>
              </w:rPr>
              <w:t xml:space="preserve">Excluded </w:t>
            </w:r>
            <w:proofErr w:type="spellStart"/>
            <w:r w:rsidR="00FD32B3">
              <w:rPr>
                <w:rFonts w:ascii="Arial" w:hAnsi="Arial"/>
                <w:sz w:val="18"/>
                <w:szCs w:val="14"/>
                <w:lang w:val="en-US"/>
              </w:rPr>
              <w:t>Licence</w:t>
            </w:r>
            <w:proofErr w:type="spellEnd"/>
            <w:r w:rsidR="00FD32B3">
              <w:rPr>
                <w:rFonts w:ascii="Arial" w:hAnsi="Arial"/>
                <w:sz w:val="18"/>
                <w:szCs w:val="14"/>
                <w:lang w:val="en-US"/>
              </w:rPr>
              <w:t xml:space="preserve"> </w:t>
            </w:r>
            <w:r w:rsidRPr="00F20618">
              <w:rPr>
                <w:rFonts w:ascii="Arial" w:hAnsi="Arial"/>
                <w:sz w:val="18"/>
                <w:szCs w:val="14"/>
                <w:lang w:val="en-US"/>
              </w:rPr>
              <w:t xml:space="preserve">Agreement, you are given </w:t>
            </w:r>
            <w:r w:rsidR="00F20618">
              <w:rPr>
                <w:rFonts w:ascii="Arial" w:hAnsi="Arial"/>
                <w:sz w:val="18"/>
                <w:szCs w:val="14"/>
                <w:lang w:val="en-US"/>
              </w:rPr>
              <w:t>[</w:t>
            </w:r>
            <w:r w:rsidRPr="00F20618">
              <w:rPr>
                <w:rFonts w:ascii="Arial" w:hAnsi="Arial"/>
                <w:sz w:val="18"/>
                <w:szCs w:val="14"/>
                <w:lang w:val="en-US"/>
              </w:rPr>
              <w:t>7</w:t>
            </w:r>
            <w:r w:rsidR="00F20618">
              <w:rPr>
                <w:rFonts w:ascii="Arial" w:hAnsi="Arial"/>
                <w:sz w:val="18"/>
                <w:szCs w:val="14"/>
                <w:lang w:val="en-US"/>
              </w:rPr>
              <w:t>]</w:t>
            </w:r>
            <w:proofErr w:type="gramStart"/>
            <w:r w:rsidRPr="00F20618">
              <w:rPr>
                <w:rFonts w:ascii="Arial" w:hAnsi="Arial"/>
                <w:sz w:val="18"/>
                <w:szCs w:val="14"/>
                <w:lang w:val="en-US"/>
              </w:rPr>
              <w:t>/</w:t>
            </w:r>
            <w:r w:rsidR="00F20618">
              <w:rPr>
                <w:rFonts w:ascii="Arial" w:hAnsi="Arial"/>
                <w:sz w:val="18"/>
                <w:szCs w:val="14"/>
                <w:lang w:val="en-US"/>
              </w:rPr>
              <w:t>[</w:t>
            </w:r>
            <w:proofErr w:type="gramEnd"/>
            <w:r w:rsidRPr="00F20618">
              <w:rPr>
                <w:rFonts w:ascii="Arial" w:hAnsi="Arial"/>
                <w:sz w:val="18"/>
                <w:szCs w:val="14"/>
                <w:lang w:val="en-US"/>
              </w:rPr>
              <w:t>28</w:t>
            </w:r>
            <w:r w:rsidR="00F20618">
              <w:rPr>
                <w:rFonts w:ascii="Arial" w:hAnsi="Arial"/>
                <w:sz w:val="18"/>
                <w:szCs w:val="14"/>
                <w:lang w:val="en-US"/>
              </w:rPr>
              <w:t>]</w:t>
            </w:r>
            <w:r w:rsidRPr="00F20618">
              <w:rPr>
                <w:rFonts w:ascii="Arial" w:hAnsi="Arial"/>
                <w:sz w:val="18"/>
                <w:szCs w:val="14"/>
              </w:rPr>
              <w:t xml:space="preserve"> </w:t>
            </w:r>
            <w:r w:rsidRPr="00F20618">
              <w:rPr>
                <w:rFonts w:ascii="Arial" w:hAnsi="Arial"/>
                <w:sz w:val="18"/>
                <w:szCs w:val="14"/>
                <w:lang w:val="en-US"/>
              </w:rPr>
              <w:t xml:space="preserve">days from the date of service of this notice to vacate your accommodation. </w:t>
            </w:r>
          </w:p>
          <w:p w14:paraId="6DC85D77" w14:textId="6657E03F" w:rsidR="004D1BC3" w:rsidRPr="00F20618" w:rsidRDefault="004D1BC3" w:rsidP="00AF0C96">
            <w:pPr>
              <w:shd w:val="clear" w:color="auto" w:fill="FFFFFF" w:themeFill="background1"/>
              <w:overflowPunct/>
              <w:autoSpaceDE/>
              <w:autoSpaceDN/>
              <w:adjustRightInd/>
              <w:jc w:val="both"/>
              <w:rPr>
                <w:rFonts w:ascii="Arial" w:hAnsi="Arial" w:cs="Arial"/>
                <w:sz w:val="18"/>
                <w:szCs w:val="14"/>
              </w:rPr>
            </w:pPr>
            <w:r w:rsidRPr="00F20618">
              <w:rPr>
                <w:rFonts w:ascii="Arial" w:hAnsi="Arial"/>
                <w:sz w:val="18"/>
                <w:szCs w:val="14"/>
                <w:lang w:val="en-US"/>
              </w:rPr>
              <w:t xml:space="preserve">The reason why your </w:t>
            </w:r>
            <w:proofErr w:type="spellStart"/>
            <w:r w:rsidRPr="00F20618">
              <w:rPr>
                <w:rFonts w:ascii="Arial" w:hAnsi="Arial"/>
                <w:sz w:val="18"/>
                <w:szCs w:val="14"/>
                <w:lang w:val="en-US"/>
              </w:rPr>
              <w:t>Licen</w:t>
            </w:r>
            <w:r w:rsidR="00FD32B3">
              <w:rPr>
                <w:rFonts w:ascii="Arial" w:hAnsi="Arial"/>
                <w:sz w:val="18"/>
                <w:szCs w:val="14"/>
                <w:lang w:val="en-US"/>
              </w:rPr>
              <w:t>ce</w:t>
            </w:r>
            <w:proofErr w:type="spellEnd"/>
            <w:r w:rsidRPr="00F20618">
              <w:rPr>
                <w:rFonts w:ascii="Arial" w:hAnsi="Arial"/>
                <w:sz w:val="18"/>
                <w:szCs w:val="14"/>
                <w:lang w:val="en-US"/>
              </w:rPr>
              <w:t xml:space="preserve"> has been terminated is because the following conditions have been breached</w:t>
            </w:r>
            <w:r w:rsidRPr="00F20618">
              <w:rPr>
                <w:rFonts w:ascii="Arial" w:hAnsi="Arial" w:cs="Arial"/>
                <w:sz w:val="18"/>
                <w:szCs w:val="14"/>
              </w:rPr>
              <w:t>:</w:t>
            </w:r>
          </w:p>
          <w:p w14:paraId="3AB69E0F" w14:textId="77777777" w:rsidR="004D1BC3" w:rsidRPr="00F20618" w:rsidRDefault="004D1BC3" w:rsidP="00AF0C96">
            <w:pPr>
              <w:numPr>
                <w:ilvl w:val="0"/>
                <w:numId w:val="30"/>
              </w:numPr>
              <w:shd w:val="clear" w:color="auto" w:fill="FFFFFF" w:themeFill="background1"/>
              <w:overflowPunct/>
              <w:autoSpaceDE/>
              <w:autoSpaceDN/>
              <w:adjustRightInd/>
              <w:contextualSpacing/>
              <w:jc w:val="both"/>
              <w:rPr>
                <w:rFonts w:ascii="Arial" w:hAnsi="Arial"/>
                <w:sz w:val="18"/>
                <w:szCs w:val="14"/>
                <w:lang w:val="en-US"/>
              </w:rPr>
            </w:pPr>
          </w:p>
          <w:p w14:paraId="0ADA7ACC" w14:textId="77777777" w:rsidR="004D1BC3" w:rsidRPr="00F20618" w:rsidRDefault="004D1BC3" w:rsidP="00AF0C96">
            <w:pPr>
              <w:numPr>
                <w:ilvl w:val="0"/>
                <w:numId w:val="30"/>
              </w:numPr>
              <w:shd w:val="clear" w:color="auto" w:fill="FFFFFF" w:themeFill="background1"/>
              <w:overflowPunct/>
              <w:autoSpaceDE/>
              <w:autoSpaceDN/>
              <w:adjustRightInd/>
              <w:contextualSpacing/>
              <w:jc w:val="both"/>
              <w:rPr>
                <w:rFonts w:ascii="Arial" w:hAnsi="Arial"/>
                <w:sz w:val="18"/>
                <w:szCs w:val="14"/>
                <w:lang w:val="en-US"/>
              </w:rPr>
            </w:pPr>
          </w:p>
          <w:p w14:paraId="7AA59350" w14:textId="77777777" w:rsidR="004D1BC3" w:rsidRPr="00F20618" w:rsidRDefault="004D1BC3" w:rsidP="00AF0C96">
            <w:pPr>
              <w:numPr>
                <w:ilvl w:val="0"/>
                <w:numId w:val="30"/>
              </w:numPr>
              <w:shd w:val="clear" w:color="auto" w:fill="FFFFFF" w:themeFill="background1"/>
              <w:overflowPunct/>
              <w:autoSpaceDE/>
              <w:autoSpaceDN/>
              <w:adjustRightInd/>
              <w:contextualSpacing/>
              <w:jc w:val="both"/>
              <w:rPr>
                <w:rFonts w:ascii="Arial" w:hAnsi="Arial"/>
                <w:sz w:val="18"/>
                <w:szCs w:val="14"/>
                <w:lang w:val="en-US"/>
              </w:rPr>
            </w:pPr>
          </w:p>
          <w:p w14:paraId="3D114E89" w14:textId="60A80E62" w:rsidR="004D1BC3" w:rsidRPr="00F20618" w:rsidRDefault="004D1BC3" w:rsidP="00AF0C96">
            <w:pPr>
              <w:shd w:val="clear" w:color="auto" w:fill="FFFFFF" w:themeFill="background1"/>
              <w:overflowPunct/>
              <w:autoSpaceDE/>
              <w:autoSpaceDN/>
              <w:adjustRightInd/>
              <w:spacing w:after="240"/>
              <w:jc w:val="both"/>
              <w:rPr>
                <w:rFonts w:ascii="Arial" w:hAnsi="Arial"/>
                <w:sz w:val="18"/>
                <w:szCs w:val="14"/>
                <w:lang w:val="en-US"/>
              </w:rPr>
            </w:pPr>
            <w:r w:rsidRPr="00F20618">
              <w:rPr>
                <w:rFonts w:ascii="Arial" w:hAnsi="Arial"/>
                <w:sz w:val="18"/>
                <w:szCs w:val="14"/>
                <w:lang w:val="en-US"/>
              </w:rPr>
              <w:t xml:space="preserve">You must ensure that all your belongings and personal possessions are </w:t>
            </w:r>
            <w:proofErr w:type="gramStart"/>
            <w:r w:rsidRPr="00F20618">
              <w:rPr>
                <w:rFonts w:ascii="Arial" w:hAnsi="Arial"/>
                <w:sz w:val="18"/>
                <w:szCs w:val="14"/>
                <w:lang w:val="en-US"/>
              </w:rPr>
              <w:t>removed..</w:t>
            </w:r>
            <w:proofErr w:type="gramEnd"/>
            <w:r w:rsidRPr="00F20618">
              <w:rPr>
                <w:rFonts w:ascii="Arial" w:hAnsi="Arial"/>
                <w:sz w:val="18"/>
                <w:szCs w:val="14"/>
                <w:lang w:val="en-US"/>
              </w:rPr>
              <w:t xml:space="preserve"> If you fail to vacate the accommodation within this time frame, legal action may be taken to regain possession of </w:t>
            </w:r>
            <w:r w:rsidR="00FD32B3">
              <w:rPr>
                <w:rFonts w:ascii="Arial" w:hAnsi="Arial"/>
                <w:sz w:val="18"/>
                <w:szCs w:val="14"/>
                <w:lang w:val="en-US"/>
              </w:rPr>
              <w:t>your home</w:t>
            </w:r>
            <w:r w:rsidRPr="00F20618">
              <w:rPr>
                <w:rFonts w:ascii="Arial" w:hAnsi="Arial"/>
                <w:sz w:val="18"/>
                <w:szCs w:val="14"/>
                <w:lang w:val="en-US"/>
              </w:rPr>
              <w:t>.</w:t>
            </w:r>
          </w:p>
          <w:p w14:paraId="5BFEBBF4" w14:textId="77777777" w:rsidR="004D1BC3" w:rsidRPr="00F20618" w:rsidRDefault="004D1BC3" w:rsidP="00AF0C96">
            <w:pPr>
              <w:numPr>
                <w:ilvl w:val="0"/>
                <w:numId w:val="29"/>
              </w:numPr>
              <w:shd w:val="clear" w:color="auto" w:fill="FFFFFF" w:themeFill="background1"/>
              <w:overflowPunct/>
              <w:autoSpaceDE/>
              <w:autoSpaceDN/>
              <w:adjustRightInd/>
              <w:spacing w:after="240"/>
              <w:contextualSpacing/>
              <w:jc w:val="both"/>
              <w:rPr>
                <w:rFonts w:ascii="Arial" w:hAnsi="Arial"/>
                <w:sz w:val="18"/>
                <w:szCs w:val="14"/>
                <w:lang w:val="en-US"/>
              </w:rPr>
            </w:pPr>
            <w:r w:rsidRPr="00F20618">
              <w:rPr>
                <w:rFonts w:ascii="Arial" w:hAnsi="Arial"/>
                <w:sz w:val="18"/>
                <w:szCs w:val="14"/>
                <w:lang w:val="en-US"/>
              </w:rPr>
              <w:t xml:space="preserve">St Basil’s will continue to provide you with support until the date that the notice expires. </w:t>
            </w:r>
          </w:p>
          <w:p w14:paraId="567D65D7" w14:textId="2A3CA5A9" w:rsidR="004D1BC3" w:rsidRDefault="004D1BC3" w:rsidP="00AF0C96">
            <w:pPr>
              <w:numPr>
                <w:ilvl w:val="0"/>
                <w:numId w:val="29"/>
              </w:numPr>
              <w:shd w:val="clear" w:color="auto" w:fill="FFFFFF" w:themeFill="background1"/>
              <w:overflowPunct/>
              <w:autoSpaceDE/>
              <w:autoSpaceDN/>
              <w:adjustRightInd/>
              <w:spacing w:after="240"/>
              <w:contextualSpacing/>
              <w:jc w:val="both"/>
              <w:rPr>
                <w:rFonts w:ascii="Arial" w:hAnsi="Arial"/>
                <w:sz w:val="18"/>
                <w:szCs w:val="14"/>
                <w:lang w:val="en-US"/>
              </w:rPr>
            </w:pPr>
            <w:r w:rsidRPr="00F20618">
              <w:rPr>
                <w:rFonts w:ascii="Arial" w:hAnsi="Arial"/>
                <w:sz w:val="18"/>
                <w:szCs w:val="14"/>
                <w:lang w:val="en-US"/>
              </w:rPr>
              <w:t>A Youth Service Manage</w:t>
            </w:r>
            <w:r w:rsidR="00036DE7">
              <w:rPr>
                <w:rFonts w:ascii="Arial" w:hAnsi="Arial"/>
                <w:sz w:val="18"/>
                <w:szCs w:val="14"/>
                <w:lang w:val="en-US"/>
              </w:rPr>
              <w:t>r</w:t>
            </w:r>
            <w:r w:rsidRPr="00F20618">
              <w:rPr>
                <w:rFonts w:ascii="Arial" w:hAnsi="Arial"/>
                <w:sz w:val="18"/>
                <w:szCs w:val="14"/>
                <w:lang w:val="en-US"/>
              </w:rPr>
              <w:t xml:space="preserve"> may agree </w:t>
            </w:r>
            <w:r w:rsidR="00FD32B3">
              <w:rPr>
                <w:rFonts w:ascii="Arial" w:hAnsi="Arial"/>
                <w:sz w:val="18"/>
                <w:szCs w:val="14"/>
                <w:lang w:val="en-US"/>
              </w:rPr>
              <w:t xml:space="preserve">not to enforce </w:t>
            </w:r>
            <w:r w:rsidRPr="00F20618">
              <w:rPr>
                <w:rFonts w:ascii="Arial" w:hAnsi="Arial"/>
                <w:sz w:val="18"/>
                <w:szCs w:val="14"/>
                <w:lang w:val="en-US"/>
              </w:rPr>
              <w:t>this notice if the breach has been remedied before the date the notice expires.</w:t>
            </w:r>
          </w:p>
          <w:p w14:paraId="0A3E0695" w14:textId="77777777" w:rsidR="00FD32B3" w:rsidRPr="00F20618" w:rsidRDefault="00FD32B3" w:rsidP="00222570">
            <w:pPr>
              <w:shd w:val="clear" w:color="auto" w:fill="FFFFFF" w:themeFill="background1"/>
              <w:overflowPunct/>
              <w:autoSpaceDE/>
              <w:autoSpaceDN/>
              <w:adjustRightInd/>
              <w:spacing w:after="240"/>
              <w:ind w:left="720"/>
              <w:contextualSpacing/>
              <w:jc w:val="both"/>
              <w:rPr>
                <w:rFonts w:ascii="Arial" w:hAnsi="Arial"/>
                <w:sz w:val="18"/>
                <w:szCs w:val="14"/>
                <w:lang w:val="en-US"/>
              </w:rPr>
            </w:pPr>
          </w:p>
          <w:p w14:paraId="23B8E005" w14:textId="77777777" w:rsidR="004D1BC3" w:rsidRPr="00F20618" w:rsidRDefault="004D1BC3" w:rsidP="00AF0C96">
            <w:pPr>
              <w:shd w:val="clear" w:color="auto" w:fill="FFFFFF" w:themeFill="background1"/>
              <w:overflowPunct/>
              <w:autoSpaceDE/>
              <w:autoSpaceDN/>
              <w:adjustRightInd/>
              <w:spacing w:after="240"/>
              <w:jc w:val="both"/>
              <w:rPr>
                <w:rFonts w:ascii="Arial" w:hAnsi="Arial"/>
                <w:sz w:val="18"/>
                <w:szCs w:val="14"/>
                <w:lang w:val="en-US"/>
              </w:rPr>
            </w:pPr>
            <w:r w:rsidRPr="00F20618">
              <w:rPr>
                <w:rFonts w:ascii="Arial" w:hAnsi="Arial"/>
                <w:sz w:val="18"/>
                <w:szCs w:val="14"/>
                <w:lang w:val="en-US"/>
              </w:rPr>
              <w:t xml:space="preserve">Should you wish to appeal against this notice, please speak with the Youth Service Manager of your project. </w:t>
            </w:r>
          </w:p>
          <w:p w14:paraId="0676DD69" w14:textId="77777777" w:rsidR="004D1BC3" w:rsidRPr="00F20618" w:rsidRDefault="004D1BC3" w:rsidP="00AF0C96">
            <w:pPr>
              <w:shd w:val="clear" w:color="auto" w:fill="FFFFFF" w:themeFill="background1"/>
              <w:overflowPunct/>
              <w:autoSpaceDE/>
              <w:autoSpaceDN/>
              <w:adjustRightInd/>
              <w:spacing w:after="240"/>
              <w:jc w:val="both"/>
              <w:rPr>
                <w:rFonts w:ascii="Arial" w:hAnsi="Arial"/>
                <w:sz w:val="18"/>
                <w:szCs w:val="14"/>
                <w:lang w:val="en-US"/>
              </w:rPr>
            </w:pPr>
            <w:r w:rsidRPr="00F20618">
              <w:rPr>
                <w:rFonts w:ascii="Arial" w:hAnsi="Arial"/>
                <w:sz w:val="18"/>
                <w:szCs w:val="14"/>
                <w:lang w:val="en-US"/>
              </w:rPr>
              <w:t>You can also seek independent advice from a solicitor, Citizens Advice Bureau (</w:t>
            </w:r>
            <w:r w:rsidRPr="00F20618">
              <w:rPr>
                <w:rFonts w:ascii="Arial" w:hAnsi="Arial" w:cs="Arial"/>
                <w:color w:val="222222"/>
                <w:sz w:val="18"/>
                <w:szCs w:val="14"/>
              </w:rPr>
              <w:t>0344 4771010</w:t>
            </w:r>
            <w:r w:rsidRPr="00F20618">
              <w:rPr>
                <w:rFonts w:ascii="Arial" w:hAnsi="Arial"/>
                <w:sz w:val="18"/>
                <w:szCs w:val="14"/>
                <w:lang w:val="en-US"/>
              </w:rPr>
              <w:t>), Shelter Advice Line (0808 800 4444)</w:t>
            </w:r>
          </w:p>
          <w:p w14:paraId="1918C476" w14:textId="2C477E86" w:rsidR="004D1BC3" w:rsidRPr="00F20618" w:rsidRDefault="004D1BC3" w:rsidP="00AF0C96">
            <w:pPr>
              <w:shd w:val="clear" w:color="auto" w:fill="FFFFFF" w:themeFill="background1"/>
              <w:overflowPunct/>
              <w:autoSpaceDE/>
              <w:autoSpaceDN/>
              <w:adjustRightInd/>
              <w:jc w:val="both"/>
              <w:rPr>
                <w:rFonts w:ascii="Arial" w:hAnsi="Arial" w:cs="Arial"/>
                <w:sz w:val="18"/>
                <w:szCs w:val="14"/>
              </w:rPr>
            </w:pPr>
            <w:r w:rsidRPr="00F20618">
              <w:rPr>
                <w:rFonts w:ascii="Arial" w:hAnsi="Arial"/>
                <w:b/>
                <w:sz w:val="18"/>
                <w:szCs w:val="14"/>
                <w:lang w:val="en-US"/>
              </w:rPr>
              <w:t xml:space="preserve">Please note that this notice will end </w:t>
            </w:r>
            <w:r w:rsidRPr="00F20618">
              <w:rPr>
                <w:rFonts w:ascii="Arial" w:hAnsi="Arial"/>
                <w:b/>
                <w:sz w:val="18"/>
                <w:szCs w:val="14"/>
              </w:rPr>
              <w:t xml:space="preserve">on the ADD DATE  </w:t>
            </w:r>
          </w:p>
          <w:p w14:paraId="6635A900" w14:textId="77777777" w:rsidR="004D1BC3" w:rsidRPr="00F20618" w:rsidRDefault="004D1BC3" w:rsidP="00AF0C96">
            <w:pPr>
              <w:shd w:val="clear" w:color="auto" w:fill="FFFFFF" w:themeFill="background1"/>
              <w:overflowPunct/>
              <w:autoSpaceDE/>
              <w:autoSpaceDN/>
              <w:adjustRightInd/>
              <w:spacing w:after="240"/>
              <w:jc w:val="both"/>
              <w:rPr>
                <w:rFonts w:ascii="Arial" w:hAnsi="Arial"/>
                <w:noProof/>
                <w:sz w:val="18"/>
                <w:szCs w:val="14"/>
              </w:rPr>
            </w:pPr>
          </w:p>
          <w:p w14:paraId="33A13F71" w14:textId="77777777" w:rsidR="004D1BC3" w:rsidRPr="00F20618" w:rsidRDefault="004D1BC3" w:rsidP="00AF0C96">
            <w:pPr>
              <w:shd w:val="clear" w:color="auto" w:fill="FFFFFF" w:themeFill="background1"/>
              <w:overflowPunct/>
              <w:autoSpaceDE/>
              <w:autoSpaceDN/>
              <w:adjustRightInd/>
              <w:spacing w:after="240"/>
              <w:rPr>
                <w:rFonts w:ascii="Arial" w:hAnsi="Arial" w:cs="Arial"/>
                <w:sz w:val="18"/>
                <w:szCs w:val="14"/>
              </w:rPr>
            </w:pPr>
            <w:r w:rsidRPr="00F20618">
              <w:rPr>
                <w:rFonts w:ascii="Arial" w:hAnsi="Arial" w:cs="Arial"/>
                <w:sz w:val="18"/>
                <w:szCs w:val="14"/>
              </w:rPr>
              <w:t>If there is anything you do not understand in this letter, please do not hesitate to speak to any member of staff.</w:t>
            </w:r>
          </w:p>
          <w:p w14:paraId="4C0B8EBE"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r w:rsidRPr="00F20618">
              <w:rPr>
                <w:rFonts w:ascii="Arial" w:hAnsi="Arial"/>
                <w:sz w:val="18"/>
                <w:szCs w:val="14"/>
              </w:rPr>
              <w:t>Yours Sincerely</w:t>
            </w:r>
          </w:p>
          <w:p w14:paraId="726FEDCE"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p>
          <w:p w14:paraId="76212845" w14:textId="77777777" w:rsidR="00B225CC" w:rsidRDefault="00B225CC" w:rsidP="00AF0C96">
            <w:pPr>
              <w:shd w:val="clear" w:color="auto" w:fill="FFFFFF" w:themeFill="background1"/>
              <w:overflowPunct/>
              <w:autoSpaceDE/>
              <w:autoSpaceDN/>
              <w:adjustRightInd/>
              <w:rPr>
                <w:rFonts w:ascii="Arial" w:hAnsi="Arial"/>
                <w:sz w:val="18"/>
                <w:szCs w:val="14"/>
              </w:rPr>
            </w:pPr>
          </w:p>
          <w:p w14:paraId="241D1D4D" w14:textId="0DB50F85" w:rsidR="004D1BC3" w:rsidRPr="00F20618" w:rsidRDefault="00B225CC" w:rsidP="00AF0C96">
            <w:pPr>
              <w:shd w:val="clear" w:color="auto" w:fill="FFFFFF" w:themeFill="background1"/>
              <w:overflowPunct/>
              <w:autoSpaceDE/>
              <w:autoSpaceDN/>
              <w:adjustRightInd/>
              <w:rPr>
                <w:rFonts w:ascii="Arial" w:hAnsi="Arial"/>
                <w:sz w:val="18"/>
                <w:szCs w:val="14"/>
              </w:rPr>
            </w:pPr>
            <w:r>
              <w:rPr>
                <w:rFonts w:ascii="Arial" w:hAnsi="Arial"/>
                <w:sz w:val="18"/>
                <w:szCs w:val="14"/>
              </w:rPr>
              <w:t xml:space="preserve"> </w:t>
            </w:r>
          </w:p>
          <w:p w14:paraId="0BF9DC7B" w14:textId="77777777" w:rsidR="004D1BC3" w:rsidRPr="00F20618" w:rsidRDefault="004D1BC3" w:rsidP="00AF0C96">
            <w:pPr>
              <w:shd w:val="clear" w:color="auto" w:fill="FFFFFF" w:themeFill="background1"/>
              <w:overflowPunct/>
              <w:autoSpaceDE/>
              <w:autoSpaceDN/>
              <w:adjustRightInd/>
              <w:rPr>
                <w:rFonts w:ascii="Arial" w:hAnsi="Arial"/>
                <w:b/>
                <w:sz w:val="18"/>
                <w:szCs w:val="14"/>
                <w:u w:val="single"/>
              </w:rPr>
            </w:pPr>
            <w:r w:rsidRPr="00F20618">
              <w:rPr>
                <w:rFonts w:ascii="Arial" w:hAnsi="Arial"/>
                <w:b/>
                <w:sz w:val="18"/>
                <w:szCs w:val="14"/>
                <w:u w:val="single"/>
              </w:rPr>
              <w:t>Staff Team</w:t>
            </w:r>
          </w:p>
          <w:p w14:paraId="0B8C156E" w14:textId="77777777" w:rsidR="004D1BC3" w:rsidRPr="00F20618" w:rsidRDefault="004D1BC3" w:rsidP="00AF0C96">
            <w:pPr>
              <w:shd w:val="clear" w:color="auto" w:fill="FFFFFF" w:themeFill="background1"/>
              <w:overflowPunct/>
              <w:autoSpaceDE/>
              <w:autoSpaceDN/>
              <w:adjustRightInd/>
              <w:rPr>
                <w:rFonts w:ascii="Arial" w:hAnsi="Arial"/>
                <w:b/>
                <w:sz w:val="18"/>
                <w:szCs w:val="14"/>
                <w:u w:val="single"/>
              </w:rPr>
            </w:pPr>
          </w:p>
          <w:p w14:paraId="181EE006" w14:textId="77777777" w:rsidR="004D1BC3" w:rsidRPr="00F20618" w:rsidRDefault="004D1BC3" w:rsidP="00AF0C96">
            <w:p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jc w:val="both"/>
              <w:rPr>
                <w:rFonts w:ascii="Arial" w:hAnsi="Arial"/>
                <w:sz w:val="18"/>
                <w:szCs w:val="14"/>
              </w:rPr>
            </w:pPr>
            <w:r w:rsidRPr="00F20618">
              <w:rPr>
                <w:rFonts w:ascii="Arial" w:hAnsi="Arial"/>
                <w:sz w:val="18"/>
                <w:szCs w:val="14"/>
              </w:rPr>
              <w:t xml:space="preserve">St Basils are registered with the Housing Ombudsman Service (HOS). The HOS have been set up by law to look at complaints about housing organisations that are registered with them. The service is free, independent and impartial. They resolve disputes involving the tenants and leaseholders of social landlords. Residents can contact the Ombudsman at any time for support in helping to resolve a dispute. They will consider complaints using their dispute resolution </w:t>
            </w:r>
            <w:proofErr w:type="gramStart"/>
            <w:r w:rsidRPr="00F20618">
              <w:rPr>
                <w:rFonts w:ascii="Arial" w:hAnsi="Arial"/>
                <w:sz w:val="18"/>
                <w:szCs w:val="14"/>
              </w:rPr>
              <w:t>principles, and</w:t>
            </w:r>
            <w:proofErr w:type="gramEnd"/>
            <w:r w:rsidRPr="00F20618">
              <w:rPr>
                <w:rFonts w:ascii="Arial" w:hAnsi="Arial"/>
                <w:sz w:val="18"/>
                <w:szCs w:val="14"/>
              </w:rPr>
              <w:t xml:space="preserve"> encourage landlords and residents to use these principles to resolve complaints together at the earliest possible opportunity. You can find them at: </w:t>
            </w:r>
            <w:hyperlink r:id="rId12" w:tgtFrame="_blank" w:tooltip="https://www.housing-ombudsman.org.uk/" w:history="1">
              <w:r w:rsidRPr="00F20618">
                <w:rPr>
                  <w:rFonts w:ascii="Segoe UI" w:hAnsi="Segoe UI" w:cs="Segoe UI"/>
                  <w:color w:val="242424"/>
                  <w:sz w:val="18"/>
                  <w:szCs w:val="14"/>
                  <w:shd w:val="clear" w:color="auto" w:fill="FFFFFF"/>
                </w:rPr>
                <w:t>You can find them at: </w:t>
              </w:r>
              <w:hyperlink r:id="rId13" w:tgtFrame="_blank" w:tooltip="https://www.housing-ombudsman.org.uk/" w:history="1">
                <w:r w:rsidRPr="00F20618">
                  <w:rPr>
                    <w:rFonts w:ascii="Segoe UI" w:hAnsi="Segoe UI" w:cs="Segoe UI"/>
                    <w:color w:val="4F52B2"/>
                    <w:sz w:val="18"/>
                    <w:szCs w:val="14"/>
                    <w:u w:val="single"/>
                    <w:shd w:val="clear" w:color="auto" w:fill="FFFFFF"/>
                  </w:rPr>
                  <w:t>Home - Housing Ombudsman (housing-ombudsman.org.uk)</w:t>
                </w:r>
              </w:hyperlink>
            </w:hyperlink>
          </w:p>
          <w:p w14:paraId="1BEFF80A"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p>
          <w:p w14:paraId="600B66C1" w14:textId="77777777" w:rsidR="004D1BC3" w:rsidRPr="00F20618" w:rsidRDefault="004D1BC3" w:rsidP="00AF0C96">
            <w:pPr>
              <w:shd w:val="clear" w:color="auto" w:fill="FFFFFF" w:themeFill="background1"/>
              <w:overflowPunct/>
              <w:autoSpaceDE/>
              <w:autoSpaceDN/>
              <w:adjustRightInd/>
              <w:rPr>
                <w:rFonts w:ascii="Arial" w:hAnsi="Arial"/>
                <w:sz w:val="18"/>
                <w:szCs w:val="14"/>
              </w:rPr>
            </w:pPr>
          </w:p>
          <w:p w14:paraId="7F782A22" w14:textId="77777777" w:rsidR="004D1BC3" w:rsidRPr="00F20618" w:rsidRDefault="004D1BC3" w:rsidP="00AF0C96">
            <w:pPr>
              <w:shd w:val="clear" w:color="auto" w:fill="FFFFFF" w:themeFill="background1"/>
              <w:rPr>
                <w:rFonts w:ascii="Arial" w:hAnsi="Arial" w:cs="Arial"/>
                <w:sz w:val="18"/>
                <w:szCs w:val="14"/>
              </w:rPr>
            </w:pPr>
          </w:p>
        </w:tc>
      </w:tr>
    </w:tbl>
    <w:p w14:paraId="63FBAF24" w14:textId="3F09BFEC" w:rsidR="004D1BC3" w:rsidRDefault="004D1BC3" w:rsidP="00F20618">
      <w:pPr>
        <w:shd w:val="clear" w:color="auto" w:fill="FFFFFF" w:themeFill="background1"/>
        <w:rPr>
          <w:rFonts w:ascii="Arial" w:hAnsi="Arial" w:cs="Arial"/>
          <w:sz w:val="22"/>
          <w:szCs w:val="22"/>
        </w:rPr>
        <w:sectPr w:rsidR="004D1BC3" w:rsidSect="001E3A74">
          <w:pgSz w:w="11906" w:h="16838"/>
          <w:pgMar w:top="720" w:right="720" w:bottom="720" w:left="720" w:header="708" w:footer="708" w:gutter="0"/>
          <w:cols w:space="708"/>
          <w:docGrid w:linePitch="360"/>
        </w:sectPr>
      </w:pPr>
    </w:p>
    <w:p w14:paraId="3E4B7538" w14:textId="7CD36BF3" w:rsidR="00E867E5" w:rsidRPr="0074765F" w:rsidRDefault="00E867E5" w:rsidP="008D603F">
      <w:pPr>
        <w:pStyle w:val="Heading2"/>
      </w:pPr>
      <w:bookmarkStart w:id="39" w:name="_Toc192659255"/>
      <w:r w:rsidRPr="0074765F">
        <w:lastRenderedPageBreak/>
        <w:t xml:space="preserve">Appendix </w:t>
      </w:r>
      <w:r w:rsidR="00757A6A">
        <w:t>3</w:t>
      </w:r>
      <w:r w:rsidRPr="0074765F">
        <w:t xml:space="preserve"> – </w:t>
      </w:r>
      <w:r w:rsidR="009B30A6">
        <w:t xml:space="preserve">Letter enc </w:t>
      </w:r>
      <w:r w:rsidRPr="0074765F">
        <w:t xml:space="preserve">Notice </w:t>
      </w:r>
      <w:r w:rsidR="00F20618" w:rsidRPr="0074765F">
        <w:t xml:space="preserve">to Quit </w:t>
      </w:r>
      <w:r w:rsidRPr="0074765F">
        <w:t>(Protected Licence)</w:t>
      </w:r>
      <w:bookmarkEnd w:id="39"/>
    </w:p>
    <w:p w14:paraId="609F4593" w14:textId="77777777" w:rsidR="004D1BC3" w:rsidRDefault="004D1BC3" w:rsidP="004D1BC3">
      <w:pPr>
        <w:shd w:val="clear" w:color="auto" w:fill="FFFFFF" w:themeFill="background1"/>
        <w:rPr>
          <w:rFonts w:ascii="Arial" w:hAnsi="Arial" w:cs="Arial"/>
          <w:sz w:val="22"/>
          <w:szCs w:val="22"/>
        </w:rPr>
      </w:pPr>
    </w:p>
    <w:p w14:paraId="0CF7A5F3" w14:textId="764B1176" w:rsidR="004D1BC3" w:rsidRDefault="004D1BC3" w:rsidP="004D1BC3">
      <w:pPr>
        <w:shd w:val="clear" w:color="auto" w:fill="FFFFFF" w:themeFill="background1"/>
        <w:rPr>
          <w:rFonts w:ascii="Arial" w:hAnsi="Arial" w:cs="Arial"/>
          <w:sz w:val="22"/>
          <w:szCs w:val="22"/>
        </w:rPr>
      </w:pPr>
      <w:r>
        <w:rPr>
          <w:rFonts w:ascii="Arial" w:hAnsi="Arial" w:cs="Arial"/>
          <w:sz w:val="22"/>
          <w:szCs w:val="22"/>
        </w:rPr>
        <w:t>Cover letter</w:t>
      </w:r>
      <w:r w:rsidR="002B3446">
        <w:rPr>
          <w:rFonts w:ascii="Arial" w:hAnsi="Arial" w:cs="Arial"/>
          <w:sz w:val="22"/>
          <w:szCs w:val="22"/>
        </w:rPr>
        <w:t xml:space="preserve"> plus Notice to Quit a Dwelling</w:t>
      </w:r>
      <w:r>
        <w:rPr>
          <w:rFonts w:ascii="Arial" w:hAnsi="Arial" w:cs="Arial"/>
          <w:sz w:val="22"/>
          <w:szCs w:val="22"/>
        </w:rPr>
        <w:t xml:space="preserve">: </w:t>
      </w:r>
    </w:p>
    <w:p w14:paraId="6D3F372C" w14:textId="77777777" w:rsidR="004D1BC3" w:rsidRDefault="004D1BC3" w:rsidP="004D1BC3">
      <w:pPr>
        <w:shd w:val="clear" w:color="auto" w:fill="FFFFFF" w:themeFill="background1"/>
        <w:rPr>
          <w:rFonts w:ascii="Arial" w:hAnsi="Arial" w:cs="Arial"/>
          <w:sz w:val="22"/>
          <w:szCs w:val="22"/>
        </w:rPr>
      </w:pPr>
    </w:p>
    <w:p w14:paraId="44FF7F98"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[ADD DATE]</w:t>
      </w:r>
    </w:p>
    <w:p w14:paraId="18CECE1A"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t>[ADD ST BASIL’S ADDRESS]</w:t>
      </w:r>
      <w:r w:rsidRPr="000E60CF">
        <w:rPr>
          <w:rFonts w:ascii="Arial" w:hAnsi="Arial"/>
          <w:sz w:val="18"/>
          <w:szCs w:val="14"/>
        </w:rPr>
        <w:fldChar w:fldCharType="begin"/>
      </w:r>
      <w:r w:rsidRPr="000E60CF">
        <w:rPr>
          <w:rFonts w:ascii="Arial" w:hAnsi="Arial"/>
          <w:sz w:val="18"/>
          <w:szCs w:val="14"/>
        </w:rPr>
        <w:instrText xml:space="preserve"> SET SendFrom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EmailBcc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ForcedEmail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ForcedPrinter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LargeFontSize "16" </w:instrText>
      </w:r>
      <w:r w:rsidRPr="000E60CF">
        <w:rPr>
          <w:rFonts w:ascii="Arial" w:hAnsi="Arial"/>
          <w:sz w:val="18"/>
          <w:szCs w:val="14"/>
        </w:rPr>
        <w:fldChar w:fldCharType="separate"/>
      </w:r>
      <w:r w:rsidRPr="000E60CF">
        <w:rPr>
          <w:rFonts w:ascii="Arial" w:hAnsi="Arial"/>
          <w:noProof/>
          <w:sz w:val="18"/>
          <w:szCs w:val="14"/>
        </w:rPr>
        <w:t>16</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SendAsEmail "True" </w:instrText>
      </w:r>
      <w:r w:rsidRPr="000E60CF">
        <w:rPr>
          <w:rFonts w:ascii="Arial" w:hAnsi="Arial"/>
          <w:sz w:val="18"/>
          <w:szCs w:val="14"/>
        </w:rPr>
        <w:fldChar w:fldCharType="separate"/>
      </w:r>
      <w:r w:rsidRPr="000E60CF">
        <w:rPr>
          <w:rFonts w:ascii="Arial" w:hAnsi="Arial"/>
          <w:noProof/>
          <w:sz w:val="18"/>
          <w:szCs w:val="14"/>
        </w:rPr>
        <w:t>True</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EMAIL_SUBJECT "Letter from St. Basils to </w:instrTex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instrText>Mr</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instrText>W</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sz w:val="18"/>
          <w:szCs w:val="14"/>
        </w:rPr>
        <w:instrText xml:space="preserve">" </w:instrText>
      </w:r>
      <w:r w:rsidRPr="000E60CF">
        <w:rPr>
          <w:rFonts w:ascii="Arial" w:hAnsi="Arial"/>
          <w:sz w:val="18"/>
          <w:szCs w:val="14"/>
        </w:rPr>
        <w:fldChar w:fldCharType="separate"/>
      </w:r>
      <w:r w:rsidRPr="000E60CF">
        <w:rPr>
          <w:rFonts w:ascii="Arial" w:hAnsi="Arial"/>
          <w:noProof/>
          <w:sz w:val="18"/>
          <w:szCs w:val="14"/>
        </w:rPr>
        <w:t xml:space="preserve">Letter from St. Basils to </w: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t>Mr</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t>W</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EMAIL_BODY "Dear </w:instrTex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instrText>Mr</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instrText>W</w:instrText>
      </w:r>
      <w:r w:rsidRPr="000E60CF">
        <w:rPr>
          <w:rFonts w:ascii="Arial" w:hAnsi="Arial"/>
          <w:noProof/>
          <w:sz w:val="18"/>
          <w:szCs w:val="14"/>
        </w:rPr>
        <w:fldChar w:fldCharType="end"/>
      </w:r>
      <w:r w:rsidRPr="000E60CF">
        <w:rPr>
          <w:rFonts w:ascii="Arial" w:hAnsi="Arial"/>
          <w:noProof/>
          <w:sz w:val="18"/>
          <w:szCs w:val="14"/>
        </w:rPr>
        <w:instrText xml:space="preserve"> </w:instrText>
      </w:r>
    </w:p>
    <w:p w14:paraId="50C573CA"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41F7FD00"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instrText>Please find an attached letter.</w:instrText>
      </w:r>
    </w:p>
    <w:p w14:paraId="61B1C310"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7B952363"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instrText xml:space="preserve">" </w:instrText>
      </w:r>
      <w:r w:rsidRPr="000E60CF">
        <w:rPr>
          <w:rFonts w:ascii="Arial" w:hAnsi="Arial"/>
          <w:sz w:val="18"/>
          <w:szCs w:val="14"/>
        </w:rPr>
        <w:fldChar w:fldCharType="separate"/>
      </w:r>
      <w:r w:rsidRPr="000E60CF">
        <w:rPr>
          <w:rFonts w:ascii="Arial" w:hAnsi="Arial"/>
          <w:noProof/>
          <w:sz w:val="18"/>
          <w:szCs w:val="14"/>
        </w:rPr>
        <w:t xml:space="preserve">Dear </w: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t>Mr</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t>W</w:t>
      </w:r>
      <w:r w:rsidRPr="000E60CF">
        <w:rPr>
          <w:rFonts w:ascii="Arial" w:hAnsi="Arial"/>
          <w:noProof/>
          <w:sz w:val="18"/>
          <w:szCs w:val="14"/>
        </w:rPr>
        <w:fldChar w:fldCharType="end"/>
      </w:r>
      <w:r w:rsidRPr="000E60CF">
        <w:rPr>
          <w:rFonts w:ascii="Arial" w:hAnsi="Arial"/>
          <w:noProof/>
          <w:sz w:val="18"/>
          <w:szCs w:val="14"/>
        </w:rPr>
        <w:t xml:space="preserve"> </w:t>
      </w:r>
    </w:p>
    <w:p w14:paraId="237B805B"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53F7F268"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Please find an attached letter.</w:t>
      </w:r>
    </w:p>
    <w:p w14:paraId="6A1B6754"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385802C5"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ByPassPrint "FALSE" </w:instrText>
      </w:r>
      <w:r w:rsidRPr="000E60CF">
        <w:rPr>
          <w:rFonts w:ascii="Arial" w:hAnsi="Arial"/>
          <w:sz w:val="18"/>
          <w:szCs w:val="14"/>
        </w:rPr>
        <w:fldChar w:fldCharType="separate"/>
      </w:r>
      <w:r w:rsidRPr="000E60CF">
        <w:rPr>
          <w:rFonts w:ascii="Arial" w:hAnsi="Arial"/>
          <w:noProof/>
          <w:sz w:val="18"/>
          <w:szCs w:val="14"/>
        </w:rPr>
        <w:t>FALSE</w:t>
      </w:r>
      <w:r w:rsidRPr="000E60CF">
        <w:rPr>
          <w:rFonts w:ascii="Arial" w:hAnsi="Arial"/>
          <w:sz w:val="18"/>
          <w:szCs w:val="14"/>
        </w:rPr>
        <w:fldChar w:fldCharType="end"/>
      </w:r>
    </w:p>
    <w:p w14:paraId="236EFFB5"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38AA853C"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t>Dear ADD YP NAME</w:t>
      </w:r>
      <w:r w:rsidRPr="000E60CF">
        <w:rPr>
          <w:rFonts w:ascii="Arial" w:hAnsi="Arial"/>
          <w:noProof/>
          <w:sz w:val="18"/>
          <w:szCs w:val="14"/>
        </w:rPr>
        <w:fldChar w:fldCharType="begin"/>
      </w:r>
      <w:r w:rsidRPr="000E60CF">
        <w:rPr>
          <w:rFonts w:ascii="Arial" w:hAnsi="Arial"/>
          <w:noProof/>
          <w:sz w:val="18"/>
          <w:szCs w:val="14"/>
        </w:rPr>
        <w:instrText xml:space="preserve"> MERGEFIELD FORENAME </w:instrText>
      </w:r>
      <w:r w:rsidRPr="000E60CF">
        <w:rPr>
          <w:rFonts w:ascii="Arial" w:hAnsi="Arial"/>
          <w:noProof/>
          <w:sz w:val="18"/>
          <w:szCs w:val="14"/>
        </w:rPr>
        <w:fldChar w:fldCharType="separate"/>
      </w:r>
      <w:r w:rsidRPr="000E60CF">
        <w:rPr>
          <w:rFonts w:ascii="Arial" w:hAnsi="Arial"/>
          <w:noProof/>
          <w:sz w:val="18"/>
          <w:szCs w:val="14"/>
        </w:rPr>
        <w:fldChar w:fldCharType="end"/>
      </w:r>
    </w:p>
    <w:p w14:paraId="00C614C9"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4A180928" w14:textId="2DB2314B" w:rsidR="004D1BC3" w:rsidRPr="000E60CF" w:rsidRDefault="004D1BC3" w:rsidP="004D1BC3">
      <w:pPr>
        <w:shd w:val="clear" w:color="auto" w:fill="FFFFFF" w:themeFill="background1"/>
        <w:overflowPunct/>
        <w:autoSpaceDE/>
        <w:autoSpaceDN/>
        <w:adjustRightInd/>
        <w:rPr>
          <w:rFonts w:ascii="Arial" w:hAnsi="Arial" w:cs="Arial"/>
          <w:b/>
          <w:caps/>
          <w:color w:val="C00000"/>
          <w:sz w:val="18"/>
          <w:szCs w:val="14"/>
          <w:u w:val="single"/>
          <w:lang w:eastAsia="en-GB"/>
        </w:rPr>
      </w:pPr>
      <w:r w:rsidRPr="000E60CF">
        <w:rPr>
          <w:rFonts w:ascii="Arial" w:hAnsi="Arial" w:cs="Arial"/>
          <w:b/>
          <w:caps/>
          <w:color w:val="C00000"/>
          <w:sz w:val="18"/>
          <w:szCs w:val="14"/>
          <w:u w:val="single"/>
          <w:lang w:eastAsia="en-GB"/>
        </w:rPr>
        <w:t xml:space="preserve">Notice </w:t>
      </w:r>
      <w:r w:rsidR="00E27D78">
        <w:rPr>
          <w:rFonts w:ascii="Arial" w:hAnsi="Arial" w:cs="Arial"/>
          <w:b/>
          <w:caps/>
          <w:color w:val="C00000"/>
          <w:sz w:val="18"/>
          <w:szCs w:val="14"/>
          <w:u w:val="single"/>
          <w:lang w:eastAsia="en-GB"/>
        </w:rPr>
        <w:t xml:space="preserve">TO QUIT - ENDING </w:t>
      </w:r>
      <w:r w:rsidRPr="000E60CF">
        <w:rPr>
          <w:rFonts w:ascii="Arial" w:hAnsi="Arial" w:cs="Arial"/>
          <w:b/>
          <w:caps/>
          <w:color w:val="C00000"/>
          <w:sz w:val="18"/>
          <w:szCs w:val="14"/>
          <w:u w:val="single"/>
          <w:lang w:eastAsia="en-GB"/>
        </w:rPr>
        <w:t>Your Right to Occupy</w:t>
      </w:r>
      <w:r w:rsidR="002B3446">
        <w:rPr>
          <w:rFonts w:ascii="Arial" w:hAnsi="Arial" w:cs="Arial"/>
          <w:b/>
          <w:caps/>
          <w:color w:val="C00000"/>
          <w:sz w:val="18"/>
          <w:szCs w:val="14"/>
          <w:u w:val="single"/>
          <w:lang w:eastAsia="en-GB"/>
        </w:rPr>
        <w:t xml:space="preserve"> – Protected Licence</w:t>
      </w:r>
    </w:p>
    <w:p w14:paraId="17242ED5" w14:textId="77777777" w:rsidR="004D1BC3" w:rsidRPr="000E60CF" w:rsidRDefault="004D1BC3" w:rsidP="004D1BC3">
      <w:pPr>
        <w:shd w:val="clear" w:color="auto" w:fill="FFFFFF" w:themeFill="background1"/>
        <w:overflowPunct/>
        <w:autoSpaceDE/>
        <w:autoSpaceDN/>
        <w:adjustRightInd/>
        <w:rPr>
          <w:rFonts w:ascii="Arial" w:hAnsi="Arial" w:cs="Arial"/>
          <w:sz w:val="18"/>
          <w:szCs w:val="14"/>
          <w:lang w:eastAsia="en-GB"/>
        </w:rPr>
      </w:pPr>
    </w:p>
    <w:p w14:paraId="62256483" w14:textId="2819E3B6" w:rsidR="004D1BC3" w:rsidRPr="000E60CF" w:rsidRDefault="004D1BC3" w:rsidP="004D1BC3">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Further to our recent communication, you are being served with a notice termin</w:t>
      </w:r>
      <w:r w:rsidR="00E27D78">
        <w:rPr>
          <w:rFonts w:ascii="Arial" w:hAnsi="Arial"/>
          <w:noProof/>
          <w:sz w:val="18"/>
          <w:szCs w:val="14"/>
        </w:rPr>
        <w:t>a</w:t>
      </w:r>
      <w:r w:rsidRPr="000E60CF">
        <w:rPr>
          <w:rFonts w:ascii="Arial" w:hAnsi="Arial"/>
          <w:noProof/>
          <w:sz w:val="18"/>
          <w:szCs w:val="14"/>
        </w:rPr>
        <w:t xml:space="preserve">ting your </w:t>
      </w:r>
      <w:r w:rsidR="00E27D78">
        <w:rPr>
          <w:rFonts w:ascii="Arial" w:hAnsi="Arial"/>
          <w:noProof/>
          <w:sz w:val="18"/>
          <w:szCs w:val="14"/>
        </w:rPr>
        <w:t xml:space="preserve">protected licence and your </w:t>
      </w:r>
      <w:r w:rsidRPr="000E60CF">
        <w:rPr>
          <w:rFonts w:ascii="Arial" w:hAnsi="Arial"/>
          <w:noProof/>
          <w:sz w:val="18"/>
          <w:szCs w:val="14"/>
        </w:rPr>
        <w:t xml:space="preserve">right to occupy ADD ADDRESS. </w:t>
      </w:r>
    </w:p>
    <w:p w14:paraId="4F8DEC33" w14:textId="77777777" w:rsidR="004D1BC3" w:rsidRPr="000E60CF" w:rsidRDefault="004D1BC3" w:rsidP="004D1BC3">
      <w:pPr>
        <w:shd w:val="clear" w:color="auto" w:fill="FFFFFF" w:themeFill="background1"/>
        <w:overflowPunct/>
        <w:autoSpaceDE/>
        <w:autoSpaceDN/>
        <w:adjustRightInd/>
        <w:rPr>
          <w:rFonts w:ascii="Arial" w:hAnsi="Arial"/>
          <w:noProof/>
          <w:sz w:val="18"/>
          <w:szCs w:val="14"/>
        </w:rPr>
      </w:pPr>
    </w:p>
    <w:p w14:paraId="12AB4EFA" w14:textId="04419251" w:rsidR="004D1BC3" w:rsidRPr="000E60CF" w:rsidRDefault="004D1BC3" w:rsidP="004D1BC3">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In accordance with the St Basil’s Occupancy Agreement, you are given 28</w:t>
      </w:r>
      <w:r w:rsidRPr="000E60CF">
        <w:rPr>
          <w:rFonts w:ascii="Arial" w:hAnsi="Arial"/>
          <w:sz w:val="18"/>
          <w:szCs w:val="14"/>
        </w:rPr>
        <w:t xml:space="preserve"> </w:t>
      </w:r>
      <w:r w:rsidRPr="000E60CF">
        <w:rPr>
          <w:rFonts w:ascii="Arial" w:hAnsi="Arial"/>
          <w:sz w:val="18"/>
          <w:szCs w:val="14"/>
          <w:lang w:val="en-US" w:eastAsia="en-GB"/>
        </w:rPr>
        <w:t xml:space="preserve">days from the date of service of this notice to vacate your accommodation. </w:t>
      </w:r>
      <w:r w:rsidR="002B3446">
        <w:rPr>
          <w:rFonts w:ascii="Arial" w:hAnsi="Arial"/>
          <w:sz w:val="18"/>
          <w:szCs w:val="14"/>
          <w:lang w:val="en-US" w:eastAsia="en-GB"/>
        </w:rPr>
        <w:t xml:space="preserve">The notice to quit (see attached) provides further detail. </w:t>
      </w:r>
    </w:p>
    <w:p w14:paraId="51017641" w14:textId="6296CEB1" w:rsidR="004D1BC3" w:rsidRPr="000E60CF" w:rsidRDefault="004D1BC3" w:rsidP="004D1BC3">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sz w:val="18"/>
          <w:szCs w:val="14"/>
          <w:lang w:val="en-US" w:eastAsia="en-GB"/>
        </w:rPr>
        <w:t xml:space="preserve">The reason why your License </w:t>
      </w:r>
      <w:r w:rsidR="00E27D78">
        <w:rPr>
          <w:rFonts w:ascii="Arial" w:hAnsi="Arial"/>
          <w:sz w:val="18"/>
          <w:szCs w:val="14"/>
          <w:lang w:val="en-US" w:eastAsia="en-GB"/>
        </w:rPr>
        <w:t xml:space="preserve">is being </w:t>
      </w:r>
      <w:r w:rsidRPr="000E60CF">
        <w:rPr>
          <w:rFonts w:ascii="Arial" w:hAnsi="Arial"/>
          <w:sz w:val="18"/>
          <w:szCs w:val="14"/>
          <w:lang w:val="en-US" w:eastAsia="en-GB"/>
        </w:rPr>
        <w:t>terminated is because the following conditions have been breached</w:t>
      </w:r>
      <w:r w:rsidRPr="000E60CF">
        <w:rPr>
          <w:rFonts w:ascii="Arial" w:hAnsi="Arial" w:cs="Arial"/>
          <w:sz w:val="18"/>
          <w:szCs w:val="14"/>
          <w:lang w:eastAsia="en-GB"/>
        </w:rPr>
        <w:t>:</w:t>
      </w:r>
    </w:p>
    <w:p w14:paraId="4022869C" w14:textId="77777777" w:rsidR="004D1BC3" w:rsidRPr="000E60CF" w:rsidRDefault="004D1BC3" w:rsidP="004D1BC3">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0792F733" w14:textId="77777777" w:rsidR="004D1BC3" w:rsidRPr="000E60CF" w:rsidRDefault="004D1BC3" w:rsidP="004D1BC3">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2C2221EA" w14:textId="77777777" w:rsidR="004D1BC3" w:rsidRPr="000E60CF" w:rsidRDefault="004D1BC3" w:rsidP="004D1BC3">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347BE54D" w14:textId="4E844F04" w:rsidR="004D1BC3" w:rsidRPr="000E60CF" w:rsidRDefault="004D1BC3" w:rsidP="004D1BC3">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must ensure that all your belongings and personal possessions are removed. If you fail to vacate the accommodation within this time frame, legal action may be taken to regain possession of the agreement</w:t>
      </w:r>
      <w:r w:rsidR="00E27D78">
        <w:rPr>
          <w:rFonts w:ascii="Arial" w:hAnsi="Arial"/>
          <w:sz w:val="18"/>
          <w:szCs w:val="14"/>
          <w:lang w:val="en-US" w:eastAsia="en-GB"/>
        </w:rPr>
        <w:t xml:space="preserve"> through the Courts</w:t>
      </w:r>
      <w:r w:rsidRPr="000E60CF">
        <w:rPr>
          <w:rFonts w:ascii="Arial" w:hAnsi="Arial"/>
          <w:sz w:val="18"/>
          <w:szCs w:val="14"/>
          <w:lang w:val="en-US" w:eastAsia="en-GB"/>
        </w:rPr>
        <w:t>.</w:t>
      </w:r>
    </w:p>
    <w:p w14:paraId="101885E7" w14:textId="77777777" w:rsidR="004D1BC3" w:rsidRPr="000E60CF" w:rsidRDefault="004D1BC3" w:rsidP="004D1BC3">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 xml:space="preserve">St Basil’s will continue to provide you with support until the date that the notice expires. </w:t>
      </w:r>
    </w:p>
    <w:p w14:paraId="17D5BAF9" w14:textId="7FF204AF" w:rsidR="004D1BC3" w:rsidRDefault="004D1BC3" w:rsidP="004D1BC3">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A Youth Service Manage may agree to withdraw this notice if the breach has been remedied before the date the notice expires.</w:t>
      </w:r>
    </w:p>
    <w:p w14:paraId="02AAAD68" w14:textId="77777777" w:rsidR="00E27D78" w:rsidRPr="000E60CF" w:rsidRDefault="00E27D78" w:rsidP="00222570">
      <w:pPr>
        <w:shd w:val="clear" w:color="auto" w:fill="FFFFFF" w:themeFill="background1"/>
        <w:overflowPunct/>
        <w:autoSpaceDE/>
        <w:autoSpaceDN/>
        <w:adjustRightInd/>
        <w:spacing w:after="240"/>
        <w:ind w:left="720"/>
        <w:contextualSpacing/>
        <w:rPr>
          <w:rFonts w:ascii="Arial" w:hAnsi="Arial"/>
          <w:sz w:val="18"/>
          <w:szCs w:val="14"/>
          <w:lang w:val="en-US" w:eastAsia="en-GB"/>
        </w:rPr>
      </w:pPr>
    </w:p>
    <w:p w14:paraId="7D72A3F1" w14:textId="77777777" w:rsidR="004D1BC3" w:rsidRPr="000E60CF" w:rsidRDefault="004D1BC3" w:rsidP="004D1BC3">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 xml:space="preserve">Should you wish to appeal against this notice, please speak with the Youth Service Manager of your project. </w:t>
      </w:r>
    </w:p>
    <w:p w14:paraId="32084B50" w14:textId="77777777" w:rsidR="004D1BC3" w:rsidRPr="000E60CF" w:rsidRDefault="004D1BC3" w:rsidP="004D1BC3">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can also seek independent advice from a solicitor, Citizens Advice Bureau (</w:t>
      </w:r>
      <w:r w:rsidRPr="000E60CF">
        <w:rPr>
          <w:rFonts w:ascii="Arial" w:hAnsi="Arial" w:cs="Arial"/>
          <w:color w:val="222222"/>
          <w:sz w:val="18"/>
          <w:szCs w:val="14"/>
        </w:rPr>
        <w:t>0344 4771010</w:t>
      </w:r>
      <w:r w:rsidRPr="000E60CF">
        <w:rPr>
          <w:rFonts w:ascii="Arial" w:hAnsi="Arial"/>
          <w:sz w:val="18"/>
          <w:szCs w:val="14"/>
          <w:lang w:val="en-US" w:eastAsia="en-GB"/>
        </w:rPr>
        <w:t>), Shelter Advice Line (0808 800 4444)</w:t>
      </w:r>
    </w:p>
    <w:p w14:paraId="033E1229" w14:textId="44D829D0" w:rsidR="004D1BC3" w:rsidRPr="000E60CF" w:rsidRDefault="004D1BC3" w:rsidP="004D1BC3">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b/>
          <w:sz w:val="18"/>
          <w:szCs w:val="14"/>
          <w:lang w:val="en-US" w:eastAsia="en-GB"/>
        </w:rPr>
        <w:t xml:space="preserve">Please note that this notice will end </w:t>
      </w:r>
      <w:r w:rsidRPr="000E60CF">
        <w:rPr>
          <w:rFonts w:ascii="Arial" w:hAnsi="Arial"/>
          <w:b/>
          <w:sz w:val="18"/>
          <w:szCs w:val="14"/>
        </w:rPr>
        <w:t xml:space="preserve">on the ADD DATE. </w:t>
      </w:r>
    </w:p>
    <w:p w14:paraId="7F4B570D" w14:textId="77777777" w:rsidR="004D1BC3" w:rsidRPr="000E60CF" w:rsidRDefault="004D1BC3" w:rsidP="004D1BC3">
      <w:pPr>
        <w:shd w:val="clear" w:color="auto" w:fill="FFFFFF" w:themeFill="background1"/>
        <w:overflowPunct/>
        <w:autoSpaceDE/>
        <w:autoSpaceDN/>
        <w:adjustRightInd/>
        <w:spacing w:after="240"/>
        <w:rPr>
          <w:rFonts w:ascii="Arial" w:hAnsi="Arial"/>
          <w:noProof/>
          <w:sz w:val="18"/>
          <w:szCs w:val="14"/>
        </w:rPr>
      </w:pPr>
    </w:p>
    <w:p w14:paraId="08579BB8" w14:textId="77777777" w:rsidR="004D1BC3" w:rsidRPr="000E60CF" w:rsidRDefault="004D1BC3" w:rsidP="004D1BC3">
      <w:pPr>
        <w:shd w:val="clear" w:color="auto" w:fill="FFFFFF" w:themeFill="background1"/>
        <w:overflowPunct/>
        <w:autoSpaceDE/>
        <w:autoSpaceDN/>
        <w:adjustRightInd/>
        <w:spacing w:after="240"/>
        <w:rPr>
          <w:rFonts w:ascii="Arial" w:hAnsi="Arial" w:cs="Arial"/>
          <w:sz w:val="18"/>
          <w:szCs w:val="14"/>
          <w:lang w:eastAsia="en-GB"/>
        </w:rPr>
      </w:pPr>
      <w:r w:rsidRPr="000E60CF">
        <w:rPr>
          <w:rFonts w:ascii="Arial" w:hAnsi="Arial" w:cs="Arial"/>
          <w:sz w:val="18"/>
          <w:szCs w:val="14"/>
          <w:lang w:eastAsia="en-GB"/>
        </w:rPr>
        <w:t>If there is anything you do not understand in this letter, please do not hesitate to speak to any member of staff.</w:t>
      </w:r>
    </w:p>
    <w:p w14:paraId="23FD8DFB"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Yours Sincerely</w:t>
      </w:r>
    </w:p>
    <w:p w14:paraId="513C8922"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1A65CAF9"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4E288254"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031CC27C"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015DCD17" w14:textId="77777777" w:rsidR="004D1BC3" w:rsidRPr="000E60CF" w:rsidRDefault="004D1BC3" w:rsidP="004D1BC3">
      <w:pPr>
        <w:shd w:val="clear" w:color="auto" w:fill="FFFFFF" w:themeFill="background1"/>
        <w:overflowPunct/>
        <w:autoSpaceDE/>
        <w:autoSpaceDN/>
        <w:adjustRightInd/>
        <w:rPr>
          <w:rFonts w:ascii="Arial" w:hAnsi="Arial"/>
          <w:b/>
          <w:sz w:val="18"/>
          <w:szCs w:val="14"/>
          <w:u w:val="single"/>
        </w:rPr>
      </w:pPr>
      <w:r w:rsidRPr="000E60CF">
        <w:rPr>
          <w:rFonts w:ascii="Arial" w:hAnsi="Arial"/>
          <w:b/>
          <w:sz w:val="18"/>
          <w:szCs w:val="14"/>
          <w:u w:val="single"/>
        </w:rPr>
        <w:t>Staff Team</w:t>
      </w:r>
    </w:p>
    <w:p w14:paraId="0691AE1F" w14:textId="77777777" w:rsidR="004D1BC3" w:rsidRPr="000E60CF" w:rsidRDefault="004D1BC3" w:rsidP="004D1BC3">
      <w:pPr>
        <w:shd w:val="clear" w:color="auto" w:fill="FFFFFF" w:themeFill="background1"/>
        <w:overflowPunct/>
        <w:autoSpaceDE/>
        <w:autoSpaceDN/>
        <w:adjustRightInd/>
        <w:rPr>
          <w:rFonts w:ascii="Arial" w:hAnsi="Arial"/>
          <w:b/>
          <w:sz w:val="18"/>
          <w:szCs w:val="14"/>
          <w:u w:val="single"/>
        </w:rPr>
      </w:pPr>
    </w:p>
    <w:p w14:paraId="1DD19FAB" w14:textId="77777777" w:rsidR="004D1BC3" w:rsidRPr="000E60CF" w:rsidRDefault="004D1BC3" w:rsidP="004D1BC3">
      <w:p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rPr>
          <w:rFonts w:ascii="Arial" w:hAnsi="Arial"/>
          <w:sz w:val="18"/>
          <w:szCs w:val="14"/>
        </w:rPr>
      </w:pPr>
      <w:r w:rsidRPr="000E60CF">
        <w:rPr>
          <w:rFonts w:ascii="Arial" w:hAnsi="Arial"/>
          <w:sz w:val="18"/>
          <w:szCs w:val="14"/>
        </w:rPr>
        <w:t xml:space="preserve">St Basils are registered with the Housing Ombudsman Service (HOS). The HOS have been set up by law to look at complaints about housing organisations that are registered with them. The service is free, independent and impartial. They resolve disputes involving the tenants and leaseholders of social landlords. Residents can contact the Ombudsman at any time for support in helping to resolve a dispute. They will consider complaints using their dispute resolution </w:t>
      </w:r>
      <w:proofErr w:type="gramStart"/>
      <w:r w:rsidRPr="000E60CF">
        <w:rPr>
          <w:rFonts w:ascii="Arial" w:hAnsi="Arial"/>
          <w:sz w:val="18"/>
          <w:szCs w:val="14"/>
        </w:rPr>
        <w:t>principles, and</w:t>
      </w:r>
      <w:proofErr w:type="gramEnd"/>
      <w:r w:rsidRPr="000E60CF">
        <w:rPr>
          <w:rFonts w:ascii="Arial" w:hAnsi="Arial"/>
          <w:sz w:val="18"/>
          <w:szCs w:val="14"/>
        </w:rPr>
        <w:t xml:space="preserve"> encourage landlords and residents to use these principles to resolve complaints together at the earliest possible opportunity. You can find them at: </w:t>
      </w:r>
      <w:hyperlink r:id="rId14" w:tgtFrame="_blank" w:tooltip="https://www.housing-ombudsman.org.uk/" w:history="1">
        <w:r w:rsidRPr="000E60CF">
          <w:rPr>
            <w:rFonts w:ascii="Segoe UI" w:hAnsi="Segoe UI" w:cs="Segoe UI"/>
            <w:color w:val="242424"/>
            <w:sz w:val="18"/>
            <w:szCs w:val="14"/>
            <w:shd w:val="clear" w:color="auto" w:fill="FFFFFF"/>
          </w:rPr>
          <w:t>You can find them at: </w:t>
        </w:r>
        <w:hyperlink r:id="rId15" w:tgtFrame="_blank" w:tooltip="https://www.housing-ombudsman.org.uk/" w:history="1">
          <w:r w:rsidRPr="000E60CF">
            <w:rPr>
              <w:rFonts w:ascii="Segoe UI" w:hAnsi="Segoe UI" w:cs="Segoe UI"/>
              <w:color w:val="4F52B2"/>
              <w:sz w:val="18"/>
              <w:szCs w:val="14"/>
              <w:u w:val="single"/>
              <w:shd w:val="clear" w:color="auto" w:fill="FFFFFF"/>
            </w:rPr>
            <w:t>Home - Housing Ombudsman (housing-ombudsman.org.uk)</w:t>
          </w:r>
        </w:hyperlink>
      </w:hyperlink>
    </w:p>
    <w:p w14:paraId="0DE7239E"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774E2ECD" w14:textId="77777777" w:rsidR="004D1BC3" w:rsidRPr="000E60CF" w:rsidRDefault="004D1BC3" w:rsidP="004D1BC3">
      <w:pPr>
        <w:shd w:val="clear" w:color="auto" w:fill="FFFFFF" w:themeFill="background1"/>
        <w:overflowPunct/>
        <w:autoSpaceDE/>
        <w:autoSpaceDN/>
        <w:adjustRightInd/>
        <w:rPr>
          <w:rFonts w:ascii="Arial" w:hAnsi="Arial"/>
          <w:sz w:val="18"/>
          <w:szCs w:val="14"/>
        </w:rPr>
      </w:pPr>
    </w:p>
    <w:p w14:paraId="16417715" w14:textId="79542D73" w:rsidR="002B3446" w:rsidRDefault="002B3446">
      <w:pPr>
        <w:overflowPunct/>
        <w:autoSpaceDE/>
        <w:autoSpaceDN/>
        <w:adjustRightInd/>
        <w:spacing w:after="160" w:line="259" w:lineRule="auto"/>
        <w:rPr>
          <w:rFonts w:ascii="Arial" w:hAnsi="Arial" w:cs="Arial"/>
          <w:sz w:val="22"/>
          <w:szCs w:val="22"/>
        </w:rPr>
      </w:pPr>
      <w:r>
        <w:rPr>
          <w:rFonts w:ascii="Arial" w:hAnsi="Arial" w:cs="Arial"/>
          <w:sz w:val="22"/>
          <w:szCs w:val="22"/>
        </w:rPr>
        <w:br w:type="page"/>
      </w:r>
    </w:p>
    <w:p w14:paraId="2D608745" w14:textId="77777777" w:rsidR="004D1BC3" w:rsidRDefault="004D1BC3" w:rsidP="004D1BC3">
      <w:pPr>
        <w:shd w:val="clear" w:color="auto" w:fill="FFFFFF" w:themeFill="background1"/>
        <w:rPr>
          <w:rFonts w:ascii="Arial" w:hAnsi="Arial" w:cs="Arial"/>
          <w:sz w:val="22"/>
          <w:szCs w:val="22"/>
        </w:rPr>
      </w:pPr>
    </w:p>
    <w:p w14:paraId="793A1F75" w14:textId="3FB26D9F" w:rsidR="002B3446" w:rsidRPr="00E61392" w:rsidRDefault="002B3446" w:rsidP="002B3446">
      <w:pPr>
        <w:jc w:val="center"/>
        <w:rPr>
          <w:rFonts w:ascii="Arial" w:hAnsi="Arial" w:cs="Arial"/>
          <w:color w:val="000000"/>
          <w:sz w:val="18"/>
          <w:szCs w:val="18"/>
        </w:rPr>
      </w:pPr>
      <w:r w:rsidRPr="00E61392">
        <w:rPr>
          <w:rFonts w:ascii="Arial" w:hAnsi="Arial" w:cs="Arial"/>
          <w:b/>
          <w:bCs/>
          <w:color w:val="000000"/>
          <w:sz w:val="18"/>
          <w:szCs w:val="18"/>
        </w:rPr>
        <w:t xml:space="preserve">NOTICE TO QUIT </w:t>
      </w:r>
    </w:p>
    <w:p w14:paraId="45D5CC75" w14:textId="77777777" w:rsidR="002B3446" w:rsidRPr="00E61392" w:rsidRDefault="002B3446" w:rsidP="002B3446">
      <w:pPr>
        <w:rPr>
          <w:rFonts w:ascii="Arial" w:hAnsi="Arial" w:cs="Arial"/>
          <w:color w:val="000000"/>
          <w:sz w:val="18"/>
          <w:szCs w:val="18"/>
        </w:rPr>
      </w:pPr>
    </w:p>
    <w:p w14:paraId="36116F35" w14:textId="77777777" w:rsidR="002B3446" w:rsidRPr="00E61392" w:rsidRDefault="002B3446" w:rsidP="002B3446">
      <w:pPr>
        <w:rPr>
          <w:rFonts w:ascii="Arial" w:hAnsi="Arial" w:cs="Arial"/>
          <w:i/>
          <w:color w:val="000000"/>
          <w:sz w:val="18"/>
          <w:szCs w:val="18"/>
        </w:rPr>
      </w:pPr>
      <w:r w:rsidRPr="00E61392">
        <w:rPr>
          <w:rFonts w:ascii="Arial" w:hAnsi="Arial" w:cs="Arial"/>
          <w:color w:val="000000"/>
          <w:sz w:val="18"/>
          <w:szCs w:val="18"/>
        </w:rPr>
        <w:t xml:space="preserve">To: </w:t>
      </w:r>
      <w:r w:rsidRPr="00E61392">
        <w:rPr>
          <w:rFonts w:ascii="Arial" w:hAnsi="Arial" w:cs="Arial"/>
          <w:color w:val="000000"/>
          <w:sz w:val="18"/>
          <w:szCs w:val="18"/>
        </w:rPr>
        <w:tab/>
      </w:r>
      <w:r w:rsidRPr="00E61392">
        <w:rPr>
          <w:rFonts w:ascii="Arial" w:hAnsi="Arial" w:cs="Arial"/>
          <w:i/>
          <w:color w:val="000000"/>
          <w:sz w:val="18"/>
          <w:szCs w:val="18"/>
        </w:rPr>
        <w:t>Name</w:t>
      </w:r>
    </w:p>
    <w:p w14:paraId="55E421C3"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ab/>
      </w:r>
    </w:p>
    <w:p w14:paraId="2BF02A0E" w14:textId="77777777" w:rsidR="002B3446" w:rsidRPr="00E61392" w:rsidRDefault="002B3446" w:rsidP="002B3446">
      <w:pPr>
        <w:rPr>
          <w:rFonts w:ascii="Arial" w:hAnsi="Arial" w:cs="Arial"/>
          <w:i/>
          <w:color w:val="000000"/>
          <w:sz w:val="18"/>
          <w:szCs w:val="18"/>
        </w:rPr>
      </w:pPr>
      <w:r w:rsidRPr="00E61392">
        <w:rPr>
          <w:rFonts w:ascii="Arial" w:hAnsi="Arial" w:cs="Arial"/>
          <w:color w:val="000000"/>
          <w:sz w:val="18"/>
          <w:szCs w:val="18"/>
        </w:rPr>
        <w:t xml:space="preserve">Of:        </w:t>
      </w:r>
      <w:r w:rsidRPr="00E61392">
        <w:rPr>
          <w:rFonts w:ascii="Arial" w:hAnsi="Arial" w:cs="Arial"/>
          <w:i/>
          <w:color w:val="000000"/>
          <w:sz w:val="18"/>
          <w:szCs w:val="18"/>
        </w:rPr>
        <w:t>Address</w:t>
      </w:r>
    </w:p>
    <w:p w14:paraId="378A2A5C" w14:textId="77777777" w:rsidR="002B3446" w:rsidRPr="00E61392" w:rsidRDefault="002B3446" w:rsidP="002B3446">
      <w:pPr>
        <w:jc w:val="both"/>
        <w:rPr>
          <w:rFonts w:ascii="Arial" w:hAnsi="Arial" w:cs="Arial"/>
          <w:color w:val="000000"/>
          <w:sz w:val="18"/>
          <w:szCs w:val="18"/>
        </w:rPr>
      </w:pPr>
    </w:p>
    <w:p w14:paraId="4A87EC01" w14:textId="66F1CF6F" w:rsidR="002B3446" w:rsidRPr="00E61392" w:rsidRDefault="002B3446" w:rsidP="002B3446">
      <w:pPr>
        <w:jc w:val="both"/>
        <w:rPr>
          <w:rFonts w:ascii="Arial" w:hAnsi="Arial" w:cs="Arial"/>
          <w:color w:val="000000"/>
          <w:sz w:val="18"/>
          <w:szCs w:val="18"/>
        </w:rPr>
      </w:pPr>
      <w:r w:rsidRPr="00E61392">
        <w:rPr>
          <w:rFonts w:ascii="Arial" w:hAnsi="Arial" w:cs="Arial"/>
          <w:color w:val="000000"/>
          <w:sz w:val="18"/>
          <w:szCs w:val="18"/>
        </w:rPr>
        <w:t xml:space="preserve">I on behalf of your </w:t>
      </w:r>
      <w:r w:rsidR="00E27D78">
        <w:rPr>
          <w:rFonts w:ascii="Arial" w:hAnsi="Arial" w:cs="Arial"/>
          <w:color w:val="000000"/>
          <w:sz w:val="18"/>
          <w:szCs w:val="18"/>
        </w:rPr>
        <w:t xml:space="preserve">landlord St Basils </w:t>
      </w:r>
      <w:r w:rsidRPr="00E61392">
        <w:rPr>
          <w:rFonts w:ascii="Arial" w:hAnsi="Arial" w:cs="Arial"/>
          <w:color w:val="000000"/>
          <w:sz w:val="18"/>
          <w:szCs w:val="18"/>
        </w:rPr>
        <w:t xml:space="preserve">HEREBY GIVE YOU NOTICE TO QUIT AND DELIVER UP POSSESSION of the premises described in the Schedule below and which you hold of your licensor as </w:t>
      </w:r>
      <w:r w:rsidR="00503809">
        <w:rPr>
          <w:rFonts w:ascii="Arial" w:hAnsi="Arial" w:cs="Arial"/>
          <w:color w:val="000000"/>
          <w:sz w:val="18"/>
          <w:szCs w:val="18"/>
        </w:rPr>
        <w:t xml:space="preserve">tenant or </w:t>
      </w:r>
      <w:r w:rsidRPr="00E61392">
        <w:rPr>
          <w:rFonts w:ascii="Arial" w:hAnsi="Arial" w:cs="Arial"/>
          <w:color w:val="000000"/>
          <w:sz w:val="18"/>
          <w:szCs w:val="18"/>
        </w:rPr>
        <w:t xml:space="preserve">licensee on </w:t>
      </w:r>
      <w:r w:rsidRPr="00E61392">
        <w:rPr>
          <w:rFonts w:ascii="Arial" w:hAnsi="Arial" w:cs="Arial"/>
          <w:i/>
          <w:color w:val="000000"/>
          <w:sz w:val="18"/>
          <w:szCs w:val="18"/>
        </w:rPr>
        <w:t>(</w:t>
      </w:r>
      <w:r w:rsidRPr="00222570">
        <w:rPr>
          <w:rFonts w:ascii="Arial" w:hAnsi="Arial" w:cs="Arial"/>
          <w:b/>
          <w:bCs/>
          <w:i/>
          <w:color w:val="000000"/>
          <w:sz w:val="18"/>
          <w:szCs w:val="18"/>
        </w:rPr>
        <w:t>insert date of expiry</w:t>
      </w:r>
      <w:r w:rsidR="00972060">
        <w:rPr>
          <w:rFonts w:ascii="Arial" w:hAnsi="Arial" w:cs="Arial"/>
          <w:b/>
          <w:bCs/>
          <w:i/>
          <w:color w:val="000000"/>
          <w:sz w:val="18"/>
          <w:szCs w:val="18"/>
        </w:rPr>
        <w:t xml:space="preserve">) </w:t>
      </w:r>
      <w:r w:rsidR="009B30A6" w:rsidRPr="009B30A6">
        <w:rPr>
          <w:rFonts w:ascii="Arial" w:hAnsi="Arial" w:cs="Arial"/>
          <w:color w:val="000000"/>
          <w:sz w:val="18"/>
          <w:szCs w:val="18"/>
        </w:rPr>
        <w:t xml:space="preserve">or at the end of the period of </w:t>
      </w:r>
      <w:r w:rsidR="009B30A6">
        <w:rPr>
          <w:rFonts w:ascii="Arial" w:hAnsi="Arial" w:cs="Arial"/>
          <w:color w:val="000000"/>
          <w:sz w:val="18"/>
          <w:szCs w:val="18"/>
        </w:rPr>
        <w:t>your</w:t>
      </w:r>
      <w:r w:rsidR="009B30A6" w:rsidRPr="009B30A6">
        <w:rPr>
          <w:rFonts w:ascii="Arial" w:hAnsi="Arial" w:cs="Arial"/>
          <w:color w:val="000000"/>
          <w:sz w:val="18"/>
          <w:szCs w:val="18"/>
        </w:rPr>
        <w:t xml:space="preserve"> tenancy</w:t>
      </w:r>
      <w:r w:rsidR="009B30A6">
        <w:rPr>
          <w:rFonts w:ascii="Arial" w:hAnsi="Arial" w:cs="Arial"/>
          <w:color w:val="000000"/>
          <w:sz w:val="18"/>
          <w:szCs w:val="18"/>
        </w:rPr>
        <w:t>/licence</w:t>
      </w:r>
      <w:r w:rsidR="00972060">
        <w:rPr>
          <w:rFonts w:ascii="Arial" w:hAnsi="Arial" w:cs="Arial"/>
          <w:color w:val="000000"/>
          <w:sz w:val="18"/>
          <w:szCs w:val="18"/>
        </w:rPr>
        <w:t>,</w:t>
      </w:r>
      <w:r w:rsidR="009B30A6">
        <w:rPr>
          <w:rFonts w:ascii="Arial" w:hAnsi="Arial" w:cs="Arial"/>
          <w:color w:val="000000"/>
          <w:sz w:val="18"/>
          <w:szCs w:val="18"/>
        </w:rPr>
        <w:t xml:space="preserve"> </w:t>
      </w:r>
      <w:r w:rsidR="009B30A6" w:rsidRPr="009B30A6">
        <w:rPr>
          <w:rFonts w:ascii="Arial" w:hAnsi="Arial" w:cs="Arial"/>
          <w:color w:val="000000"/>
          <w:sz w:val="18"/>
          <w:szCs w:val="18"/>
        </w:rPr>
        <w:t xml:space="preserve"> which will end next after the expiration of four weeks from the service upon you of this notice.</w:t>
      </w:r>
    </w:p>
    <w:p w14:paraId="5B75C15F" w14:textId="77777777" w:rsidR="002B3446" w:rsidRPr="00E61392" w:rsidRDefault="002B3446" w:rsidP="002B3446">
      <w:pPr>
        <w:jc w:val="both"/>
        <w:rPr>
          <w:rFonts w:ascii="Arial" w:hAnsi="Arial" w:cs="Arial"/>
          <w:color w:val="000000"/>
          <w:sz w:val="18"/>
          <w:szCs w:val="18"/>
        </w:rPr>
      </w:pPr>
    </w:p>
    <w:p w14:paraId="4F883FA3"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Your attention is drawn to the information set out in the Schedule below and headed “Prescribed Information”.</w:t>
      </w:r>
    </w:p>
    <w:p w14:paraId="38FE4029"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 xml:space="preserve"> </w:t>
      </w:r>
    </w:p>
    <w:p w14:paraId="0CF0269C" w14:textId="77777777" w:rsidR="002B3446" w:rsidRPr="00E61392" w:rsidRDefault="002B3446" w:rsidP="002B3446">
      <w:pPr>
        <w:rPr>
          <w:rFonts w:ascii="Arial" w:hAnsi="Arial" w:cs="Arial"/>
          <w:color w:val="000000"/>
          <w:sz w:val="18"/>
          <w:szCs w:val="18"/>
        </w:rPr>
      </w:pPr>
    </w:p>
    <w:p w14:paraId="7405ED9C"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 xml:space="preserve">Dated ……………………………………… </w:t>
      </w:r>
    </w:p>
    <w:p w14:paraId="227969B1" w14:textId="77777777" w:rsidR="002B3446" w:rsidRPr="00E61392" w:rsidRDefault="002B3446" w:rsidP="002B3446">
      <w:pPr>
        <w:rPr>
          <w:rFonts w:ascii="Arial" w:hAnsi="Arial" w:cs="Arial"/>
          <w:color w:val="000000"/>
          <w:sz w:val="18"/>
          <w:szCs w:val="18"/>
        </w:rPr>
      </w:pPr>
    </w:p>
    <w:p w14:paraId="26D8740F" w14:textId="77777777" w:rsidR="002B3446" w:rsidRPr="00E61392" w:rsidRDefault="002B3446" w:rsidP="002B3446">
      <w:pPr>
        <w:rPr>
          <w:rFonts w:ascii="Arial" w:hAnsi="Arial" w:cs="Arial"/>
          <w:color w:val="000000"/>
          <w:sz w:val="18"/>
          <w:szCs w:val="18"/>
        </w:rPr>
      </w:pPr>
    </w:p>
    <w:p w14:paraId="58E9253C"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 xml:space="preserve">Signed* …………………………………… </w:t>
      </w:r>
    </w:p>
    <w:p w14:paraId="03465B13" w14:textId="77777777" w:rsidR="002B3446" w:rsidRPr="00E61392" w:rsidRDefault="002B3446" w:rsidP="002B3446">
      <w:pPr>
        <w:rPr>
          <w:rFonts w:ascii="Arial" w:hAnsi="Arial" w:cs="Arial"/>
          <w:color w:val="000000"/>
          <w:sz w:val="18"/>
          <w:szCs w:val="18"/>
        </w:rPr>
      </w:pPr>
    </w:p>
    <w:p w14:paraId="3D208713" w14:textId="24D1AD72" w:rsidR="002B3446" w:rsidRPr="00E61392" w:rsidRDefault="009B30A6" w:rsidP="002B3446">
      <w:pPr>
        <w:rPr>
          <w:rFonts w:ascii="Arial" w:hAnsi="Arial" w:cs="Arial"/>
          <w:color w:val="000000"/>
          <w:sz w:val="18"/>
          <w:szCs w:val="18"/>
        </w:rPr>
      </w:pPr>
      <w:r>
        <w:rPr>
          <w:rFonts w:ascii="Arial" w:hAnsi="Arial" w:cs="Arial"/>
          <w:color w:val="000000"/>
          <w:sz w:val="18"/>
          <w:szCs w:val="18"/>
        </w:rPr>
        <w:t xml:space="preserve">Landlord/Landlord’s agent/Landlord’s solicitor* </w:t>
      </w:r>
    </w:p>
    <w:p w14:paraId="7CFA27AA" w14:textId="77777777" w:rsidR="002B3446" w:rsidRPr="00E61392" w:rsidRDefault="002B3446" w:rsidP="002B3446">
      <w:pPr>
        <w:jc w:val="center"/>
        <w:outlineLvl w:val="0"/>
        <w:rPr>
          <w:rFonts w:ascii="Arial" w:hAnsi="Arial" w:cs="Arial"/>
          <w:b/>
          <w:bCs/>
          <w:color w:val="000000"/>
          <w:sz w:val="18"/>
          <w:szCs w:val="18"/>
        </w:rPr>
      </w:pPr>
    </w:p>
    <w:p w14:paraId="23D09DD8" w14:textId="77777777" w:rsidR="002B3446" w:rsidRPr="00E61392" w:rsidRDefault="002B3446" w:rsidP="002B3446">
      <w:pPr>
        <w:jc w:val="center"/>
        <w:outlineLvl w:val="0"/>
        <w:rPr>
          <w:rFonts w:ascii="Arial" w:hAnsi="Arial" w:cs="Arial"/>
          <w:b/>
          <w:bCs/>
          <w:color w:val="000000"/>
          <w:sz w:val="18"/>
          <w:szCs w:val="18"/>
        </w:rPr>
      </w:pPr>
    </w:p>
    <w:p w14:paraId="15442F54" w14:textId="77777777" w:rsidR="002B3446" w:rsidRPr="00E61392" w:rsidRDefault="002B3446" w:rsidP="002B3446">
      <w:pPr>
        <w:jc w:val="center"/>
        <w:outlineLvl w:val="0"/>
        <w:rPr>
          <w:rFonts w:ascii="Arial" w:hAnsi="Arial" w:cs="Arial"/>
          <w:color w:val="000000"/>
          <w:sz w:val="18"/>
          <w:szCs w:val="18"/>
        </w:rPr>
      </w:pPr>
      <w:bookmarkStart w:id="40" w:name="_Toc192659256"/>
      <w:r w:rsidRPr="00E61392">
        <w:rPr>
          <w:rFonts w:ascii="Arial" w:hAnsi="Arial" w:cs="Arial"/>
          <w:b/>
          <w:bCs/>
          <w:color w:val="000000"/>
          <w:sz w:val="18"/>
          <w:szCs w:val="18"/>
        </w:rPr>
        <w:t>SCHEDULE</w:t>
      </w:r>
      <w:bookmarkEnd w:id="40"/>
      <w:r w:rsidRPr="00E61392">
        <w:rPr>
          <w:rFonts w:ascii="Arial" w:hAnsi="Arial" w:cs="Arial"/>
          <w:b/>
          <w:bCs/>
          <w:color w:val="000000"/>
          <w:sz w:val="18"/>
          <w:szCs w:val="18"/>
        </w:rPr>
        <w:t xml:space="preserve"> </w:t>
      </w:r>
    </w:p>
    <w:p w14:paraId="73D86468" w14:textId="77777777" w:rsidR="002B3446" w:rsidRPr="00E61392" w:rsidRDefault="002B3446" w:rsidP="002B3446">
      <w:pPr>
        <w:rPr>
          <w:rFonts w:ascii="Arial" w:hAnsi="Arial" w:cs="Arial"/>
          <w:i/>
          <w:color w:val="000000"/>
          <w:sz w:val="18"/>
          <w:szCs w:val="18"/>
        </w:rPr>
      </w:pPr>
      <w:r w:rsidRPr="00E61392">
        <w:rPr>
          <w:rFonts w:ascii="Arial" w:hAnsi="Arial" w:cs="Arial"/>
          <w:color w:val="000000"/>
          <w:sz w:val="18"/>
          <w:szCs w:val="18"/>
        </w:rPr>
        <w:t xml:space="preserve">The Premises: </w:t>
      </w:r>
      <w:r w:rsidRPr="00E61392">
        <w:rPr>
          <w:rFonts w:ascii="Arial" w:hAnsi="Arial" w:cs="Arial"/>
          <w:color w:val="000000"/>
          <w:sz w:val="18"/>
          <w:szCs w:val="18"/>
        </w:rPr>
        <w:tab/>
      </w:r>
      <w:r w:rsidRPr="00E61392">
        <w:rPr>
          <w:rFonts w:ascii="Arial" w:hAnsi="Arial" w:cs="Arial"/>
          <w:i/>
          <w:color w:val="000000"/>
          <w:sz w:val="18"/>
          <w:szCs w:val="18"/>
        </w:rPr>
        <w:t>Address</w:t>
      </w:r>
    </w:p>
    <w:p w14:paraId="4F90E124" w14:textId="77777777" w:rsidR="002B3446" w:rsidRPr="00E61392" w:rsidRDefault="002B3446" w:rsidP="002B3446">
      <w:pPr>
        <w:rPr>
          <w:rFonts w:ascii="Arial" w:hAnsi="Arial" w:cs="Arial"/>
          <w:color w:val="000000"/>
          <w:sz w:val="18"/>
          <w:szCs w:val="18"/>
        </w:rPr>
      </w:pPr>
    </w:p>
    <w:p w14:paraId="041A098F" w14:textId="77777777" w:rsidR="002B3446" w:rsidRPr="00E61392" w:rsidRDefault="002B3446" w:rsidP="002B3446">
      <w:pPr>
        <w:rPr>
          <w:rFonts w:ascii="Arial" w:hAnsi="Arial" w:cs="Arial"/>
          <w:color w:val="000000"/>
          <w:sz w:val="18"/>
          <w:szCs w:val="18"/>
        </w:rPr>
      </w:pPr>
    </w:p>
    <w:p w14:paraId="75ED6081" w14:textId="7FFB62E6"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 xml:space="preserve">Name and address of your </w:t>
      </w:r>
      <w:r w:rsidR="009B30A6">
        <w:rPr>
          <w:rFonts w:ascii="Arial" w:hAnsi="Arial" w:cs="Arial"/>
          <w:color w:val="000000"/>
          <w:sz w:val="18"/>
          <w:szCs w:val="18"/>
        </w:rPr>
        <w:t>landlord/</w:t>
      </w:r>
      <w:r w:rsidRPr="00E61392">
        <w:rPr>
          <w:rFonts w:ascii="Arial" w:hAnsi="Arial" w:cs="Arial"/>
          <w:color w:val="000000"/>
          <w:sz w:val="18"/>
          <w:szCs w:val="18"/>
        </w:rPr>
        <w:t>licensor:</w:t>
      </w:r>
    </w:p>
    <w:p w14:paraId="2E9C1F7D" w14:textId="77777777" w:rsidR="002B3446" w:rsidRPr="00E61392" w:rsidRDefault="002B3446" w:rsidP="002B3446">
      <w:pPr>
        <w:rPr>
          <w:rFonts w:ascii="Arial" w:hAnsi="Arial" w:cs="Arial"/>
          <w:color w:val="000000"/>
          <w:sz w:val="18"/>
          <w:szCs w:val="18"/>
        </w:rPr>
      </w:pPr>
    </w:p>
    <w:p w14:paraId="3670C42B" w14:textId="77777777" w:rsidR="002B3446" w:rsidRPr="00E61392" w:rsidRDefault="002B3446" w:rsidP="002B3446">
      <w:pPr>
        <w:rPr>
          <w:rFonts w:ascii="Arial" w:hAnsi="Arial" w:cs="Arial"/>
          <w:color w:val="000000"/>
          <w:sz w:val="18"/>
          <w:szCs w:val="18"/>
        </w:rPr>
      </w:pPr>
      <w:r w:rsidRPr="00E61392">
        <w:rPr>
          <w:rFonts w:ascii="Arial" w:hAnsi="Arial" w:cs="Arial"/>
          <w:color w:val="000000"/>
          <w:sz w:val="18"/>
          <w:szCs w:val="18"/>
        </w:rPr>
        <w:t xml:space="preserve">St Basils, Heath Mill Lane, </w:t>
      </w:r>
      <w:proofErr w:type="spellStart"/>
      <w:r w:rsidRPr="00E61392">
        <w:rPr>
          <w:rFonts w:ascii="Arial" w:hAnsi="Arial" w:cs="Arial"/>
          <w:color w:val="000000"/>
          <w:sz w:val="18"/>
          <w:szCs w:val="18"/>
        </w:rPr>
        <w:t>Deritend</w:t>
      </w:r>
      <w:proofErr w:type="spellEnd"/>
      <w:r w:rsidRPr="00E61392">
        <w:rPr>
          <w:rFonts w:ascii="Arial" w:hAnsi="Arial" w:cs="Arial"/>
          <w:color w:val="000000"/>
          <w:sz w:val="18"/>
          <w:szCs w:val="18"/>
        </w:rPr>
        <w:t xml:space="preserve">, Birmingham, B9 4AX </w:t>
      </w:r>
    </w:p>
    <w:p w14:paraId="1F228395" w14:textId="77777777" w:rsidR="002B3446" w:rsidRPr="00E61392" w:rsidRDefault="002B3446" w:rsidP="002B3446">
      <w:pPr>
        <w:jc w:val="center"/>
        <w:outlineLvl w:val="0"/>
        <w:rPr>
          <w:rFonts w:ascii="Arial" w:hAnsi="Arial" w:cs="Arial"/>
          <w:b/>
          <w:bCs/>
          <w:color w:val="000000"/>
          <w:sz w:val="18"/>
          <w:szCs w:val="18"/>
        </w:rPr>
      </w:pPr>
    </w:p>
    <w:p w14:paraId="0A1EBC6E" w14:textId="77777777" w:rsidR="002B3446" w:rsidRPr="00E61392" w:rsidRDefault="002B3446" w:rsidP="002B3446">
      <w:pPr>
        <w:jc w:val="center"/>
        <w:outlineLvl w:val="0"/>
        <w:rPr>
          <w:rFonts w:ascii="Arial" w:hAnsi="Arial" w:cs="Arial"/>
          <w:b/>
          <w:bCs/>
          <w:color w:val="000000"/>
          <w:sz w:val="18"/>
          <w:szCs w:val="18"/>
        </w:rPr>
      </w:pPr>
      <w:bookmarkStart w:id="41" w:name="_Toc192659257"/>
      <w:r w:rsidRPr="00E61392">
        <w:rPr>
          <w:rFonts w:ascii="Arial" w:hAnsi="Arial" w:cs="Arial"/>
          <w:b/>
          <w:bCs/>
          <w:color w:val="000000"/>
          <w:sz w:val="18"/>
          <w:szCs w:val="18"/>
        </w:rPr>
        <w:t>Prescribed Information</w:t>
      </w:r>
      <w:bookmarkEnd w:id="41"/>
      <w:r w:rsidRPr="00E61392">
        <w:rPr>
          <w:rFonts w:ascii="Arial" w:hAnsi="Arial" w:cs="Arial"/>
          <w:b/>
          <w:bCs/>
          <w:color w:val="000000"/>
          <w:sz w:val="18"/>
          <w:szCs w:val="18"/>
        </w:rPr>
        <w:t xml:space="preserve"> </w:t>
      </w:r>
    </w:p>
    <w:p w14:paraId="582F7E82" w14:textId="77777777" w:rsidR="002B3446" w:rsidRPr="00E61392" w:rsidRDefault="002B3446" w:rsidP="002B3446">
      <w:pPr>
        <w:jc w:val="center"/>
        <w:outlineLvl w:val="0"/>
        <w:rPr>
          <w:rFonts w:ascii="Arial" w:hAnsi="Arial" w:cs="Arial"/>
          <w:color w:val="000000"/>
          <w:sz w:val="18"/>
          <w:szCs w:val="18"/>
        </w:rPr>
      </w:pPr>
    </w:p>
    <w:p w14:paraId="3115240F" w14:textId="77777777" w:rsidR="002B3446" w:rsidRPr="00E61392" w:rsidRDefault="002B3446" w:rsidP="002B3446">
      <w:pPr>
        <w:ind w:left="360" w:hanging="360"/>
        <w:rPr>
          <w:rFonts w:ascii="Arial" w:hAnsi="Arial" w:cs="Arial"/>
          <w:color w:val="000000"/>
          <w:sz w:val="18"/>
          <w:szCs w:val="18"/>
        </w:rPr>
      </w:pPr>
      <w:r w:rsidRPr="00E61392">
        <w:rPr>
          <w:rFonts w:ascii="Arial" w:hAnsi="Arial" w:cs="Arial"/>
          <w:color w:val="000000"/>
          <w:sz w:val="18"/>
          <w:szCs w:val="18"/>
        </w:rPr>
        <w:t>1.</w:t>
      </w:r>
      <w:r w:rsidRPr="00E61392">
        <w:rPr>
          <w:rFonts w:ascii="Arial" w:hAnsi="Arial" w:cs="Arial"/>
          <w:color w:val="000000"/>
          <w:sz w:val="18"/>
          <w:szCs w:val="18"/>
        </w:rPr>
        <w:tab/>
        <w:t xml:space="preserve">If the tenant or licensee does not leave the dwelling, the landlord or licensor must get an order for possession from the court before the tenant or licensee can lawfully be evicted. The landlord or licensor cannot apply for such an order before the notice to quit or notice to determine has run out. </w:t>
      </w:r>
    </w:p>
    <w:p w14:paraId="13151D55" w14:textId="77777777" w:rsidR="002B3446" w:rsidRPr="00E61392" w:rsidRDefault="002B3446" w:rsidP="002B3446">
      <w:pPr>
        <w:ind w:left="360" w:hanging="360"/>
        <w:rPr>
          <w:rFonts w:ascii="Arial" w:hAnsi="Arial" w:cs="Arial"/>
          <w:color w:val="000000"/>
          <w:sz w:val="18"/>
          <w:szCs w:val="18"/>
        </w:rPr>
      </w:pPr>
    </w:p>
    <w:p w14:paraId="2C12FD1A" w14:textId="77777777" w:rsidR="002B3446" w:rsidRPr="00E61392" w:rsidRDefault="002B3446" w:rsidP="002B3446">
      <w:pPr>
        <w:ind w:left="360" w:hanging="360"/>
        <w:rPr>
          <w:rFonts w:ascii="Arial" w:hAnsi="Arial" w:cs="Arial"/>
          <w:color w:val="000000"/>
          <w:sz w:val="18"/>
          <w:szCs w:val="18"/>
        </w:rPr>
      </w:pPr>
      <w:r w:rsidRPr="00E61392">
        <w:rPr>
          <w:rFonts w:ascii="Arial" w:hAnsi="Arial" w:cs="Arial"/>
          <w:color w:val="000000"/>
          <w:sz w:val="18"/>
          <w:szCs w:val="18"/>
        </w:rPr>
        <w:t xml:space="preserve">2.   A tenant or licensee who does not know if he has any right to remain in possession after a notice to quit or a notice to determine runs out can obtain advice from a solicitor. Help with all or part of the cost of legal advice and assistance may be available under the Legal Aid Scheme. He should also be able to obtain information from a Citizens’ Advice Bureau, a Housing Aid Centre or a rent officer. </w:t>
      </w:r>
    </w:p>
    <w:p w14:paraId="6F84A343" w14:textId="77777777" w:rsidR="002B3446" w:rsidRPr="00E61392" w:rsidRDefault="002B3446" w:rsidP="002B3446">
      <w:pPr>
        <w:rPr>
          <w:rFonts w:ascii="Arial" w:hAnsi="Arial" w:cs="Arial"/>
          <w:sz w:val="18"/>
          <w:szCs w:val="18"/>
        </w:rPr>
      </w:pPr>
    </w:p>
    <w:p w14:paraId="4E7832DB" w14:textId="77777777" w:rsidR="002B3446" w:rsidRPr="00E61392" w:rsidRDefault="002B3446" w:rsidP="002B3446">
      <w:pPr>
        <w:pStyle w:val="Default"/>
        <w:rPr>
          <w:rFonts w:ascii="Arial" w:hAnsi="Arial" w:cs="Arial"/>
          <w:sz w:val="18"/>
          <w:szCs w:val="18"/>
        </w:rPr>
      </w:pPr>
    </w:p>
    <w:p w14:paraId="7443DC96" w14:textId="77777777" w:rsidR="002B3446" w:rsidRPr="00E61392" w:rsidRDefault="002B3446" w:rsidP="002B3446">
      <w:pPr>
        <w:pStyle w:val="Default"/>
        <w:jc w:val="center"/>
        <w:rPr>
          <w:rFonts w:ascii="Arial" w:hAnsi="Arial" w:cs="Arial"/>
          <w:sz w:val="18"/>
          <w:szCs w:val="18"/>
        </w:rPr>
      </w:pPr>
      <w:r w:rsidRPr="00E61392">
        <w:rPr>
          <w:rFonts w:ascii="Arial" w:hAnsi="Arial" w:cs="Arial"/>
          <w:sz w:val="18"/>
          <w:szCs w:val="18"/>
        </w:rPr>
        <w:t xml:space="preserve"> </w:t>
      </w:r>
      <w:r w:rsidRPr="00E61392">
        <w:rPr>
          <w:rFonts w:ascii="Arial" w:hAnsi="Arial" w:cs="Arial"/>
          <w:b/>
          <w:bCs/>
          <w:sz w:val="18"/>
          <w:szCs w:val="18"/>
        </w:rPr>
        <w:t xml:space="preserve">NOTES </w:t>
      </w:r>
    </w:p>
    <w:p w14:paraId="6A726F4F" w14:textId="77777777" w:rsidR="002B3446" w:rsidRPr="00E61392" w:rsidRDefault="002B3446" w:rsidP="002B3446">
      <w:pPr>
        <w:pStyle w:val="Default"/>
        <w:numPr>
          <w:ilvl w:val="0"/>
          <w:numId w:val="31"/>
        </w:numPr>
        <w:rPr>
          <w:rFonts w:ascii="Arial" w:hAnsi="Arial" w:cs="Arial"/>
          <w:sz w:val="18"/>
          <w:szCs w:val="18"/>
        </w:rPr>
      </w:pPr>
      <w:r w:rsidRPr="00E61392">
        <w:rPr>
          <w:rFonts w:ascii="Arial" w:hAnsi="Arial" w:cs="Arial"/>
          <w:sz w:val="18"/>
          <w:szCs w:val="18"/>
        </w:rPr>
        <w:t xml:space="preserve">Notice to quit premises let as a dwelling must be given at least four weeks before it takes effect, and it must be in writing (Protection from Eviction Act 1977, s 5 as amended). </w:t>
      </w:r>
    </w:p>
    <w:p w14:paraId="43251D9D" w14:textId="77777777" w:rsidR="002B3446" w:rsidRPr="00E61392" w:rsidRDefault="002B3446" w:rsidP="002B3446">
      <w:pPr>
        <w:pStyle w:val="Default"/>
        <w:numPr>
          <w:ilvl w:val="0"/>
          <w:numId w:val="31"/>
        </w:numPr>
        <w:rPr>
          <w:rFonts w:ascii="Arial" w:hAnsi="Arial" w:cs="Arial"/>
          <w:sz w:val="18"/>
          <w:szCs w:val="18"/>
        </w:rPr>
      </w:pPr>
      <w:r w:rsidRPr="00E61392">
        <w:rPr>
          <w:rFonts w:ascii="Arial" w:hAnsi="Arial" w:cs="Arial"/>
          <w:sz w:val="18"/>
          <w:szCs w:val="18"/>
        </w:rPr>
        <w:t xml:space="preserve">Where a notice to quit is given by a landlord to determine a tenancy of any premises let as a dwelling, the notice must contain this information (the Notices to Quit etc (Prescribed Information) Regulations 1988). </w:t>
      </w:r>
    </w:p>
    <w:p w14:paraId="01EDE9CE" w14:textId="77777777" w:rsidR="002B3446" w:rsidRPr="00E61392" w:rsidRDefault="002B3446" w:rsidP="002B3446">
      <w:pPr>
        <w:pStyle w:val="ListParagraph"/>
        <w:numPr>
          <w:ilvl w:val="0"/>
          <w:numId w:val="31"/>
        </w:numPr>
        <w:overflowPunct/>
        <w:autoSpaceDE/>
        <w:autoSpaceDN/>
        <w:adjustRightInd/>
        <w:spacing w:after="200" w:line="276" w:lineRule="auto"/>
        <w:contextualSpacing/>
        <w:rPr>
          <w:rFonts w:ascii="Arial" w:hAnsi="Arial" w:cs="Arial"/>
          <w:sz w:val="18"/>
          <w:szCs w:val="18"/>
        </w:rPr>
      </w:pPr>
      <w:r w:rsidRPr="00E61392">
        <w:rPr>
          <w:rFonts w:ascii="Arial" w:hAnsi="Arial" w:cs="Arial"/>
          <w:sz w:val="18"/>
          <w:szCs w:val="18"/>
        </w:rPr>
        <w:t>Some tenancies are excluded from this protection: see Protection from Eviction Act 1977, ss 3 A and 5(1 B).</w:t>
      </w:r>
    </w:p>
    <w:p w14:paraId="15E5D5FB" w14:textId="0AC4C45D" w:rsidR="009B00A3" w:rsidRPr="0074765F" w:rsidRDefault="009B00A3" w:rsidP="0074765F">
      <w:pPr>
        <w:shd w:val="clear" w:color="auto" w:fill="FFFFFF" w:themeFill="background1"/>
        <w:rPr>
          <w:rFonts w:ascii="Arial" w:hAnsi="Arial" w:cs="Arial"/>
          <w:sz w:val="18"/>
          <w:szCs w:val="18"/>
        </w:rPr>
        <w:sectPr w:rsidR="009B00A3" w:rsidRPr="0074765F" w:rsidSect="001E3A74">
          <w:pgSz w:w="11906" w:h="16838"/>
          <w:pgMar w:top="720" w:right="720" w:bottom="720" w:left="720" w:header="708" w:footer="708" w:gutter="0"/>
          <w:cols w:space="708"/>
          <w:docGrid w:linePitch="360"/>
        </w:sectPr>
      </w:pPr>
    </w:p>
    <w:p w14:paraId="79BF31C9" w14:textId="3E5F8A58" w:rsidR="00E867E5" w:rsidRPr="00E61392" w:rsidRDefault="00E867E5" w:rsidP="008D603F">
      <w:pPr>
        <w:pStyle w:val="Heading2"/>
      </w:pPr>
      <w:bookmarkStart w:id="42" w:name="_Toc192659258"/>
      <w:r w:rsidRPr="00E61392">
        <w:lastRenderedPageBreak/>
        <w:t xml:space="preserve">Appendix </w:t>
      </w:r>
      <w:r w:rsidR="00757A6A">
        <w:t>4</w:t>
      </w:r>
      <w:r w:rsidRPr="00E61392">
        <w:t xml:space="preserve"> – </w:t>
      </w:r>
      <w:r w:rsidR="00FA7B06">
        <w:t xml:space="preserve">Letter enc </w:t>
      </w:r>
      <w:proofErr w:type="gramStart"/>
      <w:r w:rsidR="00FA7B06">
        <w:t xml:space="preserve">notices </w:t>
      </w:r>
      <w:r w:rsidR="001D264E" w:rsidRPr="00E61392">
        <w:t>:</w:t>
      </w:r>
      <w:proofErr w:type="gramEnd"/>
      <w:r w:rsidR="001D264E" w:rsidRPr="00E61392">
        <w:t xml:space="preserve"> AST</w:t>
      </w:r>
      <w:bookmarkEnd w:id="42"/>
    </w:p>
    <w:p w14:paraId="5CCF65C4" w14:textId="77777777" w:rsidR="001E3A74" w:rsidRPr="00970E73" w:rsidRDefault="001E3A74" w:rsidP="0074765F">
      <w:pPr>
        <w:shd w:val="clear" w:color="auto" w:fill="FFFFFF" w:themeFill="background1"/>
        <w:rPr>
          <w:rFonts w:ascii="Arial" w:hAnsi="Arial" w:cs="Arial"/>
          <w:color w:val="000000" w:themeColor="text1"/>
          <w:sz w:val="22"/>
          <w:szCs w:val="22"/>
          <w:highlight w:val="green"/>
        </w:rPr>
      </w:pPr>
    </w:p>
    <w:p w14:paraId="5CCF65C5" w14:textId="77777777" w:rsidR="001E3A74" w:rsidRDefault="001E3A74" w:rsidP="004D1BC3">
      <w:pPr>
        <w:shd w:val="clear" w:color="auto" w:fill="FFFFFF" w:themeFill="background1"/>
      </w:pPr>
    </w:p>
    <w:p w14:paraId="7D0CB7E6"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[ADD DATE]</w:t>
      </w:r>
    </w:p>
    <w:p w14:paraId="6BF7E1BF"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t>[ADD ST BASIL’S ADDRESS]</w:t>
      </w:r>
      <w:r w:rsidRPr="000E60CF">
        <w:rPr>
          <w:rFonts w:ascii="Arial" w:hAnsi="Arial"/>
          <w:sz w:val="18"/>
          <w:szCs w:val="14"/>
        </w:rPr>
        <w:fldChar w:fldCharType="begin"/>
      </w:r>
      <w:r w:rsidRPr="000E60CF">
        <w:rPr>
          <w:rFonts w:ascii="Arial" w:hAnsi="Arial"/>
          <w:sz w:val="18"/>
          <w:szCs w:val="14"/>
        </w:rPr>
        <w:instrText xml:space="preserve"> SET SendFrom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EmailBcc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ForcedEmail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ForcedPrinter "" </w:instrText>
      </w:r>
      <w:r w:rsidRPr="000E60CF">
        <w:rPr>
          <w:rFonts w:ascii="Arial" w:hAnsi="Arial"/>
          <w:sz w:val="18"/>
          <w:szCs w:val="14"/>
        </w:rPr>
        <w:fldChar w:fldCharType="separate"/>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LargeFontSize "16" </w:instrText>
      </w:r>
      <w:r w:rsidRPr="000E60CF">
        <w:rPr>
          <w:rFonts w:ascii="Arial" w:hAnsi="Arial"/>
          <w:sz w:val="18"/>
          <w:szCs w:val="14"/>
        </w:rPr>
        <w:fldChar w:fldCharType="separate"/>
      </w:r>
      <w:r w:rsidRPr="000E60CF">
        <w:rPr>
          <w:rFonts w:ascii="Arial" w:hAnsi="Arial"/>
          <w:noProof/>
          <w:sz w:val="18"/>
          <w:szCs w:val="14"/>
        </w:rPr>
        <w:t>16</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SendAsEmail "True" </w:instrText>
      </w:r>
      <w:r w:rsidRPr="000E60CF">
        <w:rPr>
          <w:rFonts w:ascii="Arial" w:hAnsi="Arial"/>
          <w:sz w:val="18"/>
          <w:szCs w:val="14"/>
        </w:rPr>
        <w:fldChar w:fldCharType="separate"/>
      </w:r>
      <w:r w:rsidRPr="000E60CF">
        <w:rPr>
          <w:rFonts w:ascii="Arial" w:hAnsi="Arial"/>
          <w:noProof/>
          <w:sz w:val="18"/>
          <w:szCs w:val="14"/>
        </w:rPr>
        <w:t>True</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EMAIL_SUBJECT "Letter from St. Basils to </w:instrTex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instrText>Mr</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instrText>W</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sz w:val="18"/>
          <w:szCs w:val="14"/>
        </w:rPr>
        <w:instrText xml:space="preserve">" </w:instrText>
      </w:r>
      <w:r w:rsidRPr="000E60CF">
        <w:rPr>
          <w:rFonts w:ascii="Arial" w:hAnsi="Arial"/>
          <w:sz w:val="18"/>
          <w:szCs w:val="14"/>
        </w:rPr>
        <w:fldChar w:fldCharType="separate"/>
      </w:r>
      <w:r w:rsidRPr="000E60CF">
        <w:rPr>
          <w:rFonts w:ascii="Arial" w:hAnsi="Arial"/>
          <w:noProof/>
          <w:sz w:val="18"/>
          <w:szCs w:val="14"/>
        </w:rPr>
        <w:t xml:space="preserve">Letter from St. Basils to </w: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t>Mr</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t>W</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EMAIL_BODY "Dear </w:instrTex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instrText>Mr</w:instrText>
      </w:r>
      <w:r w:rsidRPr="000E60CF">
        <w:rPr>
          <w:rFonts w:ascii="Arial" w:hAnsi="Arial"/>
          <w:noProof/>
          <w:sz w:val="18"/>
          <w:szCs w:val="14"/>
        </w:rPr>
        <w:fldChar w:fldCharType="end"/>
      </w:r>
      <w:r w:rsidRPr="000E60CF">
        <w:rPr>
          <w:rFonts w:ascii="Arial" w:hAnsi="Arial"/>
          <w:noProof/>
          <w:sz w:val="18"/>
          <w:szCs w:val="14"/>
        </w:rPr>
        <w:instrText xml:space="preserve"> </w:instrTex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instrText>W</w:instrText>
      </w:r>
      <w:r w:rsidRPr="000E60CF">
        <w:rPr>
          <w:rFonts w:ascii="Arial" w:hAnsi="Arial"/>
          <w:noProof/>
          <w:sz w:val="18"/>
          <w:szCs w:val="14"/>
        </w:rPr>
        <w:fldChar w:fldCharType="end"/>
      </w:r>
      <w:r w:rsidRPr="000E60CF">
        <w:rPr>
          <w:rFonts w:ascii="Arial" w:hAnsi="Arial"/>
          <w:noProof/>
          <w:sz w:val="18"/>
          <w:szCs w:val="14"/>
        </w:rPr>
        <w:instrText xml:space="preserve"> </w:instrText>
      </w:r>
    </w:p>
    <w:p w14:paraId="1F9C4B82"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4A097C17"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instrText>Please find an attached letter.</w:instrText>
      </w:r>
    </w:p>
    <w:p w14:paraId="68EA4B3B"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7F54FE35"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instrText xml:space="preserve">" </w:instrText>
      </w:r>
      <w:r w:rsidRPr="000E60CF">
        <w:rPr>
          <w:rFonts w:ascii="Arial" w:hAnsi="Arial"/>
          <w:sz w:val="18"/>
          <w:szCs w:val="14"/>
        </w:rPr>
        <w:fldChar w:fldCharType="separate"/>
      </w:r>
      <w:r w:rsidRPr="000E60CF">
        <w:rPr>
          <w:rFonts w:ascii="Arial" w:hAnsi="Arial"/>
          <w:noProof/>
          <w:sz w:val="18"/>
          <w:szCs w:val="14"/>
        </w:rPr>
        <w:t xml:space="preserve">Dear </w: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t>Mr</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t>W</w:t>
      </w:r>
      <w:r w:rsidRPr="000E60CF">
        <w:rPr>
          <w:rFonts w:ascii="Arial" w:hAnsi="Arial"/>
          <w:noProof/>
          <w:sz w:val="18"/>
          <w:szCs w:val="14"/>
        </w:rPr>
        <w:fldChar w:fldCharType="end"/>
      </w:r>
      <w:r w:rsidRPr="000E60CF">
        <w:rPr>
          <w:rFonts w:ascii="Arial" w:hAnsi="Arial"/>
          <w:noProof/>
          <w:sz w:val="18"/>
          <w:szCs w:val="14"/>
        </w:rPr>
        <w:t xml:space="preserve"> </w:t>
      </w:r>
    </w:p>
    <w:p w14:paraId="7AA9270B"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464BD180"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Please find an attached letter.</w:t>
      </w:r>
    </w:p>
    <w:p w14:paraId="65B0E2C1"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4DF7FC59"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ByPassPrint "FALSE" </w:instrText>
      </w:r>
      <w:r w:rsidRPr="000E60CF">
        <w:rPr>
          <w:rFonts w:ascii="Arial" w:hAnsi="Arial"/>
          <w:sz w:val="18"/>
          <w:szCs w:val="14"/>
        </w:rPr>
        <w:fldChar w:fldCharType="separate"/>
      </w:r>
      <w:r w:rsidRPr="000E60CF">
        <w:rPr>
          <w:rFonts w:ascii="Arial" w:hAnsi="Arial"/>
          <w:noProof/>
          <w:sz w:val="18"/>
          <w:szCs w:val="14"/>
        </w:rPr>
        <w:t>FALSE</w:t>
      </w:r>
      <w:r w:rsidRPr="000E60CF">
        <w:rPr>
          <w:rFonts w:ascii="Arial" w:hAnsi="Arial"/>
          <w:sz w:val="18"/>
          <w:szCs w:val="14"/>
        </w:rPr>
        <w:fldChar w:fldCharType="end"/>
      </w:r>
    </w:p>
    <w:p w14:paraId="3D98D44C"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2B154C04"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6B11F836"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2B6C29C0"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t>Dear ADD YP NAME</w:t>
      </w:r>
      <w:r w:rsidRPr="000E60CF">
        <w:rPr>
          <w:rFonts w:ascii="Arial" w:hAnsi="Arial"/>
          <w:noProof/>
          <w:sz w:val="18"/>
          <w:szCs w:val="14"/>
        </w:rPr>
        <w:fldChar w:fldCharType="begin"/>
      </w:r>
      <w:r w:rsidRPr="000E60CF">
        <w:rPr>
          <w:rFonts w:ascii="Arial" w:hAnsi="Arial"/>
          <w:noProof/>
          <w:sz w:val="18"/>
          <w:szCs w:val="14"/>
        </w:rPr>
        <w:instrText xml:space="preserve"> MERGEFIELD FORENAME </w:instrText>
      </w:r>
      <w:r w:rsidRPr="000E60CF">
        <w:rPr>
          <w:rFonts w:ascii="Arial" w:hAnsi="Arial"/>
          <w:noProof/>
          <w:sz w:val="18"/>
          <w:szCs w:val="14"/>
        </w:rPr>
        <w:fldChar w:fldCharType="separate"/>
      </w:r>
      <w:r w:rsidRPr="000E60CF">
        <w:rPr>
          <w:rFonts w:ascii="Arial" w:hAnsi="Arial"/>
          <w:noProof/>
          <w:sz w:val="18"/>
          <w:szCs w:val="14"/>
        </w:rPr>
        <w:fldChar w:fldCharType="end"/>
      </w:r>
    </w:p>
    <w:p w14:paraId="6F8A8795" w14:textId="77777777" w:rsidR="002B3446" w:rsidRPr="000E60CF" w:rsidRDefault="002B3446" w:rsidP="002B3446">
      <w:pPr>
        <w:shd w:val="clear" w:color="auto" w:fill="FFFFFF" w:themeFill="background1"/>
        <w:overflowPunct/>
        <w:autoSpaceDE/>
        <w:autoSpaceDN/>
        <w:adjustRightInd/>
        <w:rPr>
          <w:rFonts w:ascii="Arial" w:hAnsi="Arial"/>
          <w:noProof/>
          <w:sz w:val="18"/>
          <w:szCs w:val="14"/>
        </w:rPr>
      </w:pPr>
    </w:p>
    <w:p w14:paraId="3080615B" w14:textId="55ABE795" w:rsidR="002B3446" w:rsidRPr="000E60CF" w:rsidRDefault="002B3446" w:rsidP="002B3446">
      <w:pPr>
        <w:shd w:val="clear" w:color="auto" w:fill="FFFFFF" w:themeFill="background1"/>
        <w:overflowPunct/>
        <w:autoSpaceDE/>
        <w:autoSpaceDN/>
        <w:adjustRightInd/>
        <w:rPr>
          <w:rFonts w:ascii="Arial" w:hAnsi="Arial" w:cs="Arial"/>
          <w:b/>
          <w:caps/>
          <w:color w:val="C00000"/>
          <w:sz w:val="18"/>
          <w:szCs w:val="14"/>
          <w:u w:val="single"/>
          <w:lang w:eastAsia="en-GB"/>
        </w:rPr>
      </w:pPr>
      <w:r w:rsidRPr="000E60CF">
        <w:rPr>
          <w:rFonts w:ascii="Arial" w:hAnsi="Arial" w:cs="Arial"/>
          <w:b/>
          <w:caps/>
          <w:color w:val="C00000"/>
          <w:sz w:val="18"/>
          <w:szCs w:val="14"/>
          <w:u w:val="single"/>
          <w:lang w:eastAsia="en-GB"/>
        </w:rPr>
        <w:t>Notice Terminating Your Right to Occupy</w:t>
      </w:r>
      <w:r>
        <w:rPr>
          <w:rFonts w:ascii="Arial" w:hAnsi="Arial" w:cs="Arial"/>
          <w:b/>
          <w:caps/>
          <w:color w:val="C00000"/>
          <w:sz w:val="18"/>
          <w:szCs w:val="14"/>
          <w:u w:val="single"/>
        </w:rPr>
        <w:t xml:space="preserve"> </w:t>
      </w:r>
      <w:r w:rsidR="00503809">
        <w:rPr>
          <w:rFonts w:ascii="Arial" w:hAnsi="Arial" w:cs="Arial"/>
          <w:b/>
          <w:caps/>
          <w:color w:val="C00000"/>
          <w:sz w:val="18"/>
          <w:szCs w:val="14"/>
          <w:u w:val="single"/>
        </w:rPr>
        <w:t xml:space="preserve">due to abandonment </w:t>
      </w:r>
      <w:r>
        <w:rPr>
          <w:rFonts w:ascii="Arial" w:hAnsi="Arial" w:cs="Arial"/>
          <w:b/>
          <w:caps/>
          <w:color w:val="C00000"/>
          <w:sz w:val="18"/>
          <w:szCs w:val="14"/>
          <w:u w:val="single"/>
        </w:rPr>
        <w:t xml:space="preserve">– </w:t>
      </w:r>
      <w:r w:rsidR="001D264E">
        <w:rPr>
          <w:rFonts w:ascii="Arial" w:hAnsi="Arial" w:cs="Arial"/>
          <w:b/>
          <w:caps/>
          <w:color w:val="C00000"/>
          <w:sz w:val="18"/>
          <w:szCs w:val="14"/>
          <w:u w:val="single"/>
        </w:rPr>
        <w:t>Assured shorthold Tenancy</w:t>
      </w:r>
    </w:p>
    <w:p w14:paraId="4823AE35" w14:textId="77777777" w:rsidR="002B3446" w:rsidRPr="000E60CF" w:rsidRDefault="002B3446" w:rsidP="002B3446">
      <w:pPr>
        <w:shd w:val="clear" w:color="auto" w:fill="FFFFFF" w:themeFill="background1"/>
        <w:overflowPunct/>
        <w:autoSpaceDE/>
        <w:autoSpaceDN/>
        <w:adjustRightInd/>
        <w:rPr>
          <w:rFonts w:ascii="Arial" w:hAnsi="Arial" w:cs="Arial"/>
          <w:sz w:val="18"/>
          <w:szCs w:val="14"/>
          <w:lang w:eastAsia="en-GB"/>
        </w:rPr>
      </w:pPr>
    </w:p>
    <w:p w14:paraId="57D1C984" w14:textId="659F3A56" w:rsidR="002B3446" w:rsidRDefault="002B3446" w:rsidP="002B3446">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 xml:space="preserve">Further to our recent communication, you are being served with a notice </w:t>
      </w:r>
      <w:r w:rsidR="00503809">
        <w:rPr>
          <w:rFonts w:ascii="Arial" w:hAnsi="Arial"/>
          <w:noProof/>
          <w:sz w:val="18"/>
          <w:szCs w:val="14"/>
        </w:rPr>
        <w:t xml:space="preserve">to quit </w:t>
      </w:r>
      <w:r w:rsidRPr="000E60CF">
        <w:rPr>
          <w:rFonts w:ascii="Arial" w:hAnsi="Arial"/>
          <w:noProof/>
          <w:sz w:val="18"/>
          <w:szCs w:val="14"/>
        </w:rPr>
        <w:t xml:space="preserve">termianting your right to occupy ADD ADDRESS. </w:t>
      </w:r>
    </w:p>
    <w:p w14:paraId="70B130F2" w14:textId="77777777" w:rsidR="001D264E" w:rsidRPr="000E60CF" w:rsidRDefault="001D264E" w:rsidP="002B3446">
      <w:pPr>
        <w:shd w:val="clear" w:color="auto" w:fill="FFFFFF" w:themeFill="background1"/>
        <w:overflowPunct/>
        <w:autoSpaceDE/>
        <w:autoSpaceDN/>
        <w:adjustRightInd/>
        <w:rPr>
          <w:rFonts w:ascii="Arial" w:hAnsi="Arial"/>
          <w:noProof/>
          <w:sz w:val="18"/>
          <w:szCs w:val="14"/>
        </w:rPr>
      </w:pPr>
    </w:p>
    <w:p w14:paraId="262CAD76" w14:textId="65AFB169" w:rsidR="002B3446" w:rsidRDefault="002B3446" w:rsidP="002B3446">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 xml:space="preserve">In accordance with </w:t>
      </w:r>
      <w:r w:rsidR="00503809">
        <w:rPr>
          <w:rFonts w:ascii="Arial" w:hAnsi="Arial"/>
          <w:sz w:val="18"/>
          <w:szCs w:val="14"/>
          <w:lang w:val="en-US" w:eastAsia="en-GB"/>
        </w:rPr>
        <w:t xml:space="preserve">your </w:t>
      </w:r>
      <w:r w:rsidRPr="000E60CF">
        <w:rPr>
          <w:rFonts w:ascii="Arial" w:hAnsi="Arial"/>
          <w:sz w:val="18"/>
          <w:szCs w:val="14"/>
          <w:lang w:val="en-US" w:eastAsia="en-GB"/>
        </w:rPr>
        <w:t xml:space="preserve">St Basil’s </w:t>
      </w:r>
      <w:r w:rsidR="00503809">
        <w:rPr>
          <w:rFonts w:ascii="Arial" w:hAnsi="Arial"/>
          <w:sz w:val="18"/>
          <w:szCs w:val="14"/>
          <w:lang w:val="en-US" w:eastAsia="en-GB"/>
        </w:rPr>
        <w:t xml:space="preserve">Assured </w:t>
      </w:r>
      <w:proofErr w:type="spellStart"/>
      <w:r w:rsidR="00503809">
        <w:rPr>
          <w:rFonts w:ascii="Arial" w:hAnsi="Arial"/>
          <w:sz w:val="18"/>
          <w:szCs w:val="14"/>
          <w:lang w:val="en-US" w:eastAsia="en-GB"/>
        </w:rPr>
        <w:t>Shorthold</w:t>
      </w:r>
      <w:proofErr w:type="spellEnd"/>
      <w:r w:rsidR="00503809">
        <w:rPr>
          <w:rFonts w:ascii="Arial" w:hAnsi="Arial"/>
          <w:sz w:val="18"/>
          <w:szCs w:val="14"/>
          <w:lang w:val="en-US" w:eastAsia="en-GB"/>
        </w:rPr>
        <w:t xml:space="preserve"> Tenancy </w:t>
      </w:r>
      <w:r w:rsidRPr="000E60CF">
        <w:rPr>
          <w:rFonts w:ascii="Arial" w:hAnsi="Arial"/>
          <w:sz w:val="18"/>
          <w:szCs w:val="14"/>
          <w:lang w:val="en-US" w:eastAsia="en-GB"/>
        </w:rPr>
        <w:t xml:space="preserve">Agreement, you are given </w:t>
      </w:r>
      <w:r w:rsidR="00503809">
        <w:rPr>
          <w:rFonts w:ascii="Arial" w:hAnsi="Arial"/>
          <w:sz w:val="18"/>
          <w:szCs w:val="14"/>
          <w:lang w:val="en-US" w:eastAsia="en-GB"/>
        </w:rPr>
        <w:t xml:space="preserve">28 </w:t>
      </w:r>
      <w:proofErr w:type="gramStart"/>
      <w:r w:rsidR="00503809">
        <w:rPr>
          <w:rFonts w:ascii="Arial" w:hAnsi="Arial"/>
          <w:sz w:val="18"/>
          <w:szCs w:val="14"/>
          <w:lang w:val="en-US" w:eastAsia="en-GB"/>
        </w:rPr>
        <w:t xml:space="preserve">days </w:t>
      </w:r>
      <w:r w:rsidRPr="000E60CF">
        <w:rPr>
          <w:rFonts w:ascii="Arial" w:hAnsi="Arial"/>
          <w:sz w:val="18"/>
          <w:szCs w:val="14"/>
          <w:lang w:val="en-US" w:eastAsia="en-GB"/>
        </w:rPr>
        <w:t xml:space="preserve"> from</w:t>
      </w:r>
      <w:proofErr w:type="gramEnd"/>
      <w:r w:rsidRPr="000E60CF">
        <w:rPr>
          <w:rFonts w:ascii="Arial" w:hAnsi="Arial"/>
          <w:sz w:val="18"/>
          <w:szCs w:val="14"/>
          <w:lang w:val="en-US" w:eastAsia="en-GB"/>
        </w:rPr>
        <w:t xml:space="preserve"> the date of service of this notice to vacate your accommodation. </w:t>
      </w:r>
      <w:r w:rsidR="001D264E">
        <w:rPr>
          <w:rFonts w:ascii="Arial" w:hAnsi="Arial"/>
          <w:sz w:val="18"/>
          <w:szCs w:val="14"/>
          <w:lang w:val="en-US" w:eastAsia="en-GB"/>
        </w:rPr>
        <w:t xml:space="preserve">The attached </w:t>
      </w:r>
      <w:r w:rsidR="00C7039C">
        <w:rPr>
          <w:rFonts w:ascii="Arial" w:hAnsi="Arial"/>
          <w:sz w:val="18"/>
          <w:szCs w:val="14"/>
          <w:lang w:val="en-US" w:eastAsia="en-GB"/>
        </w:rPr>
        <w:t xml:space="preserve">Notice to Quit </w:t>
      </w:r>
      <w:r w:rsidR="002C5456">
        <w:rPr>
          <w:rFonts w:ascii="Arial" w:hAnsi="Arial"/>
          <w:sz w:val="18"/>
          <w:szCs w:val="14"/>
          <w:lang w:val="en-US" w:eastAsia="en-GB"/>
        </w:rPr>
        <w:t>provides important information.</w:t>
      </w:r>
    </w:p>
    <w:p w14:paraId="44787B5F" w14:textId="784638C4" w:rsidR="007A5518" w:rsidRPr="000E60CF" w:rsidRDefault="007A5518" w:rsidP="002B3446">
      <w:pPr>
        <w:shd w:val="clear" w:color="auto" w:fill="FFFFFF" w:themeFill="background1"/>
        <w:overflowPunct/>
        <w:autoSpaceDE/>
        <w:autoSpaceDN/>
        <w:adjustRightInd/>
        <w:spacing w:after="240"/>
        <w:rPr>
          <w:rFonts w:ascii="Arial" w:hAnsi="Arial"/>
          <w:sz w:val="18"/>
          <w:szCs w:val="14"/>
          <w:lang w:val="en-US" w:eastAsia="en-GB"/>
        </w:rPr>
      </w:pPr>
      <w:r>
        <w:rPr>
          <w:rFonts w:ascii="Arial" w:hAnsi="Arial"/>
          <w:sz w:val="18"/>
          <w:szCs w:val="14"/>
          <w:lang w:val="en-US" w:eastAsia="en-GB"/>
        </w:rPr>
        <w:t xml:space="preserve">At the same </w:t>
      </w:r>
      <w:proofErr w:type="gramStart"/>
      <w:r>
        <w:rPr>
          <w:rFonts w:ascii="Arial" w:hAnsi="Arial"/>
          <w:sz w:val="18"/>
          <w:szCs w:val="14"/>
          <w:lang w:val="en-US" w:eastAsia="en-GB"/>
        </w:rPr>
        <w:t>time</w:t>
      </w:r>
      <w:proofErr w:type="gramEnd"/>
      <w:r>
        <w:rPr>
          <w:rFonts w:ascii="Arial" w:hAnsi="Arial"/>
          <w:sz w:val="18"/>
          <w:szCs w:val="14"/>
          <w:lang w:val="en-US" w:eastAsia="en-GB"/>
        </w:rPr>
        <w:t xml:space="preserve"> we are serving a Notice of Seeking Possession (which is served without prejudice to the Notice to </w:t>
      </w:r>
      <w:r w:rsidR="00FA7B06">
        <w:rPr>
          <w:rFonts w:ascii="Arial" w:hAnsi="Arial"/>
          <w:sz w:val="18"/>
          <w:szCs w:val="14"/>
          <w:lang w:val="en-US" w:eastAsia="en-GB"/>
        </w:rPr>
        <w:t>Q</w:t>
      </w:r>
      <w:r>
        <w:rPr>
          <w:rFonts w:ascii="Arial" w:hAnsi="Arial"/>
          <w:sz w:val="18"/>
          <w:szCs w:val="14"/>
          <w:lang w:val="en-US" w:eastAsia="en-GB"/>
        </w:rPr>
        <w:t xml:space="preserve">uit also enclosed) </w:t>
      </w:r>
      <w:r w:rsidR="00FA7B06">
        <w:rPr>
          <w:rFonts w:ascii="Arial" w:hAnsi="Arial"/>
          <w:sz w:val="18"/>
          <w:szCs w:val="14"/>
          <w:lang w:val="en-US" w:eastAsia="en-GB"/>
        </w:rPr>
        <w:t xml:space="preserve">which relies on your non-occupation as a breach of tenancy. </w:t>
      </w:r>
    </w:p>
    <w:p w14:paraId="1B075FE9" w14:textId="3CFF26B6" w:rsidR="002B3446" w:rsidRPr="000E60CF" w:rsidRDefault="002B3446" w:rsidP="002B3446">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sz w:val="18"/>
          <w:szCs w:val="14"/>
          <w:lang w:val="en-US" w:eastAsia="en-GB"/>
        </w:rPr>
        <w:t xml:space="preserve">The reason why your </w:t>
      </w:r>
      <w:r w:rsidR="002C5456">
        <w:rPr>
          <w:rFonts w:ascii="Arial" w:hAnsi="Arial"/>
          <w:sz w:val="18"/>
          <w:szCs w:val="14"/>
          <w:lang w:val="en-US" w:eastAsia="en-GB"/>
        </w:rPr>
        <w:t>AST</w:t>
      </w:r>
      <w:r w:rsidRPr="000E60CF">
        <w:rPr>
          <w:rFonts w:ascii="Arial" w:hAnsi="Arial"/>
          <w:sz w:val="18"/>
          <w:szCs w:val="14"/>
          <w:lang w:val="en-US" w:eastAsia="en-GB"/>
        </w:rPr>
        <w:t xml:space="preserve"> </w:t>
      </w:r>
      <w:r w:rsidR="00FA7B06">
        <w:rPr>
          <w:rFonts w:ascii="Arial" w:hAnsi="Arial"/>
          <w:sz w:val="18"/>
          <w:szCs w:val="14"/>
          <w:lang w:val="en-US" w:eastAsia="en-GB"/>
        </w:rPr>
        <w:t xml:space="preserve">is </w:t>
      </w:r>
      <w:r w:rsidRPr="000E60CF">
        <w:rPr>
          <w:rFonts w:ascii="Arial" w:hAnsi="Arial"/>
          <w:sz w:val="18"/>
          <w:szCs w:val="14"/>
          <w:lang w:val="en-US" w:eastAsia="en-GB"/>
        </w:rPr>
        <w:t>be</w:t>
      </w:r>
      <w:r w:rsidR="00FA7B06">
        <w:rPr>
          <w:rFonts w:ascii="Arial" w:hAnsi="Arial"/>
          <w:sz w:val="18"/>
          <w:szCs w:val="14"/>
          <w:lang w:val="en-US" w:eastAsia="en-GB"/>
        </w:rPr>
        <w:t>ing</w:t>
      </w:r>
      <w:r w:rsidRPr="000E60CF">
        <w:rPr>
          <w:rFonts w:ascii="Arial" w:hAnsi="Arial"/>
          <w:sz w:val="18"/>
          <w:szCs w:val="14"/>
          <w:lang w:val="en-US" w:eastAsia="en-GB"/>
        </w:rPr>
        <w:t xml:space="preserve"> terminated is because the following conditions have been breached</w:t>
      </w:r>
      <w:r w:rsidRPr="000E60CF">
        <w:rPr>
          <w:rFonts w:ascii="Arial" w:hAnsi="Arial" w:cs="Arial"/>
          <w:sz w:val="18"/>
          <w:szCs w:val="14"/>
          <w:lang w:eastAsia="en-GB"/>
        </w:rPr>
        <w:t>:</w:t>
      </w:r>
    </w:p>
    <w:p w14:paraId="04F73189" w14:textId="498A4B74" w:rsidR="002B3446" w:rsidRPr="00222570" w:rsidRDefault="00FA7B06" w:rsidP="002B3446">
      <w:pPr>
        <w:numPr>
          <w:ilvl w:val="0"/>
          <w:numId w:val="30"/>
        </w:numPr>
        <w:shd w:val="clear" w:color="auto" w:fill="FFFFFF" w:themeFill="background1"/>
        <w:overflowPunct/>
        <w:autoSpaceDE/>
        <w:autoSpaceDN/>
        <w:adjustRightInd/>
        <w:contextualSpacing/>
        <w:rPr>
          <w:rFonts w:ascii="Arial" w:hAnsi="Arial"/>
          <w:i/>
          <w:iCs/>
          <w:sz w:val="18"/>
          <w:szCs w:val="14"/>
          <w:lang w:val="en-US" w:eastAsia="en-GB"/>
        </w:rPr>
      </w:pPr>
      <w:r>
        <w:rPr>
          <w:rFonts w:ascii="Arial" w:hAnsi="Arial"/>
          <w:sz w:val="18"/>
          <w:szCs w:val="14"/>
          <w:lang w:val="en-US" w:eastAsia="en-GB"/>
        </w:rPr>
        <w:t>(</w:t>
      </w:r>
      <w:r w:rsidRPr="00222570">
        <w:rPr>
          <w:rFonts w:ascii="Arial" w:hAnsi="Arial"/>
          <w:i/>
          <w:iCs/>
          <w:sz w:val="18"/>
          <w:szCs w:val="14"/>
          <w:lang w:val="en-US" w:eastAsia="en-GB"/>
        </w:rPr>
        <w:t xml:space="preserve">quote terms in AST referring to occupying as their only or main home) </w:t>
      </w:r>
    </w:p>
    <w:p w14:paraId="1A33F79D" w14:textId="77777777" w:rsidR="002B3446" w:rsidRPr="000E60CF" w:rsidRDefault="002B3446" w:rsidP="002B3446">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56AF0745" w14:textId="77777777" w:rsidR="002B3446" w:rsidRPr="000E60CF" w:rsidRDefault="002B3446" w:rsidP="002B3446">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13B6B59D" w14:textId="237CD8FA" w:rsidR="002B3446" w:rsidRPr="000E60CF" w:rsidRDefault="002B3446" w:rsidP="002B3446">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must ensure that all your belongings and personal possessions are removed. If you fail to vacate the accommodation within this time frame, legal action may be taken to regain possession of the agreement.</w:t>
      </w:r>
    </w:p>
    <w:p w14:paraId="63620FD1" w14:textId="77777777" w:rsidR="002B3446" w:rsidRPr="000E60CF" w:rsidRDefault="002B3446" w:rsidP="002B3446">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 xml:space="preserve">St Basil’s will continue to provide you with support until the date that the notice expires. </w:t>
      </w:r>
    </w:p>
    <w:p w14:paraId="44059F37" w14:textId="77777777" w:rsidR="002B3446" w:rsidRPr="000E60CF" w:rsidRDefault="002B3446" w:rsidP="002B3446">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A Youth Service Manage may agree to withdraw this notice if the breach has been remedied before the date the notice expires.</w:t>
      </w:r>
    </w:p>
    <w:p w14:paraId="26B9D61A" w14:textId="77777777" w:rsidR="002B3446" w:rsidRPr="000E60CF" w:rsidRDefault="002B3446" w:rsidP="002B3446">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 xml:space="preserve">Should you wish to appeal against this notice, please speak with the Youth Service Manager of your project. </w:t>
      </w:r>
    </w:p>
    <w:p w14:paraId="4257641C" w14:textId="77777777" w:rsidR="002B3446" w:rsidRPr="000E60CF" w:rsidRDefault="002B3446" w:rsidP="002B3446">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can also seek independent advice from a solicitor, Citizens Advice Bureau (</w:t>
      </w:r>
      <w:r w:rsidRPr="000E60CF">
        <w:rPr>
          <w:rFonts w:ascii="Arial" w:hAnsi="Arial" w:cs="Arial"/>
          <w:color w:val="222222"/>
          <w:sz w:val="18"/>
          <w:szCs w:val="14"/>
        </w:rPr>
        <w:t>0344 4771010</w:t>
      </w:r>
      <w:r w:rsidRPr="000E60CF">
        <w:rPr>
          <w:rFonts w:ascii="Arial" w:hAnsi="Arial"/>
          <w:sz w:val="18"/>
          <w:szCs w:val="14"/>
          <w:lang w:val="en-US" w:eastAsia="en-GB"/>
        </w:rPr>
        <w:t>), Shelter Advice Line (0808 800 4444)</w:t>
      </w:r>
    </w:p>
    <w:p w14:paraId="2DA856A5" w14:textId="079CC5E4" w:rsidR="002B3446" w:rsidRPr="000E60CF" w:rsidRDefault="002B3446" w:rsidP="002B3446">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b/>
          <w:sz w:val="18"/>
          <w:szCs w:val="14"/>
          <w:lang w:val="en-US" w:eastAsia="en-GB"/>
        </w:rPr>
        <w:t xml:space="preserve">Please note that this notice will end </w:t>
      </w:r>
      <w:r w:rsidRPr="000E60CF">
        <w:rPr>
          <w:rFonts w:ascii="Arial" w:hAnsi="Arial"/>
          <w:b/>
          <w:sz w:val="18"/>
          <w:szCs w:val="14"/>
        </w:rPr>
        <w:t xml:space="preserve">on the ADD DATE </w:t>
      </w:r>
    </w:p>
    <w:p w14:paraId="2E10D4EE" w14:textId="77777777" w:rsidR="002B3446" w:rsidRPr="000E60CF" w:rsidRDefault="002B3446" w:rsidP="002B3446">
      <w:pPr>
        <w:shd w:val="clear" w:color="auto" w:fill="FFFFFF" w:themeFill="background1"/>
        <w:overflowPunct/>
        <w:autoSpaceDE/>
        <w:autoSpaceDN/>
        <w:adjustRightInd/>
        <w:spacing w:after="240"/>
        <w:rPr>
          <w:rFonts w:ascii="Arial" w:hAnsi="Arial"/>
          <w:noProof/>
          <w:sz w:val="18"/>
          <w:szCs w:val="14"/>
        </w:rPr>
      </w:pPr>
    </w:p>
    <w:p w14:paraId="56C571E5" w14:textId="77777777" w:rsidR="002B3446" w:rsidRPr="000E60CF" w:rsidRDefault="002B3446" w:rsidP="002B3446">
      <w:pPr>
        <w:shd w:val="clear" w:color="auto" w:fill="FFFFFF" w:themeFill="background1"/>
        <w:overflowPunct/>
        <w:autoSpaceDE/>
        <w:autoSpaceDN/>
        <w:adjustRightInd/>
        <w:spacing w:after="240"/>
        <w:rPr>
          <w:rFonts w:ascii="Arial" w:hAnsi="Arial" w:cs="Arial"/>
          <w:sz w:val="18"/>
          <w:szCs w:val="14"/>
          <w:lang w:eastAsia="en-GB"/>
        </w:rPr>
      </w:pPr>
      <w:r w:rsidRPr="000E60CF">
        <w:rPr>
          <w:rFonts w:ascii="Arial" w:hAnsi="Arial" w:cs="Arial"/>
          <w:sz w:val="18"/>
          <w:szCs w:val="14"/>
          <w:lang w:eastAsia="en-GB"/>
        </w:rPr>
        <w:t>If there is anything you do not understand in this letter, please do not hesitate to speak to any member of staff.</w:t>
      </w:r>
    </w:p>
    <w:p w14:paraId="6FAF4A4F"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Yours Sincerely</w:t>
      </w:r>
    </w:p>
    <w:p w14:paraId="32C2BD06"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73DA60A0"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1BB9C4FA"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40C65F32"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153ED9BB" w14:textId="77777777" w:rsidR="002B3446" w:rsidRPr="000E60CF" w:rsidRDefault="002B3446" w:rsidP="002B3446">
      <w:pPr>
        <w:shd w:val="clear" w:color="auto" w:fill="FFFFFF" w:themeFill="background1"/>
        <w:overflowPunct/>
        <w:autoSpaceDE/>
        <w:autoSpaceDN/>
        <w:adjustRightInd/>
        <w:rPr>
          <w:rFonts w:ascii="Arial" w:hAnsi="Arial"/>
          <w:b/>
          <w:sz w:val="18"/>
          <w:szCs w:val="14"/>
          <w:u w:val="single"/>
        </w:rPr>
      </w:pPr>
      <w:r w:rsidRPr="000E60CF">
        <w:rPr>
          <w:rFonts w:ascii="Arial" w:hAnsi="Arial"/>
          <w:b/>
          <w:sz w:val="18"/>
          <w:szCs w:val="14"/>
          <w:u w:val="single"/>
        </w:rPr>
        <w:t>Staff Team</w:t>
      </w:r>
    </w:p>
    <w:p w14:paraId="2733A93C" w14:textId="77777777" w:rsidR="002B3446" w:rsidRPr="000E60CF" w:rsidRDefault="002B3446" w:rsidP="002B3446">
      <w:pPr>
        <w:shd w:val="clear" w:color="auto" w:fill="FFFFFF" w:themeFill="background1"/>
        <w:overflowPunct/>
        <w:autoSpaceDE/>
        <w:autoSpaceDN/>
        <w:adjustRightInd/>
        <w:rPr>
          <w:rFonts w:ascii="Arial" w:hAnsi="Arial"/>
          <w:b/>
          <w:sz w:val="18"/>
          <w:szCs w:val="14"/>
          <w:u w:val="single"/>
        </w:rPr>
      </w:pPr>
    </w:p>
    <w:p w14:paraId="03F03586" w14:textId="77777777" w:rsidR="002B3446" w:rsidRPr="000E60CF" w:rsidRDefault="002B3446" w:rsidP="002B3446">
      <w:p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rPr>
          <w:rFonts w:ascii="Arial" w:hAnsi="Arial"/>
          <w:sz w:val="18"/>
          <w:szCs w:val="14"/>
        </w:rPr>
      </w:pPr>
      <w:r w:rsidRPr="000E60CF">
        <w:rPr>
          <w:rFonts w:ascii="Arial" w:hAnsi="Arial"/>
          <w:sz w:val="18"/>
          <w:szCs w:val="14"/>
        </w:rPr>
        <w:t xml:space="preserve">St Basils are registered with the Housing Ombudsman Service (HOS). The HOS have been set up by law to look at complaints about housing organisations that are registered with them. The service is free, independent and impartial. They resolve disputes involving the tenants and leaseholders of social landlords. Residents can contact the Ombudsman at any time for support in helping to resolve a dispute. They will consider complaints using their dispute resolution </w:t>
      </w:r>
      <w:proofErr w:type="gramStart"/>
      <w:r w:rsidRPr="000E60CF">
        <w:rPr>
          <w:rFonts w:ascii="Arial" w:hAnsi="Arial"/>
          <w:sz w:val="18"/>
          <w:szCs w:val="14"/>
        </w:rPr>
        <w:t>principles, and</w:t>
      </w:r>
      <w:proofErr w:type="gramEnd"/>
      <w:r w:rsidRPr="000E60CF">
        <w:rPr>
          <w:rFonts w:ascii="Arial" w:hAnsi="Arial"/>
          <w:sz w:val="18"/>
          <w:szCs w:val="14"/>
        </w:rPr>
        <w:t xml:space="preserve"> encourage landlords and residents to use these principles to resolve complaints together at the earliest possible opportunity. You can find them at: </w:t>
      </w:r>
      <w:hyperlink r:id="rId16" w:tgtFrame="_blank" w:tooltip="https://www.housing-ombudsman.org.uk/" w:history="1">
        <w:r w:rsidRPr="000E60CF">
          <w:rPr>
            <w:rFonts w:ascii="Segoe UI" w:hAnsi="Segoe UI" w:cs="Segoe UI"/>
            <w:color w:val="242424"/>
            <w:sz w:val="18"/>
            <w:szCs w:val="14"/>
            <w:shd w:val="clear" w:color="auto" w:fill="FFFFFF"/>
          </w:rPr>
          <w:t>You can find them at: </w:t>
        </w:r>
        <w:hyperlink r:id="rId17" w:tgtFrame="_blank" w:tooltip="https://www.housing-ombudsman.org.uk/" w:history="1">
          <w:r w:rsidRPr="000E60CF">
            <w:rPr>
              <w:rFonts w:ascii="Segoe UI" w:hAnsi="Segoe UI" w:cs="Segoe UI"/>
              <w:color w:val="4F52B2"/>
              <w:sz w:val="18"/>
              <w:szCs w:val="14"/>
              <w:u w:val="single"/>
              <w:shd w:val="clear" w:color="auto" w:fill="FFFFFF"/>
            </w:rPr>
            <w:t>Home - Housing Ombudsman (housing-ombudsman.org.uk)</w:t>
          </w:r>
        </w:hyperlink>
      </w:hyperlink>
    </w:p>
    <w:p w14:paraId="3141F72D"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4AB4343E" w14:textId="77777777" w:rsidR="002B3446" w:rsidRPr="000E60CF" w:rsidRDefault="002B3446" w:rsidP="002B3446">
      <w:pPr>
        <w:shd w:val="clear" w:color="auto" w:fill="FFFFFF" w:themeFill="background1"/>
        <w:overflowPunct/>
        <w:autoSpaceDE/>
        <w:autoSpaceDN/>
        <w:adjustRightInd/>
        <w:rPr>
          <w:rFonts w:ascii="Arial" w:hAnsi="Arial"/>
          <w:sz w:val="18"/>
          <w:szCs w:val="14"/>
        </w:rPr>
      </w:pPr>
    </w:p>
    <w:p w14:paraId="207DDDB7" w14:textId="321CC4F9" w:rsidR="002C5456" w:rsidRDefault="001D264E" w:rsidP="00967A1B">
      <w:pPr>
        <w:shd w:val="clear" w:color="auto" w:fill="FFFFFF" w:themeFill="background1"/>
        <w:overflowPunct/>
        <w:autoSpaceDE/>
        <w:autoSpaceDN/>
        <w:adjustRightInd/>
        <w:spacing w:after="240"/>
        <w:rPr>
          <w:rFonts w:ascii="Arial" w:hAnsi="Arial" w:cs="Arial"/>
          <w:sz w:val="18"/>
          <w:szCs w:val="14"/>
        </w:rPr>
      </w:pPr>
      <w:r w:rsidRPr="00F20618">
        <w:rPr>
          <w:rFonts w:ascii="Arial" w:hAnsi="Arial" w:cs="Arial"/>
          <w:sz w:val="18"/>
          <w:szCs w:val="14"/>
          <w:lang w:eastAsia="en-GB"/>
        </w:rPr>
        <w:t>A</w:t>
      </w:r>
      <w:r w:rsidR="002C5456" w:rsidRPr="00F20618">
        <w:rPr>
          <w:rFonts w:ascii="Arial" w:hAnsi="Arial" w:cs="Arial"/>
          <w:sz w:val="18"/>
          <w:szCs w:val="14"/>
          <w:lang w:eastAsia="en-GB"/>
        </w:rPr>
        <w:t xml:space="preserve">ttach </w:t>
      </w:r>
      <w:r w:rsidR="00FA7B06">
        <w:rPr>
          <w:rFonts w:ascii="Arial" w:hAnsi="Arial" w:cs="Arial"/>
          <w:sz w:val="18"/>
          <w:szCs w:val="14"/>
          <w:lang w:eastAsia="en-GB"/>
        </w:rPr>
        <w:t xml:space="preserve">NTQ and </w:t>
      </w:r>
      <w:r w:rsidR="002C5456" w:rsidRPr="00F20618">
        <w:rPr>
          <w:rFonts w:ascii="Arial" w:hAnsi="Arial" w:cs="Arial"/>
          <w:sz w:val="18"/>
          <w:szCs w:val="14"/>
          <w:lang w:eastAsia="en-GB"/>
        </w:rPr>
        <w:t xml:space="preserve">current version of the correct </w:t>
      </w:r>
      <w:r w:rsidR="00FA7B06">
        <w:rPr>
          <w:rFonts w:ascii="Arial" w:hAnsi="Arial" w:cs="Arial"/>
          <w:sz w:val="18"/>
          <w:szCs w:val="14"/>
          <w:lang w:eastAsia="en-GB"/>
        </w:rPr>
        <w:t xml:space="preserve">NSP section 8 </w:t>
      </w:r>
      <w:r w:rsidR="002C5456" w:rsidRPr="00F20618">
        <w:rPr>
          <w:rFonts w:ascii="Arial" w:hAnsi="Arial" w:cs="Arial"/>
          <w:sz w:val="18"/>
          <w:szCs w:val="14"/>
          <w:lang w:eastAsia="en-GB"/>
        </w:rPr>
        <w:t xml:space="preserve">form: </w:t>
      </w:r>
    </w:p>
    <w:p w14:paraId="0B4E25F4" w14:textId="77777777" w:rsidR="00F20618" w:rsidRDefault="00F20618" w:rsidP="002C5456">
      <w:pPr>
        <w:shd w:val="clear" w:color="auto" w:fill="FFFFFF" w:themeFill="background1"/>
        <w:overflowPunct/>
        <w:autoSpaceDE/>
        <w:autoSpaceDN/>
        <w:adjustRightInd/>
        <w:spacing w:after="240"/>
        <w:rPr>
          <w:rFonts w:ascii="Arial" w:hAnsi="Arial" w:cs="Arial"/>
          <w:sz w:val="18"/>
          <w:szCs w:val="14"/>
          <w:lang w:eastAsia="en-GB"/>
        </w:rPr>
      </w:pPr>
    </w:p>
    <w:p w14:paraId="7E975AA1"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4055BCF3"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5C5FE0C5"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377D79B3"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540A5513"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2B6E94B8" w14:textId="77777777" w:rsidR="00972060" w:rsidRPr="00E61392" w:rsidRDefault="00972060" w:rsidP="00972060">
      <w:pPr>
        <w:jc w:val="center"/>
        <w:rPr>
          <w:rFonts w:ascii="Arial" w:hAnsi="Arial" w:cs="Arial"/>
          <w:color w:val="000000"/>
          <w:sz w:val="18"/>
          <w:szCs w:val="18"/>
        </w:rPr>
      </w:pPr>
      <w:r w:rsidRPr="00E61392">
        <w:rPr>
          <w:rFonts w:ascii="Arial" w:hAnsi="Arial" w:cs="Arial"/>
          <w:b/>
          <w:bCs/>
          <w:color w:val="000000"/>
          <w:sz w:val="18"/>
          <w:szCs w:val="18"/>
        </w:rPr>
        <w:t xml:space="preserve">NOTICE TO QUIT </w:t>
      </w:r>
    </w:p>
    <w:p w14:paraId="4C4C1003" w14:textId="77777777" w:rsidR="00972060" w:rsidRPr="00E61392" w:rsidRDefault="00972060" w:rsidP="00972060">
      <w:pPr>
        <w:rPr>
          <w:rFonts w:ascii="Arial" w:hAnsi="Arial" w:cs="Arial"/>
          <w:color w:val="000000"/>
          <w:sz w:val="18"/>
          <w:szCs w:val="18"/>
        </w:rPr>
      </w:pPr>
    </w:p>
    <w:p w14:paraId="1D0F33A2" w14:textId="77777777" w:rsidR="00972060" w:rsidRPr="00E61392" w:rsidRDefault="00972060" w:rsidP="00972060">
      <w:pPr>
        <w:rPr>
          <w:rFonts w:ascii="Arial" w:hAnsi="Arial" w:cs="Arial"/>
          <w:i/>
          <w:color w:val="000000"/>
          <w:sz w:val="18"/>
          <w:szCs w:val="18"/>
        </w:rPr>
      </w:pPr>
      <w:r w:rsidRPr="00E61392">
        <w:rPr>
          <w:rFonts w:ascii="Arial" w:hAnsi="Arial" w:cs="Arial"/>
          <w:color w:val="000000"/>
          <w:sz w:val="18"/>
          <w:szCs w:val="18"/>
        </w:rPr>
        <w:t xml:space="preserve">To: </w:t>
      </w:r>
      <w:r w:rsidRPr="00E61392">
        <w:rPr>
          <w:rFonts w:ascii="Arial" w:hAnsi="Arial" w:cs="Arial"/>
          <w:color w:val="000000"/>
          <w:sz w:val="18"/>
          <w:szCs w:val="18"/>
        </w:rPr>
        <w:tab/>
      </w:r>
      <w:r w:rsidRPr="00E61392">
        <w:rPr>
          <w:rFonts w:ascii="Arial" w:hAnsi="Arial" w:cs="Arial"/>
          <w:i/>
          <w:color w:val="000000"/>
          <w:sz w:val="18"/>
          <w:szCs w:val="18"/>
        </w:rPr>
        <w:t>Name</w:t>
      </w:r>
    </w:p>
    <w:p w14:paraId="6B3CA0F2"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ab/>
      </w:r>
    </w:p>
    <w:p w14:paraId="0FF74E9D" w14:textId="77777777" w:rsidR="00972060" w:rsidRPr="00E61392" w:rsidRDefault="00972060" w:rsidP="00972060">
      <w:pPr>
        <w:rPr>
          <w:rFonts w:ascii="Arial" w:hAnsi="Arial" w:cs="Arial"/>
          <w:i/>
          <w:color w:val="000000"/>
          <w:sz w:val="18"/>
          <w:szCs w:val="18"/>
        </w:rPr>
      </w:pPr>
      <w:r w:rsidRPr="00E61392">
        <w:rPr>
          <w:rFonts w:ascii="Arial" w:hAnsi="Arial" w:cs="Arial"/>
          <w:color w:val="000000"/>
          <w:sz w:val="18"/>
          <w:szCs w:val="18"/>
        </w:rPr>
        <w:t xml:space="preserve">Of:        </w:t>
      </w:r>
      <w:r w:rsidRPr="00E61392">
        <w:rPr>
          <w:rFonts w:ascii="Arial" w:hAnsi="Arial" w:cs="Arial"/>
          <w:i/>
          <w:color w:val="000000"/>
          <w:sz w:val="18"/>
          <w:szCs w:val="18"/>
        </w:rPr>
        <w:t>Address</w:t>
      </w:r>
    </w:p>
    <w:p w14:paraId="1D8FA9B0" w14:textId="77777777" w:rsidR="00972060" w:rsidRPr="00E61392" w:rsidRDefault="00972060" w:rsidP="00972060">
      <w:pPr>
        <w:jc w:val="both"/>
        <w:rPr>
          <w:rFonts w:ascii="Arial" w:hAnsi="Arial" w:cs="Arial"/>
          <w:color w:val="000000"/>
          <w:sz w:val="18"/>
          <w:szCs w:val="18"/>
        </w:rPr>
      </w:pPr>
    </w:p>
    <w:p w14:paraId="2B6D97CF" w14:textId="77777777" w:rsidR="00972060" w:rsidRPr="00E61392" w:rsidRDefault="00972060" w:rsidP="00972060">
      <w:pPr>
        <w:jc w:val="both"/>
        <w:rPr>
          <w:rFonts w:ascii="Arial" w:hAnsi="Arial" w:cs="Arial"/>
          <w:color w:val="000000"/>
          <w:sz w:val="18"/>
          <w:szCs w:val="18"/>
        </w:rPr>
      </w:pPr>
      <w:r w:rsidRPr="00E61392">
        <w:rPr>
          <w:rFonts w:ascii="Arial" w:hAnsi="Arial" w:cs="Arial"/>
          <w:color w:val="000000"/>
          <w:sz w:val="18"/>
          <w:szCs w:val="18"/>
        </w:rPr>
        <w:t xml:space="preserve">I on behalf of your </w:t>
      </w:r>
      <w:r>
        <w:rPr>
          <w:rFonts w:ascii="Arial" w:hAnsi="Arial" w:cs="Arial"/>
          <w:color w:val="000000"/>
          <w:sz w:val="18"/>
          <w:szCs w:val="18"/>
        </w:rPr>
        <w:t xml:space="preserve">landlord St Basils </w:t>
      </w:r>
      <w:r w:rsidRPr="00E61392">
        <w:rPr>
          <w:rFonts w:ascii="Arial" w:hAnsi="Arial" w:cs="Arial"/>
          <w:color w:val="000000"/>
          <w:sz w:val="18"/>
          <w:szCs w:val="18"/>
        </w:rPr>
        <w:t xml:space="preserve">HEREBY GIVE YOU NOTICE TO QUIT AND DELIVER UP POSSESSION of the premises described in the Schedule below and which you hold of your licensor as </w:t>
      </w:r>
      <w:r>
        <w:rPr>
          <w:rFonts w:ascii="Arial" w:hAnsi="Arial" w:cs="Arial"/>
          <w:color w:val="000000"/>
          <w:sz w:val="18"/>
          <w:szCs w:val="18"/>
        </w:rPr>
        <w:t xml:space="preserve">tenant or </w:t>
      </w:r>
      <w:r w:rsidRPr="00E61392">
        <w:rPr>
          <w:rFonts w:ascii="Arial" w:hAnsi="Arial" w:cs="Arial"/>
          <w:color w:val="000000"/>
          <w:sz w:val="18"/>
          <w:szCs w:val="18"/>
        </w:rPr>
        <w:t xml:space="preserve">licensee on </w:t>
      </w:r>
      <w:r w:rsidRPr="00E61392">
        <w:rPr>
          <w:rFonts w:ascii="Arial" w:hAnsi="Arial" w:cs="Arial"/>
          <w:i/>
          <w:color w:val="000000"/>
          <w:sz w:val="18"/>
          <w:szCs w:val="18"/>
        </w:rPr>
        <w:t>(</w:t>
      </w:r>
      <w:r w:rsidRPr="00222570">
        <w:rPr>
          <w:rFonts w:ascii="Arial" w:hAnsi="Arial" w:cs="Arial"/>
          <w:b/>
          <w:bCs/>
          <w:i/>
          <w:color w:val="000000"/>
          <w:sz w:val="18"/>
          <w:szCs w:val="18"/>
        </w:rPr>
        <w:t>insert date of expiry</w:t>
      </w:r>
      <w:r>
        <w:rPr>
          <w:rFonts w:ascii="Arial" w:hAnsi="Arial" w:cs="Arial"/>
          <w:b/>
          <w:bCs/>
          <w:i/>
          <w:color w:val="000000"/>
          <w:sz w:val="18"/>
          <w:szCs w:val="18"/>
        </w:rPr>
        <w:t xml:space="preserve">) </w:t>
      </w:r>
      <w:r w:rsidRPr="009B30A6">
        <w:rPr>
          <w:rFonts w:ascii="Arial" w:hAnsi="Arial" w:cs="Arial"/>
          <w:color w:val="000000"/>
          <w:sz w:val="18"/>
          <w:szCs w:val="18"/>
        </w:rPr>
        <w:t xml:space="preserve">or at the end of the period of </w:t>
      </w:r>
      <w:r>
        <w:rPr>
          <w:rFonts w:ascii="Arial" w:hAnsi="Arial" w:cs="Arial"/>
          <w:color w:val="000000"/>
          <w:sz w:val="18"/>
          <w:szCs w:val="18"/>
        </w:rPr>
        <w:t>your</w:t>
      </w:r>
      <w:r w:rsidRPr="009B30A6">
        <w:rPr>
          <w:rFonts w:ascii="Arial" w:hAnsi="Arial" w:cs="Arial"/>
          <w:color w:val="000000"/>
          <w:sz w:val="18"/>
          <w:szCs w:val="18"/>
        </w:rPr>
        <w:t xml:space="preserve"> tenancy</w:t>
      </w:r>
      <w:r>
        <w:rPr>
          <w:rFonts w:ascii="Arial" w:hAnsi="Arial" w:cs="Arial"/>
          <w:color w:val="000000"/>
          <w:sz w:val="18"/>
          <w:szCs w:val="18"/>
        </w:rPr>
        <w:t xml:space="preserve">/licence, </w:t>
      </w:r>
      <w:r w:rsidRPr="009B30A6">
        <w:rPr>
          <w:rFonts w:ascii="Arial" w:hAnsi="Arial" w:cs="Arial"/>
          <w:color w:val="000000"/>
          <w:sz w:val="18"/>
          <w:szCs w:val="18"/>
        </w:rPr>
        <w:t xml:space="preserve"> which will end next after the expiration of four weeks from the service upon you of this notice.</w:t>
      </w:r>
    </w:p>
    <w:p w14:paraId="2665B5FE" w14:textId="77777777" w:rsidR="00972060" w:rsidRPr="00E61392" w:rsidRDefault="00972060" w:rsidP="00972060">
      <w:pPr>
        <w:jc w:val="both"/>
        <w:rPr>
          <w:rFonts w:ascii="Arial" w:hAnsi="Arial" w:cs="Arial"/>
          <w:color w:val="000000"/>
          <w:sz w:val="18"/>
          <w:szCs w:val="18"/>
        </w:rPr>
      </w:pPr>
    </w:p>
    <w:p w14:paraId="2703AA4A"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Your attention is drawn to the information set out in the Schedule below and headed “Prescribed Information”.</w:t>
      </w:r>
    </w:p>
    <w:p w14:paraId="52A8AAA1"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 xml:space="preserve"> </w:t>
      </w:r>
    </w:p>
    <w:p w14:paraId="2BA6C2D9" w14:textId="77777777" w:rsidR="00972060" w:rsidRPr="00E61392" w:rsidRDefault="00972060" w:rsidP="00972060">
      <w:pPr>
        <w:rPr>
          <w:rFonts w:ascii="Arial" w:hAnsi="Arial" w:cs="Arial"/>
          <w:color w:val="000000"/>
          <w:sz w:val="18"/>
          <w:szCs w:val="18"/>
        </w:rPr>
      </w:pPr>
    </w:p>
    <w:p w14:paraId="378DC8F0"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 xml:space="preserve">Dated ……………………………………… </w:t>
      </w:r>
    </w:p>
    <w:p w14:paraId="55626B50" w14:textId="77777777" w:rsidR="00972060" w:rsidRPr="00E61392" w:rsidRDefault="00972060" w:rsidP="00972060">
      <w:pPr>
        <w:rPr>
          <w:rFonts w:ascii="Arial" w:hAnsi="Arial" w:cs="Arial"/>
          <w:color w:val="000000"/>
          <w:sz w:val="18"/>
          <w:szCs w:val="18"/>
        </w:rPr>
      </w:pPr>
    </w:p>
    <w:p w14:paraId="3BBBCAE2" w14:textId="77777777" w:rsidR="00972060" w:rsidRPr="00E61392" w:rsidRDefault="00972060" w:rsidP="00972060">
      <w:pPr>
        <w:rPr>
          <w:rFonts w:ascii="Arial" w:hAnsi="Arial" w:cs="Arial"/>
          <w:color w:val="000000"/>
          <w:sz w:val="18"/>
          <w:szCs w:val="18"/>
        </w:rPr>
      </w:pPr>
    </w:p>
    <w:p w14:paraId="2E630C61"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 xml:space="preserve">Signed* …………………………………… </w:t>
      </w:r>
    </w:p>
    <w:p w14:paraId="28DEBBA2" w14:textId="77777777" w:rsidR="00972060" w:rsidRPr="00E61392" w:rsidRDefault="00972060" w:rsidP="00972060">
      <w:pPr>
        <w:rPr>
          <w:rFonts w:ascii="Arial" w:hAnsi="Arial" w:cs="Arial"/>
          <w:color w:val="000000"/>
          <w:sz w:val="18"/>
          <w:szCs w:val="18"/>
        </w:rPr>
      </w:pPr>
    </w:p>
    <w:p w14:paraId="03D0F9E4" w14:textId="77777777" w:rsidR="00972060" w:rsidRPr="00E61392" w:rsidRDefault="00972060" w:rsidP="00972060">
      <w:pPr>
        <w:rPr>
          <w:rFonts w:ascii="Arial" w:hAnsi="Arial" w:cs="Arial"/>
          <w:color w:val="000000"/>
          <w:sz w:val="18"/>
          <w:szCs w:val="18"/>
        </w:rPr>
      </w:pPr>
      <w:r>
        <w:rPr>
          <w:rFonts w:ascii="Arial" w:hAnsi="Arial" w:cs="Arial"/>
          <w:color w:val="000000"/>
          <w:sz w:val="18"/>
          <w:szCs w:val="18"/>
        </w:rPr>
        <w:t xml:space="preserve">Landlord/Landlord’s agent/Landlord’s solicitor* </w:t>
      </w:r>
    </w:p>
    <w:p w14:paraId="030F509C" w14:textId="77777777" w:rsidR="00972060" w:rsidRPr="00E61392" w:rsidRDefault="00972060" w:rsidP="00972060">
      <w:pPr>
        <w:jc w:val="center"/>
        <w:outlineLvl w:val="0"/>
        <w:rPr>
          <w:rFonts w:ascii="Arial" w:hAnsi="Arial" w:cs="Arial"/>
          <w:b/>
          <w:bCs/>
          <w:color w:val="000000"/>
          <w:sz w:val="18"/>
          <w:szCs w:val="18"/>
        </w:rPr>
      </w:pPr>
    </w:p>
    <w:p w14:paraId="7D942DA9" w14:textId="77777777" w:rsidR="00972060" w:rsidRPr="00E61392" w:rsidRDefault="00972060" w:rsidP="00972060">
      <w:pPr>
        <w:jc w:val="center"/>
        <w:outlineLvl w:val="0"/>
        <w:rPr>
          <w:rFonts w:ascii="Arial" w:hAnsi="Arial" w:cs="Arial"/>
          <w:b/>
          <w:bCs/>
          <w:color w:val="000000"/>
          <w:sz w:val="18"/>
          <w:szCs w:val="18"/>
        </w:rPr>
      </w:pPr>
    </w:p>
    <w:p w14:paraId="38A8A70E" w14:textId="77777777" w:rsidR="00972060" w:rsidRPr="00E61392" w:rsidRDefault="00972060" w:rsidP="00972060">
      <w:pPr>
        <w:jc w:val="center"/>
        <w:outlineLvl w:val="0"/>
        <w:rPr>
          <w:rFonts w:ascii="Arial" w:hAnsi="Arial" w:cs="Arial"/>
          <w:color w:val="000000"/>
          <w:sz w:val="18"/>
          <w:szCs w:val="18"/>
        </w:rPr>
      </w:pPr>
      <w:bookmarkStart w:id="43" w:name="_Toc192659259"/>
      <w:r w:rsidRPr="00E61392">
        <w:rPr>
          <w:rFonts w:ascii="Arial" w:hAnsi="Arial" w:cs="Arial"/>
          <w:b/>
          <w:bCs/>
          <w:color w:val="000000"/>
          <w:sz w:val="18"/>
          <w:szCs w:val="18"/>
        </w:rPr>
        <w:t>SCHEDULE</w:t>
      </w:r>
      <w:bookmarkEnd w:id="43"/>
      <w:r w:rsidRPr="00E61392">
        <w:rPr>
          <w:rFonts w:ascii="Arial" w:hAnsi="Arial" w:cs="Arial"/>
          <w:b/>
          <w:bCs/>
          <w:color w:val="000000"/>
          <w:sz w:val="18"/>
          <w:szCs w:val="18"/>
        </w:rPr>
        <w:t xml:space="preserve"> </w:t>
      </w:r>
    </w:p>
    <w:p w14:paraId="391D9BD4" w14:textId="77777777" w:rsidR="00972060" w:rsidRPr="00E61392" w:rsidRDefault="00972060" w:rsidP="00972060">
      <w:pPr>
        <w:rPr>
          <w:rFonts w:ascii="Arial" w:hAnsi="Arial" w:cs="Arial"/>
          <w:i/>
          <w:color w:val="000000"/>
          <w:sz w:val="18"/>
          <w:szCs w:val="18"/>
        </w:rPr>
      </w:pPr>
      <w:r w:rsidRPr="00E61392">
        <w:rPr>
          <w:rFonts w:ascii="Arial" w:hAnsi="Arial" w:cs="Arial"/>
          <w:color w:val="000000"/>
          <w:sz w:val="18"/>
          <w:szCs w:val="18"/>
        </w:rPr>
        <w:t xml:space="preserve">The Premises: </w:t>
      </w:r>
      <w:r w:rsidRPr="00E61392">
        <w:rPr>
          <w:rFonts w:ascii="Arial" w:hAnsi="Arial" w:cs="Arial"/>
          <w:color w:val="000000"/>
          <w:sz w:val="18"/>
          <w:szCs w:val="18"/>
        </w:rPr>
        <w:tab/>
      </w:r>
      <w:r w:rsidRPr="00E61392">
        <w:rPr>
          <w:rFonts w:ascii="Arial" w:hAnsi="Arial" w:cs="Arial"/>
          <w:i/>
          <w:color w:val="000000"/>
          <w:sz w:val="18"/>
          <w:szCs w:val="18"/>
        </w:rPr>
        <w:t>Address</w:t>
      </w:r>
    </w:p>
    <w:p w14:paraId="3FEFE264" w14:textId="77777777" w:rsidR="00972060" w:rsidRPr="00E61392" w:rsidRDefault="00972060" w:rsidP="00972060">
      <w:pPr>
        <w:rPr>
          <w:rFonts w:ascii="Arial" w:hAnsi="Arial" w:cs="Arial"/>
          <w:color w:val="000000"/>
          <w:sz w:val="18"/>
          <w:szCs w:val="18"/>
        </w:rPr>
      </w:pPr>
    </w:p>
    <w:p w14:paraId="70CCF004" w14:textId="77777777" w:rsidR="00972060" w:rsidRPr="00E61392" w:rsidRDefault="00972060" w:rsidP="00972060">
      <w:pPr>
        <w:rPr>
          <w:rFonts w:ascii="Arial" w:hAnsi="Arial" w:cs="Arial"/>
          <w:color w:val="000000"/>
          <w:sz w:val="18"/>
          <w:szCs w:val="18"/>
        </w:rPr>
      </w:pPr>
    </w:p>
    <w:p w14:paraId="0120B38E"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 xml:space="preserve">Name and address of your </w:t>
      </w:r>
      <w:r>
        <w:rPr>
          <w:rFonts w:ascii="Arial" w:hAnsi="Arial" w:cs="Arial"/>
          <w:color w:val="000000"/>
          <w:sz w:val="18"/>
          <w:szCs w:val="18"/>
        </w:rPr>
        <w:t>landlord/</w:t>
      </w:r>
      <w:r w:rsidRPr="00E61392">
        <w:rPr>
          <w:rFonts w:ascii="Arial" w:hAnsi="Arial" w:cs="Arial"/>
          <w:color w:val="000000"/>
          <w:sz w:val="18"/>
          <w:szCs w:val="18"/>
        </w:rPr>
        <w:t>licensor:</w:t>
      </w:r>
    </w:p>
    <w:p w14:paraId="5E9509DA" w14:textId="77777777" w:rsidR="00972060" w:rsidRPr="00E61392" w:rsidRDefault="00972060" w:rsidP="00972060">
      <w:pPr>
        <w:rPr>
          <w:rFonts w:ascii="Arial" w:hAnsi="Arial" w:cs="Arial"/>
          <w:color w:val="000000"/>
          <w:sz w:val="18"/>
          <w:szCs w:val="18"/>
        </w:rPr>
      </w:pPr>
    </w:p>
    <w:p w14:paraId="16A7E40A" w14:textId="77777777" w:rsidR="00972060" w:rsidRPr="00E61392" w:rsidRDefault="00972060" w:rsidP="00972060">
      <w:pPr>
        <w:rPr>
          <w:rFonts w:ascii="Arial" w:hAnsi="Arial" w:cs="Arial"/>
          <w:color w:val="000000"/>
          <w:sz w:val="18"/>
          <w:szCs w:val="18"/>
        </w:rPr>
      </w:pPr>
      <w:r w:rsidRPr="00E61392">
        <w:rPr>
          <w:rFonts w:ascii="Arial" w:hAnsi="Arial" w:cs="Arial"/>
          <w:color w:val="000000"/>
          <w:sz w:val="18"/>
          <w:szCs w:val="18"/>
        </w:rPr>
        <w:t xml:space="preserve">St Basils, Heath Mill Lane, </w:t>
      </w:r>
      <w:proofErr w:type="spellStart"/>
      <w:r w:rsidRPr="00E61392">
        <w:rPr>
          <w:rFonts w:ascii="Arial" w:hAnsi="Arial" w:cs="Arial"/>
          <w:color w:val="000000"/>
          <w:sz w:val="18"/>
          <w:szCs w:val="18"/>
        </w:rPr>
        <w:t>Deritend</w:t>
      </w:r>
      <w:proofErr w:type="spellEnd"/>
      <w:r w:rsidRPr="00E61392">
        <w:rPr>
          <w:rFonts w:ascii="Arial" w:hAnsi="Arial" w:cs="Arial"/>
          <w:color w:val="000000"/>
          <w:sz w:val="18"/>
          <w:szCs w:val="18"/>
        </w:rPr>
        <w:t xml:space="preserve">, Birmingham, B9 4AX </w:t>
      </w:r>
    </w:p>
    <w:p w14:paraId="41E40B88" w14:textId="77777777" w:rsidR="00972060" w:rsidRPr="00E61392" w:rsidRDefault="00972060" w:rsidP="00972060">
      <w:pPr>
        <w:jc w:val="center"/>
        <w:outlineLvl w:val="0"/>
        <w:rPr>
          <w:rFonts w:ascii="Arial" w:hAnsi="Arial" w:cs="Arial"/>
          <w:b/>
          <w:bCs/>
          <w:color w:val="000000"/>
          <w:sz w:val="18"/>
          <w:szCs w:val="18"/>
        </w:rPr>
      </w:pPr>
    </w:p>
    <w:p w14:paraId="649B2736" w14:textId="77777777" w:rsidR="00972060" w:rsidRPr="00E61392" w:rsidRDefault="00972060" w:rsidP="00972060">
      <w:pPr>
        <w:jc w:val="center"/>
        <w:outlineLvl w:val="0"/>
        <w:rPr>
          <w:rFonts w:ascii="Arial" w:hAnsi="Arial" w:cs="Arial"/>
          <w:b/>
          <w:bCs/>
          <w:color w:val="000000"/>
          <w:sz w:val="18"/>
          <w:szCs w:val="18"/>
        </w:rPr>
      </w:pPr>
      <w:bookmarkStart w:id="44" w:name="_Toc192659260"/>
      <w:r w:rsidRPr="00E61392">
        <w:rPr>
          <w:rFonts w:ascii="Arial" w:hAnsi="Arial" w:cs="Arial"/>
          <w:b/>
          <w:bCs/>
          <w:color w:val="000000"/>
          <w:sz w:val="18"/>
          <w:szCs w:val="18"/>
        </w:rPr>
        <w:t>Prescribed Information</w:t>
      </w:r>
      <w:bookmarkEnd w:id="44"/>
      <w:r w:rsidRPr="00E61392">
        <w:rPr>
          <w:rFonts w:ascii="Arial" w:hAnsi="Arial" w:cs="Arial"/>
          <w:b/>
          <w:bCs/>
          <w:color w:val="000000"/>
          <w:sz w:val="18"/>
          <w:szCs w:val="18"/>
        </w:rPr>
        <w:t xml:space="preserve"> </w:t>
      </w:r>
    </w:p>
    <w:p w14:paraId="2F3C3569" w14:textId="77777777" w:rsidR="00972060" w:rsidRPr="00E61392" w:rsidRDefault="00972060" w:rsidP="00972060">
      <w:pPr>
        <w:jc w:val="center"/>
        <w:outlineLvl w:val="0"/>
        <w:rPr>
          <w:rFonts w:ascii="Arial" w:hAnsi="Arial" w:cs="Arial"/>
          <w:color w:val="000000"/>
          <w:sz w:val="18"/>
          <w:szCs w:val="18"/>
        </w:rPr>
      </w:pPr>
    </w:p>
    <w:p w14:paraId="33D9BB1C" w14:textId="77777777" w:rsidR="00972060" w:rsidRPr="00E61392" w:rsidRDefault="00972060" w:rsidP="00972060">
      <w:pPr>
        <w:ind w:left="360" w:hanging="360"/>
        <w:rPr>
          <w:rFonts w:ascii="Arial" w:hAnsi="Arial" w:cs="Arial"/>
          <w:color w:val="000000"/>
          <w:sz w:val="18"/>
          <w:szCs w:val="18"/>
        </w:rPr>
      </w:pPr>
      <w:r w:rsidRPr="00E61392">
        <w:rPr>
          <w:rFonts w:ascii="Arial" w:hAnsi="Arial" w:cs="Arial"/>
          <w:color w:val="000000"/>
          <w:sz w:val="18"/>
          <w:szCs w:val="18"/>
        </w:rPr>
        <w:t>1.</w:t>
      </w:r>
      <w:r w:rsidRPr="00E61392">
        <w:rPr>
          <w:rFonts w:ascii="Arial" w:hAnsi="Arial" w:cs="Arial"/>
          <w:color w:val="000000"/>
          <w:sz w:val="18"/>
          <w:szCs w:val="18"/>
        </w:rPr>
        <w:tab/>
        <w:t xml:space="preserve">If the tenant or licensee does not leave the dwelling, the landlord or licensor must get an order for possession from the court before the tenant or licensee can lawfully be evicted. The landlord or licensor cannot apply for such an order before the notice to quit or notice to determine has run out. </w:t>
      </w:r>
    </w:p>
    <w:p w14:paraId="42EC0354" w14:textId="77777777" w:rsidR="00972060" w:rsidRPr="00E61392" w:rsidRDefault="00972060" w:rsidP="00972060">
      <w:pPr>
        <w:ind w:left="360" w:hanging="360"/>
        <w:rPr>
          <w:rFonts w:ascii="Arial" w:hAnsi="Arial" w:cs="Arial"/>
          <w:color w:val="000000"/>
          <w:sz w:val="18"/>
          <w:szCs w:val="18"/>
        </w:rPr>
      </w:pPr>
    </w:p>
    <w:p w14:paraId="73488567" w14:textId="77777777" w:rsidR="00972060" w:rsidRPr="00E61392" w:rsidRDefault="00972060" w:rsidP="00972060">
      <w:pPr>
        <w:ind w:left="360" w:hanging="360"/>
        <w:rPr>
          <w:rFonts w:ascii="Arial" w:hAnsi="Arial" w:cs="Arial"/>
          <w:color w:val="000000"/>
          <w:sz w:val="18"/>
          <w:szCs w:val="18"/>
        </w:rPr>
      </w:pPr>
      <w:r w:rsidRPr="00E61392">
        <w:rPr>
          <w:rFonts w:ascii="Arial" w:hAnsi="Arial" w:cs="Arial"/>
          <w:color w:val="000000"/>
          <w:sz w:val="18"/>
          <w:szCs w:val="18"/>
        </w:rPr>
        <w:t xml:space="preserve">2.   A tenant or licensee who does not know if he has any right to remain in possession after a notice to quit or a notice to determine runs out can obtain advice from a solicitor. Help with all or part of the cost of legal advice and assistance may be available under the Legal Aid Scheme. He should also be able to obtain information from a Citizens’ Advice Bureau, a Housing Aid Centre or a rent officer. </w:t>
      </w:r>
    </w:p>
    <w:p w14:paraId="4032C318" w14:textId="77777777" w:rsidR="00972060" w:rsidRPr="00E61392" w:rsidRDefault="00972060" w:rsidP="00972060">
      <w:pPr>
        <w:rPr>
          <w:rFonts w:ascii="Arial" w:hAnsi="Arial" w:cs="Arial"/>
          <w:sz w:val="18"/>
          <w:szCs w:val="18"/>
        </w:rPr>
      </w:pPr>
    </w:p>
    <w:p w14:paraId="7673412A" w14:textId="77777777" w:rsidR="00972060" w:rsidRPr="00E61392" w:rsidRDefault="00972060" w:rsidP="00972060">
      <w:pPr>
        <w:pStyle w:val="Default"/>
        <w:rPr>
          <w:rFonts w:ascii="Arial" w:hAnsi="Arial" w:cs="Arial"/>
          <w:sz w:val="18"/>
          <w:szCs w:val="18"/>
        </w:rPr>
      </w:pPr>
    </w:p>
    <w:p w14:paraId="3E97D31B" w14:textId="77777777" w:rsidR="00972060" w:rsidRPr="00E61392" w:rsidRDefault="00972060" w:rsidP="00972060">
      <w:pPr>
        <w:pStyle w:val="Default"/>
        <w:jc w:val="center"/>
        <w:rPr>
          <w:rFonts w:ascii="Arial" w:hAnsi="Arial" w:cs="Arial"/>
          <w:sz w:val="18"/>
          <w:szCs w:val="18"/>
        </w:rPr>
      </w:pPr>
      <w:r w:rsidRPr="00E61392">
        <w:rPr>
          <w:rFonts w:ascii="Arial" w:hAnsi="Arial" w:cs="Arial"/>
          <w:sz w:val="18"/>
          <w:szCs w:val="18"/>
        </w:rPr>
        <w:t xml:space="preserve"> </w:t>
      </w:r>
      <w:r w:rsidRPr="00E61392">
        <w:rPr>
          <w:rFonts w:ascii="Arial" w:hAnsi="Arial" w:cs="Arial"/>
          <w:b/>
          <w:bCs/>
          <w:sz w:val="18"/>
          <w:szCs w:val="18"/>
        </w:rPr>
        <w:t xml:space="preserve">NOTES </w:t>
      </w:r>
    </w:p>
    <w:p w14:paraId="618A8D8C" w14:textId="77777777" w:rsidR="00972060" w:rsidRPr="00E61392" w:rsidRDefault="00972060" w:rsidP="00972060">
      <w:pPr>
        <w:pStyle w:val="Default"/>
        <w:numPr>
          <w:ilvl w:val="0"/>
          <w:numId w:val="31"/>
        </w:numPr>
        <w:rPr>
          <w:rFonts w:ascii="Arial" w:hAnsi="Arial" w:cs="Arial"/>
          <w:sz w:val="18"/>
          <w:szCs w:val="18"/>
        </w:rPr>
      </w:pPr>
      <w:r w:rsidRPr="00E61392">
        <w:rPr>
          <w:rFonts w:ascii="Arial" w:hAnsi="Arial" w:cs="Arial"/>
          <w:sz w:val="18"/>
          <w:szCs w:val="18"/>
        </w:rPr>
        <w:t xml:space="preserve">Notice to quit premises let as a dwelling must be given at least four weeks before it takes effect, and it must be in writing (Protection from Eviction Act 1977, s 5 as amended). </w:t>
      </w:r>
    </w:p>
    <w:p w14:paraId="1B650C6D" w14:textId="77777777" w:rsidR="00972060" w:rsidRPr="00E61392" w:rsidRDefault="00972060" w:rsidP="00972060">
      <w:pPr>
        <w:pStyle w:val="Default"/>
        <w:numPr>
          <w:ilvl w:val="0"/>
          <w:numId w:val="31"/>
        </w:numPr>
        <w:rPr>
          <w:rFonts w:ascii="Arial" w:hAnsi="Arial" w:cs="Arial"/>
          <w:sz w:val="18"/>
          <w:szCs w:val="18"/>
        </w:rPr>
      </w:pPr>
      <w:r w:rsidRPr="00E61392">
        <w:rPr>
          <w:rFonts w:ascii="Arial" w:hAnsi="Arial" w:cs="Arial"/>
          <w:sz w:val="18"/>
          <w:szCs w:val="18"/>
        </w:rPr>
        <w:t xml:space="preserve">Where a notice to quit is given by a landlord to determine a tenancy of any premises let as a dwelling, the notice must contain this information (the Notices to Quit etc (Prescribed Information) Regulations 1988). </w:t>
      </w:r>
    </w:p>
    <w:p w14:paraId="0E9A7FE7" w14:textId="77777777" w:rsidR="00972060" w:rsidRPr="00E61392" w:rsidRDefault="00972060" w:rsidP="00972060">
      <w:pPr>
        <w:pStyle w:val="ListParagraph"/>
        <w:numPr>
          <w:ilvl w:val="0"/>
          <w:numId w:val="31"/>
        </w:numPr>
        <w:overflowPunct/>
        <w:autoSpaceDE/>
        <w:autoSpaceDN/>
        <w:adjustRightInd/>
        <w:spacing w:after="200" w:line="276" w:lineRule="auto"/>
        <w:contextualSpacing/>
        <w:rPr>
          <w:rFonts w:ascii="Arial" w:hAnsi="Arial" w:cs="Arial"/>
          <w:sz w:val="18"/>
          <w:szCs w:val="18"/>
        </w:rPr>
      </w:pPr>
      <w:r w:rsidRPr="00E61392">
        <w:rPr>
          <w:rFonts w:ascii="Arial" w:hAnsi="Arial" w:cs="Arial"/>
          <w:sz w:val="18"/>
          <w:szCs w:val="18"/>
        </w:rPr>
        <w:t>Some tenancies are excluded from this protection: see Protection from Eviction Act 1977, ss 3 A and 5(1 B).</w:t>
      </w:r>
    </w:p>
    <w:p w14:paraId="42CFDAB6" w14:textId="77777777" w:rsidR="00972060" w:rsidRDefault="00972060" w:rsidP="002C5456">
      <w:pPr>
        <w:shd w:val="clear" w:color="auto" w:fill="FFFFFF" w:themeFill="background1"/>
        <w:overflowPunct/>
        <w:autoSpaceDE/>
        <w:autoSpaceDN/>
        <w:adjustRightInd/>
        <w:spacing w:after="240"/>
        <w:rPr>
          <w:rFonts w:ascii="Arial" w:hAnsi="Arial" w:cs="Arial"/>
          <w:sz w:val="18"/>
          <w:szCs w:val="14"/>
          <w:lang w:eastAsia="en-GB"/>
        </w:rPr>
      </w:pPr>
    </w:p>
    <w:p w14:paraId="7AFEE722"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3904F22A"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3E8B4C3C"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543CFF9F"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586588E5"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54ABFDCC"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2372428A"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58E3784A"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455DD3D7"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2101D762" w14:textId="62F4E7E2" w:rsidR="00FD2209" w:rsidRPr="00E61392" w:rsidRDefault="00FD2209" w:rsidP="008D603F">
      <w:pPr>
        <w:pStyle w:val="Heading2"/>
      </w:pPr>
      <w:bookmarkStart w:id="45" w:name="_Toc192659261"/>
      <w:r w:rsidRPr="00E61392">
        <w:lastRenderedPageBreak/>
        <w:t xml:space="preserve">Appendix </w:t>
      </w:r>
      <w:r w:rsidR="00757A6A">
        <w:t>5</w:t>
      </w:r>
      <w:r w:rsidRPr="00E61392">
        <w:t xml:space="preserve"> – </w:t>
      </w:r>
      <w:r>
        <w:t xml:space="preserve">Letter enc </w:t>
      </w:r>
      <w:proofErr w:type="gramStart"/>
      <w:r>
        <w:t xml:space="preserve">notices </w:t>
      </w:r>
      <w:r w:rsidRPr="00E61392">
        <w:t>:</w:t>
      </w:r>
      <w:proofErr w:type="gramEnd"/>
      <w:r w:rsidRPr="00E61392">
        <w:t xml:space="preserve"> AST</w:t>
      </w:r>
      <w:bookmarkEnd w:id="45"/>
    </w:p>
    <w:p w14:paraId="5EB09920" w14:textId="77777777" w:rsidR="00FD2209" w:rsidRPr="00970E73" w:rsidRDefault="00FD2209" w:rsidP="00FD2209">
      <w:pPr>
        <w:shd w:val="clear" w:color="auto" w:fill="FFFFFF" w:themeFill="background1"/>
        <w:rPr>
          <w:rFonts w:ascii="Arial" w:hAnsi="Arial" w:cs="Arial"/>
          <w:color w:val="000000" w:themeColor="text1"/>
          <w:sz w:val="22"/>
          <w:szCs w:val="22"/>
          <w:highlight w:val="green"/>
        </w:rPr>
      </w:pPr>
    </w:p>
    <w:p w14:paraId="37EF4840" w14:textId="77777777" w:rsidR="00FD2209" w:rsidRDefault="00FD2209" w:rsidP="00FD2209">
      <w:pPr>
        <w:shd w:val="clear" w:color="auto" w:fill="FFFFFF" w:themeFill="background1"/>
      </w:pPr>
    </w:p>
    <w:sdt>
      <w:sdtPr>
        <w:rPr>
          <w:rFonts w:ascii="Arial" w:hAnsi="Arial"/>
          <w:sz w:val="18"/>
          <w:szCs w:val="14"/>
        </w:rPr>
        <w:id w:val="-1317806849"/>
        <w:placeholder>
          <w:docPart w:val="DefaultPlaceholder_-1854013437"/>
        </w:placeholder>
        <w:date>
          <w:dateFormat w:val="dd/MM/yyyy"/>
          <w:lid w:val="en-GB"/>
          <w:storeMappedDataAs w:val="dateTime"/>
          <w:calendar w:val="gregorian"/>
        </w:date>
      </w:sdtPr>
      <w:sdtEndPr/>
      <w:sdtContent>
        <w:p w14:paraId="71B3A11B" w14:textId="52F694DE" w:rsidR="00FD2209" w:rsidRPr="000E60CF" w:rsidRDefault="00FD2209" w:rsidP="00FD2209">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[ADD DATE]</w:t>
          </w:r>
        </w:p>
      </w:sdtContent>
    </w:sdt>
    <w:p w14:paraId="13386B31" w14:textId="2020FAA0" w:rsidR="00FD2209" w:rsidRPr="000E60CF" w:rsidRDefault="00FA58B6" w:rsidP="00FD2209">
      <w:pPr>
        <w:shd w:val="clear" w:color="auto" w:fill="FFFFFF" w:themeFill="background1"/>
        <w:overflowPunct/>
        <w:autoSpaceDE/>
        <w:autoSpaceDN/>
        <w:adjustRightInd/>
        <w:rPr>
          <w:rFonts w:ascii="Arial" w:hAnsi="Arial"/>
          <w:noProof/>
          <w:sz w:val="18"/>
          <w:szCs w:val="14"/>
        </w:rPr>
      </w:pPr>
      <w:sdt>
        <w:sdtPr>
          <w:rPr>
            <w:rFonts w:ascii="Arial" w:hAnsi="Arial"/>
            <w:sz w:val="18"/>
            <w:szCs w:val="14"/>
          </w:rPr>
          <w:id w:val="1484130457"/>
          <w:placeholder>
            <w:docPart w:val="DefaultPlaceholder_-1854013438"/>
          </w:placeholder>
          <w:comboBox>
            <w:listItem w:value="Choose an item."/>
          </w:comboBox>
        </w:sdtPr>
        <w:sdtEndPr/>
        <w:sdtContent>
          <w:r w:rsidR="00FD2209" w:rsidRPr="000E60CF">
            <w:rPr>
              <w:rFonts w:ascii="Arial" w:hAnsi="Arial"/>
              <w:sz w:val="18"/>
              <w:szCs w:val="14"/>
            </w:rPr>
            <w:t>[ADD ST BASIL’S ADDRESS]</w:t>
          </w:r>
        </w:sdtContent>
      </w:sdt>
      <w:r w:rsidR="00FD2209" w:rsidRPr="000E60CF">
        <w:rPr>
          <w:rFonts w:ascii="Arial" w:hAnsi="Arial"/>
          <w:sz w:val="18"/>
          <w:szCs w:val="14"/>
        </w:rPr>
        <w:fldChar w:fldCharType="begin"/>
      </w:r>
      <w:r w:rsidR="00FD2209" w:rsidRPr="000E60CF">
        <w:rPr>
          <w:rFonts w:ascii="Arial" w:hAnsi="Arial"/>
          <w:sz w:val="18"/>
          <w:szCs w:val="14"/>
        </w:rPr>
        <w:instrText xml:space="preserve"> SET SendFrom "" </w:instrText>
      </w:r>
      <w:r w:rsidR="00FD2209" w:rsidRPr="000E60CF">
        <w:rPr>
          <w:rFonts w:ascii="Arial" w:hAnsi="Arial"/>
          <w:sz w:val="18"/>
          <w:szCs w:val="14"/>
        </w:rPr>
        <w:fldChar w:fldCharType="separate"/>
      </w:r>
      <w:r w:rsidR="00FD2209" w:rsidRPr="000E60CF">
        <w:rPr>
          <w:rFonts w:ascii="Arial" w:hAnsi="Arial"/>
          <w:noProof/>
          <w:sz w:val="18"/>
          <w:szCs w:val="14"/>
        </w:rPr>
        <w:t xml:space="preserve"> </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EmailBcc "" </w:instrText>
      </w:r>
      <w:r w:rsidR="00FD2209" w:rsidRPr="000E60CF">
        <w:rPr>
          <w:rFonts w:ascii="Arial" w:hAnsi="Arial"/>
          <w:sz w:val="18"/>
          <w:szCs w:val="14"/>
        </w:rPr>
        <w:fldChar w:fldCharType="separate"/>
      </w:r>
      <w:r w:rsidR="00FD2209" w:rsidRPr="000E60CF">
        <w:rPr>
          <w:rFonts w:ascii="Arial" w:hAnsi="Arial"/>
          <w:noProof/>
          <w:sz w:val="18"/>
          <w:szCs w:val="14"/>
        </w:rPr>
        <w:t xml:space="preserve"> </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ForcedEmail "" </w:instrText>
      </w:r>
      <w:r w:rsidR="00FD2209" w:rsidRPr="000E60CF">
        <w:rPr>
          <w:rFonts w:ascii="Arial" w:hAnsi="Arial"/>
          <w:sz w:val="18"/>
          <w:szCs w:val="14"/>
        </w:rPr>
        <w:fldChar w:fldCharType="separate"/>
      </w:r>
      <w:r w:rsidR="00FD2209" w:rsidRPr="000E60CF">
        <w:rPr>
          <w:rFonts w:ascii="Arial" w:hAnsi="Arial"/>
          <w:noProof/>
          <w:sz w:val="18"/>
          <w:szCs w:val="14"/>
        </w:rPr>
        <w:t xml:space="preserve"> </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ForcedPrinter "" </w:instrText>
      </w:r>
      <w:r w:rsidR="00FD2209" w:rsidRPr="000E60CF">
        <w:rPr>
          <w:rFonts w:ascii="Arial" w:hAnsi="Arial"/>
          <w:sz w:val="18"/>
          <w:szCs w:val="14"/>
        </w:rPr>
        <w:fldChar w:fldCharType="separate"/>
      </w:r>
      <w:r w:rsidR="00FD2209" w:rsidRPr="000E60CF">
        <w:rPr>
          <w:rFonts w:ascii="Arial" w:hAnsi="Arial"/>
          <w:noProof/>
          <w:sz w:val="18"/>
          <w:szCs w:val="14"/>
        </w:rPr>
        <w:t xml:space="preserve"> </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LargeFontSize "16" </w:instrText>
      </w:r>
      <w:r w:rsidR="00FD2209" w:rsidRPr="000E60CF">
        <w:rPr>
          <w:rFonts w:ascii="Arial" w:hAnsi="Arial"/>
          <w:sz w:val="18"/>
          <w:szCs w:val="14"/>
        </w:rPr>
        <w:fldChar w:fldCharType="separate"/>
      </w:r>
      <w:r w:rsidR="00FD2209" w:rsidRPr="000E60CF">
        <w:rPr>
          <w:rFonts w:ascii="Arial" w:hAnsi="Arial"/>
          <w:noProof/>
          <w:sz w:val="18"/>
          <w:szCs w:val="14"/>
        </w:rPr>
        <w:t>16</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SendAsEmail "True" </w:instrText>
      </w:r>
      <w:r w:rsidR="00FD2209" w:rsidRPr="000E60CF">
        <w:rPr>
          <w:rFonts w:ascii="Arial" w:hAnsi="Arial"/>
          <w:sz w:val="18"/>
          <w:szCs w:val="14"/>
        </w:rPr>
        <w:fldChar w:fldCharType="separate"/>
      </w:r>
      <w:r w:rsidR="00FD2209" w:rsidRPr="000E60CF">
        <w:rPr>
          <w:rFonts w:ascii="Arial" w:hAnsi="Arial"/>
          <w:noProof/>
          <w:sz w:val="18"/>
          <w:szCs w:val="14"/>
        </w:rPr>
        <w:t>True</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EMAIL_SUBJECT "Letter from St. Basils to </w:instrTex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"TITLE" </w:instrText>
      </w:r>
      <w:r w:rsidR="00FD2209" w:rsidRPr="000E60CF">
        <w:rPr>
          <w:rFonts w:ascii="Arial" w:hAnsi="Arial"/>
          <w:noProof/>
          <w:sz w:val="18"/>
          <w:szCs w:val="14"/>
        </w:rPr>
        <w:fldChar w:fldCharType="separate"/>
      </w:r>
      <w:r w:rsidR="00FD2209" w:rsidRPr="000E60CF">
        <w:rPr>
          <w:rFonts w:ascii="Arial" w:hAnsi="Arial"/>
          <w:noProof/>
          <w:sz w:val="18"/>
          <w:szCs w:val="14"/>
        </w:rPr>
        <w:instrText>Mr</w:instrText>
      </w:r>
      <w:r w:rsidR="00FD2209" w:rsidRPr="000E60CF">
        <w:rPr>
          <w:rFonts w:ascii="Arial" w:hAnsi="Arial"/>
          <w:noProof/>
          <w:sz w:val="18"/>
          <w:szCs w:val="14"/>
        </w:rPr>
        <w:fldChar w:fldCharType="end"/>
      </w:r>
      <w:r w:rsidR="00FD2209" w:rsidRPr="000E60CF">
        <w:rPr>
          <w:rFonts w:ascii="Arial" w:hAnsi="Arial"/>
          <w:noProof/>
          <w:sz w:val="18"/>
          <w:szCs w:val="14"/>
        </w:rPr>
        <w:instrText xml:space="preserve"> </w:instrTex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"INITIALS" </w:instrText>
      </w:r>
      <w:r w:rsidR="00FD2209" w:rsidRPr="000E60CF">
        <w:rPr>
          <w:rFonts w:ascii="Arial" w:hAnsi="Arial"/>
          <w:noProof/>
          <w:sz w:val="18"/>
          <w:szCs w:val="14"/>
        </w:rPr>
        <w:fldChar w:fldCharType="separate"/>
      </w:r>
      <w:r w:rsidR="00FD2209" w:rsidRPr="000E60CF">
        <w:rPr>
          <w:rFonts w:ascii="Arial" w:hAnsi="Arial"/>
          <w:noProof/>
          <w:sz w:val="18"/>
          <w:szCs w:val="14"/>
        </w:rPr>
        <w:instrText>W</w:instrText>
      </w:r>
      <w:r w:rsidR="00FD2209" w:rsidRPr="000E60CF">
        <w:rPr>
          <w:rFonts w:ascii="Arial" w:hAnsi="Arial"/>
          <w:noProof/>
          <w:sz w:val="18"/>
          <w:szCs w:val="14"/>
        </w:rPr>
        <w:fldChar w:fldCharType="end"/>
      </w:r>
      <w:r w:rsidR="00FD2209" w:rsidRPr="000E60CF">
        <w:rPr>
          <w:rFonts w:ascii="Arial" w:hAnsi="Arial"/>
          <w:noProof/>
          <w:sz w:val="18"/>
          <w:szCs w:val="14"/>
        </w:rPr>
        <w:instrText xml:space="preserve"> </w:instrText>
      </w:r>
      <w:r w:rsidR="00FD2209" w:rsidRPr="000E60CF">
        <w:rPr>
          <w:rFonts w:ascii="Arial" w:hAnsi="Arial"/>
          <w:sz w:val="18"/>
          <w:szCs w:val="14"/>
        </w:rPr>
        <w:instrText xml:space="preserve">" </w:instrText>
      </w:r>
      <w:r w:rsidR="00FD2209" w:rsidRPr="000E60CF">
        <w:rPr>
          <w:rFonts w:ascii="Arial" w:hAnsi="Arial"/>
          <w:sz w:val="18"/>
          <w:szCs w:val="14"/>
        </w:rPr>
        <w:fldChar w:fldCharType="separate"/>
      </w:r>
      <w:r w:rsidR="00FD2209" w:rsidRPr="000E60CF">
        <w:rPr>
          <w:rFonts w:ascii="Arial" w:hAnsi="Arial"/>
          <w:noProof/>
          <w:sz w:val="18"/>
          <w:szCs w:val="14"/>
        </w:rPr>
        <w:t xml:space="preserve">Letter from St. Basils to </w: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"TITLE" </w:instrText>
      </w:r>
      <w:r w:rsidR="00FD2209" w:rsidRPr="000E60CF">
        <w:rPr>
          <w:rFonts w:ascii="Arial" w:hAnsi="Arial"/>
          <w:noProof/>
          <w:sz w:val="18"/>
          <w:szCs w:val="14"/>
        </w:rPr>
        <w:fldChar w:fldCharType="separate"/>
      </w:r>
      <w:r w:rsidR="00FD2209" w:rsidRPr="000E60CF">
        <w:rPr>
          <w:rFonts w:ascii="Arial" w:hAnsi="Arial"/>
          <w:noProof/>
          <w:sz w:val="18"/>
          <w:szCs w:val="14"/>
        </w:rPr>
        <w:t>Mr</w:t>
      </w:r>
      <w:r w:rsidR="00FD2209" w:rsidRPr="000E60CF">
        <w:rPr>
          <w:rFonts w:ascii="Arial" w:hAnsi="Arial"/>
          <w:noProof/>
          <w:sz w:val="18"/>
          <w:szCs w:val="14"/>
        </w:rPr>
        <w:fldChar w:fldCharType="end"/>
      </w:r>
      <w:r w:rsidR="00FD2209" w:rsidRPr="000E60CF">
        <w:rPr>
          <w:rFonts w:ascii="Arial" w:hAnsi="Arial"/>
          <w:noProof/>
          <w:sz w:val="18"/>
          <w:szCs w:val="14"/>
        </w:rPr>
        <w:t xml:space="preserve"> </w: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"INITIALS" </w:instrText>
      </w:r>
      <w:r w:rsidR="00FD2209" w:rsidRPr="000E60CF">
        <w:rPr>
          <w:rFonts w:ascii="Arial" w:hAnsi="Arial"/>
          <w:noProof/>
          <w:sz w:val="18"/>
          <w:szCs w:val="14"/>
        </w:rPr>
        <w:fldChar w:fldCharType="separate"/>
      </w:r>
      <w:r w:rsidR="00FD2209" w:rsidRPr="000E60CF">
        <w:rPr>
          <w:rFonts w:ascii="Arial" w:hAnsi="Arial"/>
          <w:noProof/>
          <w:sz w:val="18"/>
          <w:szCs w:val="14"/>
        </w:rPr>
        <w:t>W</w:t>
      </w:r>
      <w:r w:rsidR="00FD2209" w:rsidRPr="000E60CF">
        <w:rPr>
          <w:rFonts w:ascii="Arial" w:hAnsi="Arial"/>
          <w:noProof/>
          <w:sz w:val="18"/>
          <w:szCs w:val="14"/>
        </w:rPr>
        <w:fldChar w:fldCharType="end"/>
      </w:r>
      <w:r w:rsidR="00FD2209" w:rsidRPr="000E60CF">
        <w:rPr>
          <w:rFonts w:ascii="Arial" w:hAnsi="Arial"/>
          <w:noProof/>
          <w:sz w:val="18"/>
          <w:szCs w:val="14"/>
        </w:rPr>
        <w:t xml:space="preserve"> </w:t>
      </w:r>
      <w:r w:rsidR="00FD2209" w:rsidRPr="000E60CF">
        <w:rPr>
          <w:rFonts w:ascii="Arial" w:hAnsi="Arial"/>
          <w:sz w:val="18"/>
          <w:szCs w:val="14"/>
        </w:rPr>
        <w:fldChar w:fldCharType="end"/>
      </w:r>
      <w:r w:rsidR="00FD2209" w:rsidRPr="000E60CF">
        <w:rPr>
          <w:rFonts w:ascii="Arial" w:hAnsi="Arial"/>
          <w:sz w:val="18"/>
          <w:szCs w:val="14"/>
        </w:rPr>
        <w:fldChar w:fldCharType="begin"/>
      </w:r>
      <w:r w:rsidR="00FD2209" w:rsidRPr="000E60CF">
        <w:rPr>
          <w:rFonts w:ascii="Arial" w:hAnsi="Arial"/>
          <w:sz w:val="18"/>
          <w:szCs w:val="14"/>
        </w:rPr>
        <w:instrText xml:space="preserve"> SET EMAIL_BODY "Dear </w:instrTex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"TITLE" </w:instrText>
      </w:r>
      <w:r w:rsidR="00FD2209" w:rsidRPr="000E60CF">
        <w:rPr>
          <w:rFonts w:ascii="Arial" w:hAnsi="Arial"/>
          <w:noProof/>
          <w:sz w:val="18"/>
          <w:szCs w:val="14"/>
        </w:rPr>
        <w:fldChar w:fldCharType="separate"/>
      </w:r>
      <w:r w:rsidR="00FD2209" w:rsidRPr="000E60CF">
        <w:rPr>
          <w:rFonts w:ascii="Arial" w:hAnsi="Arial"/>
          <w:noProof/>
          <w:sz w:val="18"/>
          <w:szCs w:val="14"/>
        </w:rPr>
        <w:instrText>Mr</w:instrText>
      </w:r>
      <w:r w:rsidR="00FD2209" w:rsidRPr="000E60CF">
        <w:rPr>
          <w:rFonts w:ascii="Arial" w:hAnsi="Arial"/>
          <w:noProof/>
          <w:sz w:val="18"/>
          <w:szCs w:val="14"/>
        </w:rPr>
        <w:fldChar w:fldCharType="end"/>
      </w:r>
      <w:r w:rsidR="00FD2209" w:rsidRPr="000E60CF">
        <w:rPr>
          <w:rFonts w:ascii="Arial" w:hAnsi="Arial"/>
          <w:noProof/>
          <w:sz w:val="18"/>
          <w:szCs w:val="14"/>
        </w:rPr>
        <w:instrText xml:space="preserve"> </w:instrText>
      </w:r>
      <w:r w:rsidR="00FD2209" w:rsidRPr="000E60CF">
        <w:rPr>
          <w:rFonts w:ascii="Arial" w:hAnsi="Arial"/>
          <w:noProof/>
          <w:sz w:val="18"/>
          <w:szCs w:val="14"/>
        </w:rPr>
        <w:fldChar w:fldCharType="begin"/>
      </w:r>
      <w:r w:rsidR="00FD2209" w:rsidRPr="000E60CF">
        <w:rPr>
          <w:rFonts w:ascii="Arial" w:hAnsi="Arial"/>
          <w:noProof/>
          <w:sz w:val="18"/>
          <w:szCs w:val="14"/>
        </w:rPr>
        <w:instrText xml:space="preserve"> MERGEFIELD "INITIALS" </w:instrText>
      </w:r>
      <w:r w:rsidR="00FD2209" w:rsidRPr="000E60CF">
        <w:rPr>
          <w:rFonts w:ascii="Arial" w:hAnsi="Arial"/>
          <w:noProof/>
          <w:sz w:val="18"/>
          <w:szCs w:val="14"/>
        </w:rPr>
        <w:fldChar w:fldCharType="separate"/>
      </w:r>
      <w:r w:rsidR="00FD2209" w:rsidRPr="000E60CF">
        <w:rPr>
          <w:rFonts w:ascii="Arial" w:hAnsi="Arial"/>
          <w:noProof/>
          <w:sz w:val="18"/>
          <w:szCs w:val="14"/>
        </w:rPr>
        <w:instrText>W</w:instrText>
      </w:r>
      <w:r w:rsidR="00FD2209" w:rsidRPr="000E60CF">
        <w:rPr>
          <w:rFonts w:ascii="Arial" w:hAnsi="Arial"/>
          <w:noProof/>
          <w:sz w:val="18"/>
          <w:szCs w:val="14"/>
        </w:rPr>
        <w:fldChar w:fldCharType="end"/>
      </w:r>
      <w:r w:rsidR="00FD2209" w:rsidRPr="000E60CF">
        <w:rPr>
          <w:rFonts w:ascii="Arial" w:hAnsi="Arial"/>
          <w:noProof/>
          <w:sz w:val="18"/>
          <w:szCs w:val="14"/>
        </w:rPr>
        <w:instrText xml:space="preserve"> </w:instrText>
      </w:r>
    </w:p>
    <w:p w14:paraId="7674FD4E"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0126969F"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instrText>Please find an attached letter.</w:instrText>
      </w:r>
    </w:p>
    <w:p w14:paraId="406CF9D9"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2FB9DA7E"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instrText xml:space="preserve">" </w:instrText>
      </w:r>
      <w:r w:rsidRPr="000E60CF">
        <w:rPr>
          <w:rFonts w:ascii="Arial" w:hAnsi="Arial"/>
          <w:sz w:val="18"/>
          <w:szCs w:val="14"/>
        </w:rPr>
        <w:fldChar w:fldCharType="separate"/>
      </w:r>
      <w:r w:rsidRPr="000E60CF">
        <w:rPr>
          <w:rFonts w:ascii="Arial" w:hAnsi="Arial"/>
          <w:noProof/>
          <w:sz w:val="18"/>
          <w:szCs w:val="14"/>
        </w:rPr>
        <w:t xml:space="preserve">Dear </w:t>
      </w:r>
      <w:r w:rsidRPr="000E60CF">
        <w:rPr>
          <w:rFonts w:ascii="Arial" w:hAnsi="Arial"/>
          <w:noProof/>
          <w:sz w:val="18"/>
          <w:szCs w:val="14"/>
        </w:rPr>
        <w:fldChar w:fldCharType="begin"/>
      </w:r>
      <w:r w:rsidRPr="000E60CF">
        <w:rPr>
          <w:rFonts w:ascii="Arial" w:hAnsi="Arial"/>
          <w:noProof/>
          <w:sz w:val="18"/>
          <w:szCs w:val="14"/>
        </w:rPr>
        <w:instrText xml:space="preserve"> MERGEFIELD "TITLE" </w:instrText>
      </w:r>
      <w:r w:rsidRPr="000E60CF">
        <w:rPr>
          <w:rFonts w:ascii="Arial" w:hAnsi="Arial"/>
          <w:noProof/>
          <w:sz w:val="18"/>
          <w:szCs w:val="14"/>
        </w:rPr>
        <w:fldChar w:fldCharType="separate"/>
      </w:r>
      <w:r w:rsidRPr="000E60CF">
        <w:rPr>
          <w:rFonts w:ascii="Arial" w:hAnsi="Arial"/>
          <w:noProof/>
          <w:sz w:val="18"/>
          <w:szCs w:val="14"/>
        </w:rPr>
        <w:t>Mr</w:t>
      </w:r>
      <w:r w:rsidRPr="000E60CF">
        <w:rPr>
          <w:rFonts w:ascii="Arial" w:hAnsi="Arial"/>
          <w:noProof/>
          <w:sz w:val="18"/>
          <w:szCs w:val="14"/>
        </w:rPr>
        <w:fldChar w:fldCharType="end"/>
      </w:r>
      <w:r w:rsidRPr="000E60CF">
        <w:rPr>
          <w:rFonts w:ascii="Arial" w:hAnsi="Arial"/>
          <w:noProof/>
          <w:sz w:val="18"/>
          <w:szCs w:val="14"/>
        </w:rPr>
        <w:t xml:space="preserve"> </w:t>
      </w:r>
      <w:r w:rsidRPr="000E60CF">
        <w:rPr>
          <w:rFonts w:ascii="Arial" w:hAnsi="Arial"/>
          <w:noProof/>
          <w:sz w:val="18"/>
          <w:szCs w:val="14"/>
        </w:rPr>
        <w:fldChar w:fldCharType="begin"/>
      </w:r>
      <w:r w:rsidRPr="000E60CF">
        <w:rPr>
          <w:rFonts w:ascii="Arial" w:hAnsi="Arial"/>
          <w:noProof/>
          <w:sz w:val="18"/>
          <w:szCs w:val="14"/>
        </w:rPr>
        <w:instrText xml:space="preserve"> MERGEFIELD "INITIALS" </w:instrText>
      </w:r>
      <w:r w:rsidRPr="000E60CF">
        <w:rPr>
          <w:rFonts w:ascii="Arial" w:hAnsi="Arial"/>
          <w:noProof/>
          <w:sz w:val="18"/>
          <w:szCs w:val="14"/>
        </w:rPr>
        <w:fldChar w:fldCharType="separate"/>
      </w:r>
      <w:r w:rsidRPr="000E60CF">
        <w:rPr>
          <w:rFonts w:ascii="Arial" w:hAnsi="Arial"/>
          <w:noProof/>
          <w:sz w:val="18"/>
          <w:szCs w:val="14"/>
        </w:rPr>
        <w:t>W</w:t>
      </w:r>
      <w:r w:rsidRPr="000E60CF">
        <w:rPr>
          <w:rFonts w:ascii="Arial" w:hAnsi="Arial"/>
          <w:noProof/>
          <w:sz w:val="18"/>
          <w:szCs w:val="14"/>
        </w:rPr>
        <w:fldChar w:fldCharType="end"/>
      </w:r>
      <w:r w:rsidRPr="000E60CF">
        <w:rPr>
          <w:rFonts w:ascii="Arial" w:hAnsi="Arial"/>
          <w:noProof/>
          <w:sz w:val="18"/>
          <w:szCs w:val="14"/>
        </w:rPr>
        <w:t xml:space="preserve"> </w:t>
      </w:r>
    </w:p>
    <w:p w14:paraId="07FFDEDB"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7E152B2E"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Please find an attached letter.</w:t>
      </w:r>
    </w:p>
    <w:p w14:paraId="0D2689B0"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1A7CCFB9"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fldChar w:fldCharType="end"/>
      </w:r>
      <w:r w:rsidRPr="000E60CF">
        <w:rPr>
          <w:rFonts w:ascii="Arial" w:hAnsi="Arial"/>
          <w:sz w:val="18"/>
          <w:szCs w:val="14"/>
        </w:rPr>
        <w:fldChar w:fldCharType="begin"/>
      </w:r>
      <w:r w:rsidRPr="000E60CF">
        <w:rPr>
          <w:rFonts w:ascii="Arial" w:hAnsi="Arial"/>
          <w:sz w:val="18"/>
          <w:szCs w:val="14"/>
        </w:rPr>
        <w:instrText xml:space="preserve"> Set ByPassPrint "FALSE" </w:instrText>
      </w:r>
      <w:r w:rsidRPr="000E60CF">
        <w:rPr>
          <w:rFonts w:ascii="Arial" w:hAnsi="Arial"/>
          <w:sz w:val="18"/>
          <w:szCs w:val="14"/>
        </w:rPr>
        <w:fldChar w:fldCharType="separate"/>
      </w:r>
      <w:r w:rsidRPr="000E60CF">
        <w:rPr>
          <w:rFonts w:ascii="Arial" w:hAnsi="Arial"/>
          <w:noProof/>
          <w:sz w:val="18"/>
          <w:szCs w:val="14"/>
        </w:rPr>
        <w:t>FALSE</w:t>
      </w:r>
      <w:r w:rsidRPr="000E60CF">
        <w:rPr>
          <w:rFonts w:ascii="Arial" w:hAnsi="Arial"/>
          <w:sz w:val="18"/>
          <w:szCs w:val="14"/>
        </w:rPr>
        <w:fldChar w:fldCharType="end"/>
      </w:r>
    </w:p>
    <w:p w14:paraId="4139BB2F"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5ECEBEC8"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3C79EE26"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2CB20C6F" w14:textId="3E3A3545" w:rsidR="00FD2209" w:rsidRPr="000E60CF" w:rsidRDefault="00FD2209" w:rsidP="00FD2209">
      <w:pPr>
        <w:shd w:val="clear" w:color="auto" w:fill="FFFFFF" w:themeFill="background1"/>
        <w:overflowPunct/>
        <w:autoSpaceDE/>
        <w:autoSpaceDN/>
        <w:adjustRightInd/>
        <w:rPr>
          <w:rFonts w:ascii="Arial" w:hAnsi="Arial"/>
          <w:noProof/>
          <w:sz w:val="18"/>
          <w:szCs w:val="14"/>
        </w:rPr>
      </w:pPr>
      <w:r w:rsidRPr="000E60CF">
        <w:rPr>
          <w:rFonts w:ascii="Arial" w:hAnsi="Arial"/>
          <w:sz w:val="18"/>
          <w:szCs w:val="14"/>
        </w:rPr>
        <w:t xml:space="preserve">Dear </w:t>
      </w:r>
      <w:sdt>
        <w:sdtPr>
          <w:rPr>
            <w:rFonts w:ascii="Arial" w:hAnsi="Arial"/>
            <w:sz w:val="18"/>
            <w:szCs w:val="14"/>
          </w:rPr>
          <w:id w:val="-1271626297"/>
          <w:placeholder>
            <w:docPart w:val="DefaultPlaceholder_-1854013438"/>
          </w:placeholder>
          <w:comboBox>
            <w:listItem w:value="Choose an item."/>
          </w:comboBox>
        </w:sdtPr>
        <w:sdtEndPr/>
        <w:sdtContent>
          <w:r w:rsidRPr="000E60CF">
            <w:rPr>
              <w:rFonts w:ascii="Arial" w:hAnsi="Arial"/>
              <w:sz w:val="18"/>
              <w:szCs w:val="14"/>
            </w:rPr>
            <w:t>ADD YP NAME</w:t>
          </w:r>
        </w:sdtContent>
      </w:sdt>
      <w:r w:rsidRPr="000E60CF">
        <w:rPr>
          <w:rFonts w:ascii="Arial" w:hAnsi="Arial"/>
          <w:noProof/>
          <w:sz w:val="18"/>
          <w:szCs w:val="14"/>
        </w:rPr>
        <w:fldChar w:fldCharType="begin"/>
      </w:r>
      <w:r w:rsidRPr="000E60CF">
        <w:rPr>
          <w:rFonts w:ascii="Arial" w:hAnsi="Arial"/>
          <w:noProof/>
          <w:sz w:val="18"/>
          <w:szCs w:val="14"/>
        </w:rPr>
        <w:instrText xml:space="preserve"> MERGEFIELD FORENAME </w:instrText>
      </w:r>
      <w:r w:rsidRPr="000E60CF">
        <w:rPr>
          <w:rFonts w:ascii="Arial" w:hAnsi="Arial"/>
          <w:noProof/>
          <w:sz w:val="18"/>
          <w:szCs w:val="14"/>
        </w:rPr>
        <w:fldChar w:fldCharType="separate"/>
      </w:r>
      <w:r w:rsidRPr="000E60CF">
        <w:rPr>
          <w:rFonts w:ascii="Arial" w:hAnsi="Arial"/>
          <w:noProof/>
          <w:sz w:val="18"/>
          <w:szCs w:val="14"/>
        </w:rPr>
        <w:fldChar w:fldCharType="end"/>
      </w:r>
    </w:p>
    <w:p w14:paraId="4593D5FE"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538538AE" w14:textId="7D9BDBA8" w:rsidR="00FD2209" w:rsidRPr="000E60CF" w:rsidRDefault="00FD2209" w:rsidP="00FD2209">
      <w:pPr>
        <w:shd w:val="clear" w:color="auto" w:fill="FFFFFF" w:themeFill="background1"/>
        <w:overflowPunct/>
        <w:autoSpaceDE/>
        <w:autoSpaceDN/>
        <w:adjustRightInd/>
        <w:rPr>
          <w:rFonts w:ascii="Arial" w:hAnsi="Arial" w:cs="Arial"/>
          <w:b/>
          <w:caps/>
          <w:color w:val="C00000"/>
          <w:sz w:val="18"/>
          <w:szCs w:val="14"/>
          <w:u w:val="single"/>
          <w:lang w:eastAsia="en-GB"/>
        </w:rPr>
      </w:pPr>
      <w:r w:rsidRPr="000E60CF">
        <w:rPr>
          <w:rFonts w:ascii="Arial" w:hAnsi="Arial" w:cs="Arial"/>
          <w:b/>
          <w:caps/>
          <w:color w:val="C00000"/>
          <w:sz w:val="18"/>
          <w:szCs w:val="14"/>
          <w:u w:val="single"/>
          <w:lang w:eastAsia="en-GB"/>
        </w:rPr>
        <w:t>Notice Terminating Your Right to Occupy</w:t>
      </w:r>
      <w:r>
        <w:rPr>
          <w:rFonts w:ascii="Arial" w:hAnsi="Arial" w:cs="Arial"/>
          <w:b/>
          <w:caps/>
          <w:color w:val="C00000"/>
          <w:sz w:val="18"/>
          <w:szCs w:val="14"/>
          <w:u w:val="single"/>
          <w:lang w:eastAsia="en-GB"/>
        </w:rPr>
        <w:t xml:space="preserve"> </w:t>
      </w:r>
      <w:r>
        <w:rPr>
          <w:rFonts w:ascii="Arial" w:hAnsi="Arial" w:cs="Arial"/>
          <w:b/>
          <w:caps/>
          <w:color w:val="C00000"/>
          <w:sz w:val="18"/>
          <w:szCs w:val="14"/>
          <w:u w:val="single"/>
        </w:rPr>
        <w:t>– Assured shorthold Tenancy</w:t>
      </w:r>
    </w:p>
    <w:p w14:paraId="38DC4906" w14:textId="77777777" w:rsidR="00FD2209" w:rsidRPr="000E60CF" w:rsidRDefault="00FD2209" w:rsidP="00FD2209">
      <w:pPr>
        <w:shd w:val="clear" w:color="auto" w:fill="FFFFFF" w:themeFill="background1"/>
        <w:overflowPunct/>
        <w:autoSpaceDE/>
        <w:autoSpaceDN/>
        <w:adjustRightInd/>
        <w:rPr>
          <w:rFonts w:ascii="Arial" w:hAnsi="Arial" w:cs="Arial"/>
          <w:sz w:val="18"/>
          <w:szCs w:val="14"/>
          <w:lang w:eastAsia="en-GB"/>
        </w:rPr>
      </w:pPr>
    </w:p>
    <w:p w14:paraId="75EA2E8A" w14:textId="3451C258" w:rsidR="00FD2209" w:rsidRDefault="00FD2209" w:rsidP="00FD2209">
      <w:pPr>
        <w:shd w:val="clear" w:color="auto" w:fill="FFFFFF" w:themeFill="background1"/>
        <w:overflowPunct/>
        <w:autoSpaceDE/>
        <w:autoSpaceDN/>
        <w:adjustRightInd/>
        <w:rPr>
          <w:rFonts w:ascii="Arial" w:hAnsi="Arial"/>
          <w:noProof/>
          <w:sz w:val="18"/>
          <w:szCs w:val="14"/>
        </w:rPr>
      </w:pPr>
      <w:r w:rsidRPr="000E60CF">
        <w:rPr>
          <w:rFonts w:ascii="Arial" w:hAnsi="Arial"/>
          <w:noProof/>
          <w:sz w:val="18"/>
          <w:szCs w:val="14"/>
        </w:rPr>
        <w:t xml:space="preserve">Further to our recent communication, you are being served with a notice </w:t>
      </w:r>
      <w:r>
        <w:rPr>
          <w:rFonts w:ascii="Arial" w:hAnsi="Arial"/>
          <w:noProof/>
          <w:sz w:val="18"/>
          <w:szCs w:val="14"/>
        </w:rPr>
        <w:t xml:space="preserve">to quit </w:t>
      </w:r>
      <w:r w:rsidRPr="000E60CF">
        <w:rPr>
          <w:rFonts w:ascii="Arial" w:hAnsi="Arial"/>
          <w:noProof/>
          <w:sz w:val="18"/>
          <w:szCs w:val="14"/>
        </w:rPr>
        <w:t>termin</w:t>
      </w:r>
      <w:r>
        <w:rPr>
          <w:rFonts w:ascii="Arial" w:hAnsi="Arial"/>
          <w:noProof/>
          <w:sz w:val="18"/>
          <w:szCs w:val="14"/>
        </w:rPr>
        <w:t>a</w:t>
      </w:r>
      <w:r w:rsidRPr="000E60CF">
        <w:rPr>
          <w:rFonts w:ascii="Arial" w:hAnsi="Arial"/>
          <w:noProof/>
          <w:sz w:val="18"/>
          <w:szCs w:val="14"/>
        </w:rPr>
        <w:t xml:space="preserve">ting your right to occupy ADD ADDRESS. </w:t>
      </w:r>
    </w:p>
    <w:p w14:paraId="34084949" w14:textId="77777777" w:rsidR="00FD2209" w:rsidRPr="000E60CF" w:rsidRDefault="00FD2209" w:rsidP="00FD2209">
      <w:pPr>
        <w:shd w:val="clear" w:color="auto" w:fill="FFFFFF" w:themeFill="background1"/>
        <w:overflowPunct/>
        <w:autoSpaceDE/>
        <w:autoSpaceDN/>
        <w:adjustRightInd/>
        <w:rPr>
          <w:rFonts w:ascii="Arial" w:hAnsi="Arial"/>
          <w:noProof/>
          <w:sz w:val="18"/>
          <w:szCs w:val="14"/>
        </w:rPr>
      </w:pPr>
    </w:p>
    <w:p w14:paraId="3CF057C0" w14:textId="7AEAA83F" w:rsidR="00FD2209" w:rsidRDefault="00FD2209" w:rsidP="00FD2209">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 xml:space="preserve">In accordance with </w:t>
      </w:r>
      <w:r>
        <w:rPr>
          <w:rFonts w:ascii="Arial" w:hAnsi="Arial"/>
          <w:sz w:val="18"/>
          <w:szCs w:val="14"/>
          <w:lang w:val="en-US" w:eastAsia="en-GB"/>
        </w:rPr>
        <w:t xml:space="preserve">your </w:t>
      </w:r>
      <w:r w:rsidRPr="000E60CF">
        <w:rPr>
          <w:rFonts w:ascii="Arial" w:hAnsi="Arial"/>
          <w:sz w:val="18"/>
          <w:szCs w:val="14"/>
          <w:lang w:val="en-US" w:eastAsia="en-GB"/>
        </w:rPr>
        <w:t xml:space="preserve">St Basil’s </w:t>
      </w:r>
      <w:r>
        <w:rPr>
          <w:rFonts w:ascii="Arial" w:hAnsi="Arial"/>
          <w:sz w:val="18"/>
          <w:szCs w:val="14"/>
          <w:lang w:val="en-US" w:eastAsia="en-GB"/>
        </w:rPr>
        <w:t xml:space="preserve">Assured </w:t>
      </w:r>
      <w:proofErr w:type="spellStart"/>
      <w:r>
        <w:rPr>
          <w:rFonts w:ascii="Arial" w:hAnsi="Arial"/>
          <w:sz w:val="18"/>
          <w:szCs w:val="14"/>
          <w:lang w:val="en-US" w:eastAsia="en-GB"/>
        </w:rPr>
        <w:t>Shorthold</w:t>
      </w:r>
      <w:proofErr w:type="spellEnd"/>
      <w:r>
        <w:rPr>
          <w:rFonts w:ascii="Arial" w:hAnsi="Arial"/>
          <w:sz w:val="18"/>
          <w:szCs w:val="14"/>
          <w:lang w:val="en-US" w:eastAsia="en-GB"/>
        </w:rPr>
        <w:t xml:space="preserve"> Tenancy </w:t>
      </w:r>
      <w:r w:rsidRPr="000E60CF">
        <w:rPr>
          <w:rFonts w:ascii="Arial" w:hAnsi="Arial"/>
          <w:sz w:val="18"/>
          <w:szCs w:val="14"/>
          <w:lang w:val="en-US" w:eastAsia="en-GB"/>
        </w:rPr>
        <w:t xml:space="preserve">Agreement, you are given </w:t>
      </w:r>
      <w:r>
        <w:rPr>
          <w:rFonts w:ascii="Arial" w:hAnsi="Arial"/>
          <w:sz w:val="18"/>
          <w:szCs w:val="14"/>
          <w:lang w:val="en-US" w:eastAsia="en-GB"/>
        </w:rPr>
        <w:t xml:space="preserve">28 / 56 days </w:t>
      </w:r>
      <w:r w:rsidRPr="000E60CF">
        <w:rPr>
          <w:rFonts w:ascii="Arial" w:hAnsi="Arial"/>
          <w:sz w:val="18"/>
          <w:szCs w:val="14"/>
          <w:lang w:val="en-US" w:eastAsia="en-GB"/>
        </w:rPr>
        <w:t xml:space="preserve">from the date of service of this notice to vacate your accommodation. </w:t>
      </w:r>
      <w:r>
        <w:rPr>
          <w:rFonts w:ascii="Arial" w:hAnsi="Arial"/>
          <w:sz w:val="18"/>
          <w:szCs w:val="14"/>
          <w:lang w:val="en-US" w:eastAsia="en-GB"/>
        </w:rPr>
        <w:t>The attached documents provide important information.</w:t>
      </w:r>
    </w:p>
    <w:p w14:paraId="6B633F9B" w14:textId="79DC902D" w:rsidR="00FD2209" w:rsidRPr="000E60CF" w:rsidRDefault="0025365F" w:rsidP="00FD2209">
      <w:pPr>
        <w:shd w:val="clear" w:color="auto" w:fill="FFFFFF" w:themeFill="background1"/>
        <w:overflowPunct/>
        <w:autoSpaceDE/>
        <w:autoSpaceDN/>
        <w:adjustRightInd/>
        <w:spacing w:after="240"/>
        <w:rPr>
          <w:rFonts w:ascii="Arial" w:hAnsi="Arial"/>
          <w:sz w:val="18"/>
          <w:szCs w:val="14"/>
          <w:lang w:val="en-US" w:eastAsia="en-GB"/>
        </w:rPr>
      </w:pPr>
      <w:r w:rsidRPr="00967A1B">
        <w:rPr>
          <w:rFonts w:ascii="Arial" w:hAnsi="Arial"/>
          <w:color w:val="FF0000"/>
          <w:sz w:val="18"/>
          <w:szCs w:val="14"/>
          <w:lang w:val="en-US" w:eastAsia="en-GB"/>
        </w:rPr>
        <w:t>[ACTION REQUIRED – If this letter is not being used for abandonment</w:t>
      </w:r>
      <w:r w:rsidR="00967A1B" w:rsidRPr="00967A1B">
        <w:rPr>
          <w:rFonts w:ascii="Arial" w:hAnsi="Arial"/>
          <w:color w:val="FF0000"/>
          <w:sz w:val="18"/>
          <w:szCs w:val="14"/>
          <w:lang w:val="en-US" w:eastAsia="en-GB"/>
        </w:rPr>
        <w:t xml:space="preserve"> delete th</w:t>
      </w:r>
      <w:r w:rsidR="00967A1B">
        <w:rPr>
          <w:rFonts w:ascii="Arial" w:hAnsi="Arial"/>
          <w:color w:val="FF0000"/>
          <w:sz w:val="18"/>
          <w:szCs w:val="14"/>
          <w:lang w:val="en-US" w:eastAsia="en-GB"/>
        </w:rPr>
        <w:t>is</w:t>
      </w:r>
      <w:r w:rsidR="00967A1B" w:rsidRPr="00967A1B">
        <w:rPr>
          <w:rFonts w:ascii="Arial" w:hAnsi="Arial"/>
          <w:color w:val="FF0000"/>
          <w:sz w:val="18"/>
          <w:szCs w:val="14"/>
          <w:lang w:val="en-US" w:eastAsia="en-GB"/>
        </w:rPr>
        <w:t xml:space="preserve"> section</w:t>
      </w:r>
      <w:r w:rsidRPr="00967A1B">
        <w:rPr>
          <w:rFonts w:ascii="Arial" w:hAnsi="Arial"/>
          <w:color w:val="FF0000"/>
          <w:sz w:val="18"/>
          <w:szCs w:val="14"/>
          <w:lang w:val="en-US" w:eastAsia="en-GB"/>
        </w:rPr>
        <w:t xml:space="preserve">] </w:t>
      </w:r>
      <w:r w:rsidR="00FD2209" w:rsidRPr="00967A1B">
        <w:rPr>
          <w:rFonts w:ascii="Arial" w:hAnsi="Arial"/>
          <w:sz w:val="18"/>
          <w:szCs w:val="14"/>
          <w:lang w:val="en-US" w:eastAsia="en-GB"/>
        </w:rPr>
        <w:t>At the same time, we are serving a Notice of Seeking Possession (which is served without prejudice to the Notice to Quit also enclosed) which relies on your non-occupation as a breach of tenancy.</w:t>
      </w:r>
      <w:r w:rsidR="00FD2209">
        <w:rPr>
          <w:rFonts w:ascii="Arial" w:hAnsi="Arial"/>
          <w:sz w:val="18"/>
          <w:szCs w:val="14"/>
          <w:lang w:val="en-US" w:eastAsia="en-GB"/>
        </w:rPr>
        <w:t xml:space="preserve"> </w:t>
      </w:r>
    </w:p>
    <w:p w14:paraId="598C1BDC" w14:textId="77777777" w:rsidR="00FD2209" w:rsidRPr="000E60CF" w:rsidRDefault="00FD2209" w:rsidP="00FD2209">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sz w:val="18"/>
          <w:szCs w:val="14"/>
          <w:lang w:val="en-US" w:eastAsia="en-GB"/>
        </w:rPr>
        <w:t xml:space="preserve">The reason why your </w:t>
      </w:r>
      <w:r>
        <w:rPr>
          <w:rFonts w:ascii="Arial" w:hAnsi="Arial"/>
          <w:sz w:val="18"/>
          <w:szCs w:val="14"/>
          <w:lang w:val="en-US" w:eastAsia="en-GB"/>
        </w:rPr>
        <w:t>AST</w:t>
      </w:r>
      <w:r w:rsidRPr="000E60CF">
        <w:rPr>
          <w:rFonts w:ascii="Arial" w:hAnsi="Arial"/>
          <w:sz w:val="18"/>
          <w:szCs w:val="14"/>
          <w:lang w:val="en-US" w:eastAsia="en-GB"/>
        </w:rPr>
        <w:t xml:space="preserve"> </w:t>
      </w:r>
      <w:r>
        <w:rPr>
          <w:rFonts w:ascii="Arial" w:hAnsi="Arial"/>
          <w:sz w:val="18"/>
          <w:szCs w:val="14"/>
          <w:lang w:val="en-US" w:eastAsia="en-GB"/>
        </w:rPr>
        <w:t xml:space="preserve">is </w:t>
      </w:r>
      <w:r w:rsidRPr="000E60CF">
        <w:rPr>
          <w:rFonts w:ascii="Arial" w:hAnsi="Arial"/>
          <w:sz w:val="18"/>
          <w:szCs w:val="14"/>
          <w:lang w:val="en-US" w:eastAsia="en-GB"/>
        </w:rPr>
        <w:t>be</w:t>
      </w:r>
      <w:r>
        <w:rPr>
          <w:rFonts w:ascii="Arial" w:hAnsi="Arial"/>
          <w:sz w:val="18"/>
          <w:szCs w:val="14"/>
          <w:lang w:val="en-US" w:eastAsia="en-GB"/>
        </w:rPr>
        <w:t>ing</w:t>
      </w:r>
      <w:r w:rsidRPr="000E60CF">
        <w:rPr>
          <w:rFonts w:ascii="Arial" w:hAnsi="Arial"/>
          <w:sz w:val="18"/>
          <w:szCs w:val="14"/>
          <w:lang w:val="en-US" w:eastAsia="en-GB"/>
        </w:rPr>
        <w:t xml:space="preserve"> terminated is because the following conditions have been breached</w:t>
      </w:r>
      <w:r w:rsidRPr="000E60CF">
        <w:rPr>
          <w:rFonts w:ascii="Arial" w:hAnsi="Arial" w:cs="Arial"/>
          <w:sz w:val="18"/>
          <w:szCs w:val="14"/>
          <w:lang w:eastAsia="en-GB"/>
        </w:rPr>
        <w:t>:</w:t>
      </w:r>
    </w:p>
    <w:p w14:paraId="6F15BF2E" w14:textId="1F712CD2" w:rsidR="00FD2209" w:rsidRPr="00967A1B" w:rsidRDefault="00FD2209" w:rsidP="00FD2209">
      <w:pPr>
        <w:numPr>
          <w:ilvl w:val="0"/>
          <w:numId w:val="30"/>
        </w:numPr>
        <w:shd w:val="clear" w:color="auto" w:fill="FFFFFF" w:themeFill="background1"/>
        <w:overflowPunct/>
        <w:autoSpaceDE/>
        <w:autoSpaceDN/>
        <w:adjustRightInd/>
        <w:contextualSpacing/>
        <w:rPr>
          <w:rFonts w:ascii="Arial" w:hAnsi="Arial"/>
          <w:i/>
          <w:iCs/>
          <w:sz w:val="18"/>
          <w:szCs w:val="14"/>
          <w:lang w:val="en-US" w:eastAsia="en-GB"/>
        </w:rPr>
      </w:pPr>
      <w:r w:rsidRPr="00967A1B">
        <w:rPr>
          <w:rFonts w:ascii="Arial" w:hAnsi="Arial"/>
          <w:color w:val="FF0000"/>
          <w:sz w:val="18"/>
          <w:szCs w:val="14"/>
          <w:lang w:val="en-US" w:eastAsia="en-GB"/>
        </w:rPr>
        <w:t>(</w:t>
      </w:r>
      <w:r w:rsidR="00967A1B" w:rsidRPr="00967A1B">
        <w:rPr>
          <w:rFonts w:ascii="Arial" w:hAnsi="Arial"/>
          <w:color w:val="FF0000"/>
          <w:sz w:val="18"/>
          <w:szCs w:val="14"/>
          <w:lang w:val="en-US" w:eastAsia="en-GB"/>
        </w:rPr>
        <w:t xml:space="preserve">if this is abandonment </w:t>
      </w:r>
      <w:r w:rsidR="00967A1B" w:rsidRPr="00967A1B">
        <w:rPr>
          <w:rFonts w:ascii="Arial" w:hAnsi="Arial"/>
          <w:sz w:val="18"/>
          <w:szCs w:val="14"/>
          <w:lang w:val="en-US" w:eastAsia="en-GB"/>
        </w:rPr>
        <w:t xml:space="preserve">- </w:t>
      </w:r>
      <w:r w:rsidRPr="00967A1B">
        <w:rPr>
          <w:rFonts w:ascii="Arial" w:hAnsi="Arial"/>
          <w:i/>
          <w:iCs/>
          <w:sz w:val="18"/>
          <w:szCs w:val="14"/>
          <w:lang w:val="en-US" w:eastAsia="en-GB"/>
        </w:rPr>
        <w:t xml:space="preserve">quote terms in AST referring to occupying as their only or main home) </w:t>
      </w:r>
    </w:p>
    <w:p w14:paraId="30543602" w14:textId="77777777" w:rsidR="00FD2209" w:rsidRPr="000E60CF" w:rsidRDefault="00FD2209" w:rsidP="00FD2209">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29A8AC97" w14:textId="77777777" w:rsidR="00FD2209" w:rsidRPr="000E60CF" w:rsidRDefault="00FD2209" w:rsidP="00FD2209">
      <w:pPr>
        <w:numPr>
          <w:ilvl w:val="0"/>
          <w:numId w:val="30"/>
        </w:numPr>
        <w:shd w:val="clear" w:color="auto" w:fill="FFFFFF" w:themeFill="background1"/>
        <w:overflowPunct/>
        <w:autoSpaceDE/>
        <w:autoSpaceDN/>
        <w:adjustRightInd/>
        <w:contextualSpacing/>
        <w:rPr>
          <w:rFonts w:ascii="Arial" w:hAnsi="Arial"/>
          <w:sz w:val="18"/>
          <w:szCs w:val="14"/>
          <w:lang w:val="en-US" w:eastAsia="en-GB"/>
        </w:rPr>
      </w:pPr>
    </w:p>
    <w:p w14:paraId="46F1E9BB" w14:textId="77777777" w:rsidR="00FD2209" w:rsidRPr="000E60CF" w:rsidRDefault="00FD2209" w:rsidP="00FD2209">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must ensure that all your belongings and personal possessions are removed. If you fail to vacate the accommodation within this time frame, legal action may be taken to regain possession of the agreement.</w:t>
      </w:r>
    </w:p>
    <w:p w14:paraId="49A092B6" w14:textId="77777777" w:rsidR="00FD2209" w:rsidRPr="000E60CF" w:rsidRDefault="00FD2209" w:rsidP="00FD2209">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 xml:space="preserve">St Basil’s will continue to provide you with support until the date that the notice expires. </w:t>
      </w:r>
    </w:p>
    <w:p w14:paraId="3029198C" w14:textId="77777777" w:rsidR="00FD2209" w:rsidRPr="000E60CF" w:rsidRDefault="00FD2209" w:rsidP="00FD2209">
      <w:pPr>
        <w:numPr>
          <w:ilvl w:val="0"/>
          <w:numId w:val="29"/>
        </w:numPr>
        <w:shd w:val="clear" w:color="auto" w:fill="FFFFFF" w:themeFill="background1"/>
        <w:overflowPunct/>
        <w:autoSpaceDE/>
        <w:autoSpaceDN/>
        <w:adjustRightInd/>
        <w:spacing w:after="240"/>
        <w:contextualSpacing/>
        <w:rPr>
          <w:rFonts w:ascii="Arial" w:hAnsi="Arial"/>
          <w:sz w:val="18"/>
          <w:szCs w:val="14"/>
          <w:lang w:val="en-US" w:eastAsia="en-GB"/>
        </w:rPr>
      </w:pPr>
      <w:r w:rsidRPr="000E60CF">
        <w:rPr>
          <w:rFonts w:ascii="Arial" w:hAnsi="Arial"/>
          <w:sz w:val="18"/>
          <w:szCs w:val="14"/>
          <w:lang w:val="en-US" w:eastAsia="en-GB"/>
        </w:rPr>
        <w:t>A Youth Service Manage may agree to withdraw this notice if the breach has been remedied before the date the notice expires.</w:t>
      </w:r>
    </w:p>
    <w:p w14:paraId="33C5EA00" w14:textId="77777777" w:rsidR="00FD2209" w:rsidRPr="000E60CF" w:rsidRDefault="00FD2209" w:rsidP="00FD2209">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 xml:space="preserve">Should you wish to appeal against this notice, please speak with the Youth Service Manager of your project. </w:t>
      </w:r>
    </w:p>
    <w:p w14:paraId="4AAEC92E" w14:textId="77777777" w:rsidR="00FD2209" w:rsidRPr="000E60CF" w:rsidRDefault="00FD2209" w:rsidP="00FD2209">
      <w:pPr>
        <w:shd w:val="clear" w:color="auto" w:fill="FFFFFF" w:themeFill="background1"/>
        <w:overflowPunct/>
        <w:autoSpaceDE/>
        <w:autoSpaceDN/>
        <w:adjustRightInd/>
        <w:spacing w:after="240"/>
        <w:rPr>
          <w:rFonts w:ascii="Arial" w:hAnsi="Arial"/>
          <w:sz w:val="18"/>
          <w:szCs w:val="14"/>
          <w:lang w:val="en-US" w:eastAsia="en-GB"/>
        </w:rPr>
      </w:pPr>
      <w:r w:rsidRPr="000E60CF">
        <w:rPr>
          <w:rFonts w:ascii="Arial" w:hAnsi="Arial"/>
          <w:sz w:val="18"/>
          <w:szCs w:val="14"/>
          <w:lang w:val="en-US" w:eastAsia="en-GB"/>
        </w:rPr>
        <w:t>You can also seek independent advice from a solicitor, Citizens Advice Bureau (</w:t>
      </w:r>
      <w:r w:rsidRPr="000E60CF">
        <w:rPr>
          <w:rFonts w:ascii="Arial" w:hAnsi="Arial" w:cs="Arial"/>
          <w:color w:val="222222"/>
          <w:sz w:val="18"/>
          <w:szCs w:val="14"/>
        </w:rPr>
        <w:t>0344 4771010</w:t>
      </w:r>
      <w:r w:rsidRPr="000E60CF">
        <w:rPr>
          <w:rFonts w:ascii="Arial" w:hAnsi="Arial"/>
          <w:sz w:val="18"/>
          <w:szCs w:val="14"/>
          <w:lang w:val="en-US" w:eastAsia="en-GB"/>
        </w:rPr>
        <w:t>), Shelter Advice Line (0808 800 4444)</w:t>
      </w:r>
    </w:p>
    <w:p w14:paraId="2E68D8FB" w14:textId="36B0E81F" w:rsidR="00FD2209" w:rsidRPr="000E60CF" w:rsidRDefault="00FD2209" w:rsidP="00FD2209">
      <w:pPr>
        <w:shd w:val="clear" w:color="auto" w:fill="FFFFFF" w:themeFill="background1"/>
        <w:overflowPunct/>
        <w:autoSpaceDE/>
        <w:autoSpaceDN/>
        <w:adjustRightInd/>
        <w:rPr>
          <w:rFonts w:ascii="Arial" w:hAnsi="Arial" w:cs="Arial"/>
          <w:sz w:val="18"/>
          <w:szCs w:val="14"/>
          <w:lang w:eastAsia="en-GB"/>
        </w:rPr>
      </w:pPr>
      <w:r w:rsidRPr="000E60CF">
        <w:rPr>
          <w:rFonts w:ascii="Arial" w:hAnsi="Arial"/>
          <w:b/>
          <w:sz w:val="18"/>
          <w:szCs w:val="14"/>
          <w:lang w:val="en-US" w:eastAsia="en-GB"/>
        </w:rPr>
        <w:t xml:space="preserve">Please note that this notice will end </w:t>
      </w:r>
      <w:r w:rsidRPr="000E60CF">
        <w:rPr>
          <w:rFonts w:ascii="Arial" w:hAnsi="Arial"/>
          <w:b/>
          <w:sz w:val="18"/>
          <w:szCs w:val="14"/>
        </w:rPr>
        <w:t xml:space="preserve">on the </w:t>
      </w:r>
      <w:sdt>
        <w:sdtPr>
          <w:rPr>
            <w:rFonts w:ascii="Arial" w:hAnsi="Arial"/>
            <w:b/>
            <w:sz w:val="18"/>
            <w:szCs w:val="14"/>
          </w:rPr>
          <w:id w:val="2005621192"/>
          <w:placeholder>
            <w:docPart w:val="DefaultPlaceholder_-1854013437"/>
          </w:placeholder>
          <w:date>
            <w:dateFormat w:val="dd/MM/yyyy"/>
            <w:lid w:val="en-GB"/>
            <w:storeMappedDataAs w:val="dateTime"/>
            <w:calendar w:val="gregorian"/>
          </w:date>
        </w:sdtPr>
        <w:sdtEndPr/>
        <w:sdtContent>
          <w:r w:rsidRPr="000E60CF">
            <w:rPr>
              <w:rFonts w:ascii="Arial" w:hAnsi="Arial"/>
              <w:b/>
              <w:sz w:val="18"/>
              <w:szCs w:val="14"/>
            </w:rPr>
            <w:t>ADD DATE</w:t>
          </w:r>
        </w:sdtContent>
      </w:sdt>
      <w:r w:rsidRPr="000E60CF">
        <w:rPr>
          <w:rFonts w:ascii="Arial" w:hAnsi="Arial"/>
          <w:b/>
          <w:sz w:val="18"/>
          <w:szCs w:val="14"/>
        </w:rPr>
        <w:t xml:space="preserve"> </w:t>
      </w:r>
    </w:p>
    <w:p w14:paraId="0758E4E9" w14:textId="77777777" w:rsidR="00FD2209" w:rsidRPr="000E60CF" w:rsidRDefault="00FD2209" w:rsidP="00FD2209">
      <w:pPr>
        <w:shd w:val="clear" w:color="auto" w:fill="FFFFFF" w:themeFill="background1"/>
        <w:overflowPunct/>
        <w:autoSpaceDE/>
        <w:autoSpaceDN/>
        <w:adjustRightInd/>
        <w:spacing w:after="240"/>
        <w:rPr>
          <w:rFonts w:ascii="Arial" w:hAnsi="Arial"/>
          <w:noProof/>
          <w:sz w:val="18"/>
          <w:szCs w:val="14"/>
        </w:rPr>
      </w:pPr>
    </w:p>
    <w:p w14:paraId="78527C4F" w14:textId="77777777" w:rsidR="00FD2209" w:rsidRPr="000E60CF"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r w:rsidRPr="000E60CF">
        <w:rPr>
          <w:rFonts w:ascii="Arial" w:hAnsi="Arial" w:cs="Arial"/>
          <w:sz w:val="18"/>
          <w:szCs w:val="14"/>
          <w:lang w:eastAsia="en-GB"/>
        </w:rPr>
        <w:t>If there is anything you do not understand in this letter, please do not hesitate to speak to any member of staff.</w:t>
      </w:r>
    </w:p>
    <w:p w14:paraId="0F77CF59"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r w:rsidRPr="000E60CF">
        <w:rPr>
          <w:rFonts w:ascii="Arial" w:hAnsi="Arial"/>
          <w:sz w:val="18"/>
          <w:szCs w:val="14"/>
        </w:rPr>
        <w:t>Yours Sincerely</w:t>
      </w:r>
    </w:p>
    <w:p w14:paraId="025A4B7F"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5D0F0986"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24ED30FA"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3A7CA264"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5A6E9950" w14:textId="77777777" w:rsidR="00FD2209" w:rsidRPr="000E60CF" w:rsidRDefault="00FD2209" w:rsidP="00FD2209">
      <w:pPr>
        <w:shd w:val="clear" w:color="auto" w:fill="FFFFFF" w:themeFill="background1"/>
        <w:overflowPunct/>
        <w:autoSpaceDE/>
        <w:autoSpaceDN/>
        <w:adjustRightInd/>
        <w:rPr>
          <w:rFonts w:ascii="Arial" w:hAnsi="Arial"/>
          <w:b/>
          <w:sz w:val="18"/>
          <w:szCs w:val="14"/>
          <w:u w:val="single"/>
        </w:rPr>
      </w:pPr>
      <w:r w:rsidRPr="000E60CF">
        <w:rPr>
          <w:rFonts w:ascii="Arial" w:hAnsi="Arial"/>
          <w:b/>
          <w:sz w:val="18"/>
          <w:szCs w:val="14"/>
          <w:u w:val="single"/>
        </w:rPr>
        <w:t>Staff Team</w:t>
      </w:r>
    </w:p>
    <w:p w14:paraId="5FFC7ABC" w14:textId="77777777" w:rsidR="00FD2209" w:rsidRPr="000E60CF" w:rsidRDefault="00FD2209" w:rsidP="00FD2209">
      <w:pPr>
        <w:shd w:val="clear" w:color="auto" w:fill="FFFFFF" w:themeFill="background1"/>
        <w:overflowPunct/>
        <w:autoSpaceDE/>
        <w:autoSpaceDN/>
        <w:adjustRightInd/>
        <w:rPr>
          <w:rFonts w:ascii="Arial" w:hAnsi="Arial"/>
          <w:b/>
          <w:sz w:val="18"/>
          <w:szCs w:val="14"/>
          <w:u w:val="single"/>
        </w:rPr>
      </w:pPr>
    </w:p>
    <w:p w14:paraId="73FD74FB" w14:textId="77777777" w:rsidR="00FD2209" w:rsidRPr="000E60CF" w:rsidRDefault="00FD2209" w:rsidP="00FD2209">
      <w:p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rPr>
          <w:rFonts w:ascii="Arial" w:hAnsi="Arial"/>
          <w:sz w:val="18"/>
          <w:szCs w:val="14"/>
        </w:rPr>
      </w:pPr>
      <w:r w:rsidRPr="000E60CF">
        <w:rPr>
          <w:rFonts w:ascii="Arial" w:hAnsi="Arial"/>
          <w:sz w:val="18"/>
          <w:szCs w:val="14"/>
        </w:rPr>
        <w:t xml:space="preserve">St Basils are registered with the Housing Ombudsman Service (HOS). The HOS have been set up by law to look at complaints about housing organisations that are registered with them. The service is free, independent and impartial. They resolve disputes involving the tenants and leaseholders of social landlords. Residents can contact the Ombudsman at any time for support in helping to resolve a dispute. They will consider complaints using their dispute resolution </w:t>
      </w:r>
      <w:proofErr w:type="gramStart"/>
      <w:r w:rsidRPr="000E60CF">
        <w:rPr>
          <w:rFonts w:ascii="Arial" w:hAnsi="Arial"/>
          <w:sz w:val="18"/>
          <w:szCs w:val="14"/>
        </w:rPr>
        <w:t>principles, and</w:t>
      </w:r>
      <w:proofErr w:type="gramEnd"/>
      <w:r w:rsidRPr="000E60CF">
        <w:rPr>
          <w:rFonts w:ascii="Arial" w:hAnsi="Arial"/>
          <w:sz w:val="18"/>
          <w:szCs w:val="14"/>
        </w:rPr>
        <w:t xml:space="preserve"> encourage landlords and residents to use these principles to resolve complaints together at the earliest possible opportunity. You can find them at: </w:t>
      </w:r>
      <w:hyperlink r:id="rId18" w:tgtFrame="_blank" w:tooltip="https://www.housing-ombudsman.org.uk/" w:history="1">
        <w:r w:rsidRPr="000E60CF">
          <w:rPr>
            <w:rFonts w:ascii="Segoe UI" w:hAnsi="Segoe UI" w:cs="Segoe UI"/>
            <w:color w:val="242424"/>
            <w:sz w:val="18"/>
            <w:szCs w:val="14"/>
            <w:shd w:val="clear" w:color="auto" w:fill="FFFFFF"/>
          </w:rPr>
          <w:t>You can find them at: </w:t>
        </w:r>
        <w:hyperlink r:id="rId19" w:tgtFrame="_blank" w:tooltip="https://www.housing-ombudsman.org.uk/" w:history="1">
          <w:r w:rsidRPr="000E60CF">
            <w:rPr>
              <w:rFonts w:ascii="Segoe UI" w:hAnsi="Segoe UI" w:cs="Segoe UI"/>
              <w:color w:val="4F52B2"/>
              <w:sz w:val="18"/>
              <w:szCs w:val="14"/>
              <w:u w:val="single"/>
              <w:shd w:val="clear" w:color="auto" w:fill="FFFFFF"/>
            </w:rPr>
            <w:t>Home - Housing Ombudsman (housing-ombudsman.org.uk)</w:t>
          </w:r>
        </w:hyperlink>
      </w:hyperlink>
    </w:p>
    <w:p w14:paraId="5D7DB698"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3AD2D756" w14:textId="77777777" w:rsidR="00FD2209" w:rsidRPr="000E60CF" w:rsidRDefault="00FD2209" w:rsidP="00FD2209">
      <w:pPr>
        <w:shd w:val="clear" w:color="auto" w:fill="FFFFFF" w:themeFill="background1"/>
        <w:overflowPunct/>
        <w:autoSpaceDE/>
        <w:autoSpaceDN/>
        <w:adjustRightInd/>
        <w:rPr>
          <w:rFonts w:ascii="Arial" w:hAnsi="Arial"/>
          <w:sz w:val="18"/>
          <w:szCs w:val="14"/>
        </w:rPr>
      </w:pPr>
    </w:p>
    <w:p w14:paraId="7B813096" w14:textId="77777777" w:rsidR="00FD2209"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p>
    <w:p w14:paraId="2631E680" w14:textId="397D329D" w:rsidR="00FD2209" w:rsidRPr="00B225CC" w:rsidRDefault="00B225CC" w:rsidP="00FD2209">
      <w:pPr>
        <w:shd w:val="clear" w:color="auto" w:fill="FFFFFF" w:themeFill="background1"/>
        <w:overflowPunct/>
        <w:autoSpaceDE/>
        <w:autoSpaceDN/>
        <w:adjustRightInd/>
        <w:spacing w:after="240"/>
        <w:rPr>
          <w:rFonts w:ascii="Arial" w:hAnsi="Arial" w:cs="Arial"/>
          <w:color w:val="FF0000"/>
          <w:sz w:val="18"/>
          <w:szCs w:val="14"/>
          <w:lang w:eastAsia="en-GB"/>
        </w:rPr>
      </w:pPr>
      <w:r w:rsidRPr="00B225CC">
        <w:rPr>
          <w:rFonts w:ascii="Arial" w:hAnsi="Arial" w:cs="Arial"/>
          <w:color w:val="FF0000"/>
          <w:sz w:val="18"/>
          <w:szCs w:val="14"/>
          <w:lang w:eastAsia="en-GB"/>
        </w:rPr>
        <w:t>Attached to this letter – Section 21/Section 8 Notice Seeking Possession</w:t>
      </w:r>
    </w:p>
    <w:p w14:paraId="636487A7" w14:textId="77777777" w:rsidR="00FD2209"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p>
    <w:p w14:paraId="22B4F2A1" w14:textId="77777777" w:rsidR="00FD2209"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p>
    <w:p w14:paraId="12CCBF9E" w14:textId="77777777" w:rsidR="00FD2209"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p>
    <w:p w14:paraId="53DFBB8E" w14:textId="77777777" w:rsidR="00FD2209" w:rsidRDefault="00FD2209" w:rsidP="00FD2209">
      <w:pPr>
        <w:shd w:val="clear" w:color="auto" w:fill="FFFFFF" w:themeFill="background1"/>
        <w:overflowPunct/>
        <w:autoSpaceDE/>
        <w:autoSpaceDN/>
        <w:adjustRightInd/>
        <w:spacing w:after="240"/>
        <w:rPr>
          <w:rFonts w:ascii="Arial" w:hAnsi="Arial" w:cs="Arial"/>
          <w:sz w:val="18"/>
          <w:szCs w:val="14"/>
          <w:lang w:eastAsia="en-GB"/>
        </w:rPr>
      </w:pPr>
    </w:p>
    <w:p w14:paraId="492B2867" w14:textId="77777777" w:rsidR="00FD2209" w:rsidRPr="00E61392" w:rsidRDefault="00FD2209" w:rsidP="00FD2209">
      <w:pPr>
        <w:jc w:val="center"/>
        <w:rPr>
          <w:rFonts w:ascii="Arial" w:hAnsi="Arial" w:cs="Arial"/>
          <w:color w:val="000000"/>
          <w:sz w:val="18"/>
          <w:szCs w:val="18"/>
        </w:rPr>
      </w:pPr>
      <w:r w:rsidRPr="00E61392">
        <w:rPr>
          <w:rFonts w:ascii="Arial" w:hAnsi="Arial" w:cs="Arial"/>
          <w:b/>
          <w:bCs/>
          <w:color w:val="000000"/>
          <w:sz w:val="18"/>
          <w:szCs w:val="18"/>
        </w:rPr>
        <w:lastRenderedPageBreak/>
        <w:t xml:space="preserve">NOTICE TO QUIT </w:t>
      </w:r>
    </w:p>
    <w:p w14:paraId="17B9CDE3" w14:textId="77777777" w:rsidR="00FD2209" w:rsidRPr="00E61392" w:rsidRDefault="00FD2209" w:rsidP="00FD2209">
      <w:pPr>
        <w:rPr>
          <w:rFonts w:ascii="Arial" w:hAnsi="Arial" w:cs="Arial"/>
          <w:color w:val="000000"/>
          <w:sz w:val="18"/>
          <w:szCs w:val="18"/>
        </w:rPr>
      </w:pPr>
    </w:p>
    <w:p w14:paraId="4E1C4878" w14:textId="77777777" w:rsidR="00FD2209" w:rsidRPr="00E61392" w:rsidRDefault="00FD2209" w:rsidP="00FD2209">
      <w:pPr>
        <w:rPr>
          <w:rFonts w:ascii="Arial" w:hAnsi="Arial" w:cs="Arial"/>
          <w:i/>
          <w:color w:val="000000"/>
          <w:sz w:val="18"/>
          <w:szCs w:val="18"/>
        </w:rPr>
      </w:pPr>
      <w:r w:rsidRPr="00E61392">
        <w:rPr>
          <w:rFonts w:ascii="Arial" w:hAnsi="Arial" w:cs="Arial"/>
          <w:color w:val="000000"/>
          <w:sz w:val="18"/>
          <w:szCs w:val="18"/>
        </w:rPr>
        <w:t xml:space="preserve">To: </w:t>
      </w:r>
      <w:r w:rsidRPr="00E61392">
        <w:rPr>
          <w:rFonts w:ascii="Arial" w:hAnsi="Arial" w:cs="Arial"/>
          <w:color w:val="000000"/>
          <w:sz w:val="18"/>
          <w:szCs w:val="18"/>
        </w:rPr>
        <w:tab/>
      </w:r>
      <w:r w:rsidRPr="00E61392">
        <w:rPr>
          <w:rFonts w:ascii="Arial" w:hAnsi="Arial" w:cs="Arial"/>
          <w:i/>
          <w:color w:val="000000"/>
          <w:sz w:val="18"/>
          <w:szCs w:val="18"/>
        </w:rPr>
        <w:t>Name</w:t>
      </w:r>
    </w:p>
    <w:p w14:paraId="2E14F69E"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ab/>
      </w:r>
    </w:p>
    <w:p w14:paraId="7545C8C3" w14:textId="77777777" w:rsidR="00FD2209" w:rsidRPr="00E61392" w:rsidRDefault="00FD2209" w:rsidP="00FD2209">
      <w:pPr>
        <w:rPr>
          <w:rFonts w:ascii="Arial" w:hAnsi="Arial" w:cs="Arial"/>
          <w:i/>
          <w:color w:val="000000"/>
          <w:sz w:val="18"/>
          <w:szCs w:val="18"/>
        </w:rPr>
      </w:pPr>
      <w:r w:rsidRPr="00E61392">
        <w:rPr>
          <w:rFonts w:ascii="Arial" w:hAnsi="Arial" w:cs="Arial"/>
          <w:color w:val="000000"/>
          <w:sz w:val="18"/>
          <w:szCs w:val="18"/>
        </w:rPr>
        <w:t xml:space="preserve">Of:        </w:t>
      </w:r>
      <w:r w:rsidRPr="00E61392">
        <w:rPr>
          <w:rFonts w:ascii="Arial" w:hAnsi="Arial" w:cs="Arial"/>
          <w:i/>
          <w:color w:val="000000"/>
          <w:sz w:val="18"/>
          <w:szCs w:val="18"/>
        </w:rPr>
        <w:t>Address</w:t>
      </w:r>
    </w:p>
    <w:p w14:paraId="1133D7FB" w14:textId="77777777" w:rsidR="00FD2209" w:rsidRPr="00E61392" w:rsidRDefault="00FD2209" w:rsidP="00FD2209">
      <w:pPr>
        <w:jc w:val="both"/>
        <w:rPr>
          <w:rFonts w:ascii="Arial" w:hAnsi="Arial" w:cs="Arial"/>
          <w:color w:val="000000"/>
          <w:sz w:val="18"/>
          <w:szCs w:val="18"/>
        </w:rPr>
      </w:pPr>
    </w:p>
    <w:p w14:paraId="0CF16478" w14:textId="77777777" w:rsidR="00FD2209" w:rsidRPr="00E61392" w:rsidRDefault="00FD2209" w:rsidP="00FD2209">
      <w:pPr>
        <w:jc w:val="both"/>
        <w:rPr>
          <w:rFonts w:ascii="Arial" w:hAnsi="Arial" w:cs="Arial"/>
          <w:color w:val="000000"/>
          <w:sz w:val="18"/>
          <w:szCs w:val="18"/>
        </w:rPr>
      </w:pPr>
      <w:r w:rsidRPr="00E61392">
        <w:rPr>
          <w:rFonts w:ascii="Arial" w:hAnsi="Arial" w:cs="Arial"/>
          <w:color w:val="000000"/>
          <w:sz w:val="18"/>
          <w:szCs w:val="18"/>
        </w:rPr>
        <w:t xml:space="preserve">I on behalf of your </w:t>
      </w:r>
      <w:r>
        <w:rPr>
          <w:rFonts w:ascii="Arial" w:hAnsi="Arial" w:cs="Arial"/>
          <w:color w:val="000000"/>
          <w:sz w:val="18"/>
          <w:szCs w:val="18"/>
        </w:rPr>
        <w:t xml:space="preserve">landlord St Basils </w:t>
      </w:r>
      <w:r w:rsidRPr="00E61392">
        <w:rPr>
          <w:rFonts w:ascii="Arial" w:hAnsi="Arial" w:cs="Arial"/>
          <w:color w:val="000000"/>
          <w:sz w:val="18"/>
          <w:szCs w:val="18"/>
        </w:rPr>
        <w:t xml:space="preserve">HEREBY GIVE YOU NOTICE TO QUIT AND DELIVER UP POSSESSION of the premises described in the Schedule below and which you hold of your licensor as </w:t>
      </w:r>
      <w:r>
        <w:rPr>
          <w:rFonts w:ascii="Arial" w:hAnsi="Arial" w:cs="Arial"/>
          <w:color w:val="000000"/>
          <w:sz w:val="18"/>
          <w:szCs w:val="18"/>
        </w:rPr>
        <w:t xml:space="preserve">tenant or </w:t>
      </w:r>
      <w:r w:rsidRPr="00E61392">
        <w:rPr>
          <w:rFonts w:ascii="Arial" w:hAnsi="Arial" w:cs="Arial"/>
          <w:color w:val="000000"/>
          <w:sz w:val="18"/>
          <w:szCs w:val="18"/>
        </w:rPr>
        <w:t xml:space="preserve">licensee on </w:t>
      </w:r>
      <w:r w:rsidRPr="00E61392">
        <w:rPr>
          <w:rFonts w:ascii="Arial" w:hAnsi="Arial" w:cs="Arial"/>
          <w:i/>
          <w:color w:val="000000"/>
          <w:sz w:val="18"/>
          <w:szCs w:val="18"/>
        </w:rPr>
        <w:t>(</w:t>
      </w:r>
      <w:r w:rsidRPr="00222570">
        <w:rPr>
          <w:rFonts w:ascii="Arial" w:hAnsi="Arial" w:cs="Arial"/>
          <w:b/>
          <w:bCs/>
          <w:i/>
          <w:color w:val="000000"/>
          <w:sz w:val="18"/>
          <w:szCs w:val="18"/>
        </w:rPr>
        <w:t>insert date of expiry</w:t>
      </w:r>
      <w:r>
        <w:rPr>
          <w:rFonts w:ascii="Arial" w:hAnsi="Arial" w:cs="Arial"/>
          <w:b/>
          <w:bCs/>
          <w:i/>
          <w:color w:val="000000"/>
          <w:sz w:val="18"/>
          <w:szCs w:val="18"/>
        </w:rPr>
        <w:t xml:space="preserve">) </w:t>
      </w:r>
      <w:r w:rsidRPr="009B30A6">
        <w:rPr>
          <w:rFonts w:ascii="Arial" w:hAnsi="Arial" w:cs="Arial"/>
          <w:color w:val="000000"/>
          <w:sz w:val="18"/>
          <w:szCs w:val="18"/>
        </w:rPr>
        <w:t xml:space="preserve">or at the end of the period of </w:t>
      </w:r>
      <w:r>
        <w:rPr>
          <w:rFonts w:ascii="Arial" w:hAnsi="Arial" w:cs="Arial"/>
          <w:color w:val="000000"/>
          <w:sz w:val="18"/>
          <w:szCs w:val="18"/>
        </w:rPr>
        <w:t>your</w:t>
      </w:r>
      <w:r w:rsidRPr="009B30A6">
        <w:rPr>
          <w:rFonts w:ascii="Arial" w:hAnsi="Arial" w:cs="Arial"/>
          <w:color w:val="000000"/>
          <w:sz w:val="18"/>
          <w:szCs w:val="18"/>
        </w:rPr>
        <w:t xml:space="preserve"> tenancy</w:t>
      </w:r>
      <w:r>
        <w:rPr>
          <w:rFonts w:ascii="Arial" w:hAnsi="Arial" w:cs="Arial"/>
          <w:color w:val="000000"/>
          <w:sz w:val="18"/>
          <w:szCs w:val="18"/>
        </w:rPr>
        <w:t xml:space="preserve">/licence, </w:t>
      </w:r>
      <w:r w:rsidRPr="009B30A6">
        <w:rPr>
          <w:rFonts w:ascii="Arial" w:hAnsi="Arial" w:cs="Arial"/>
          <w:color w:val="000000"/>
          <w:sz w:val="18"/>
          <w:szCs w:val="18"/>
        </w:rPr>
        <w:t xml:space="preserve"> which will end next after the expiration of four weeks from the service upon you of this notice.</w:t>
      </w:r>
    </w:p>
    <w:p w14:paraId="23A8107C" w14:textId="77777777" w:rsidR="00FD2209" w:rsidRPr="00E61392" w:rsidRDefault="00FD2209" w:rsidP="00FD2209">
      <w:pPr>
        <w:jc w:val="both"/>
        <w:rPr>
          <w:rFonts w:ascii="Arial" w:hAnsi="Arial" w:cs="Arial"/>
          <w:color w:val="000000"/>
          <w:sz w:val="18"/>
          <w:szCs w:val="18"/>
        </w:rPr>
      </w:pPr>
    </w:p>
    <w:p w14:paraId="018D2411"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Your attention is drawn to the information set out in the Schedule below and headed “Prescribed Information”.</w:t>
      </w:r>
    </w:p>
    <w:p w14:paraId="1EAD4A70"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 xml:space="preserve"> </w:t>
      </w:r>
    </w:p>
    <w:p w14:paraId="790D6F3F" w14:textId="77777777" w:rsidR="00FD2209" w:rsidRPr="00E61392" w:rsidRDefault="00FD2209" w:rsidP="00FD2209">
      <w:pPr>
        <w:rPr>
          <w:rFonts w:ascii="Arial" w:hAnsi="Arial" w:cs="Arial"/>
          <w:color w:val="000000"/>
          <w:sz w:val="18"/>
          <w:szCs w:val="18"/>
        </w:rPr>
      </w:pPr>
    </w:p>
    <w:p w14:paraId="1371B0F3"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 xml:space="preserve">Dated ……………………………………… </w:t>
      </w:r>
    </w:p>
    <w:p w14:paraId="0B9E091C" w14:textId="77777777" w:rsidR="00FD2209" w:rsidRPr="00E61392" w:rsidRDefault="00FD2209" w:rsidP="00FD2209">
      <w:pPr>
        <w:rPr>
          <w:rFonts w:ascii="Arial" w:hAnsi="Arial" w:cs="Arial"/>
          <w:color w:val="000000"/>
          <w:sz w:val="18"/>
          <w:szCs w:val="18"/>
        </w:rPr>
      </w:pPr>
    </w:p>
    <w:p w14:paraId="48D03ECE" w14:textId="77777777" w:rsidR="00FD2209" w:rsidRPr="00E61392" w:rsidRDefault="00FD2209" w:rsidP="00FD2209">
      <w:pPr>
        <w:rPr>
          <w:rFonts w:ascii="Arial" w:hAnsi="Arial" w:cs="Arial"/>
          <w:color w:val="000000"/>
          <w:sz w:val="18"/>
          <w:szCs w:val="18"/>
        </w:rPr>
      </w:pPr>
    </w:p>
    <w:p w14:paraId="7806312F"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 xml:space="preserve">Signed* …………………………………… </w:t>
      </w:r>
    </w:p>
    <w:p w14:paraId="2099DBCD" w14:textId="77777777" w:rsidR="00FD2209" w:rsidRPr="00E61392" w:rsidRDefault="00FD2209" w:rsidP="00FD2209">
      <w:pPr>
        <w:rPr>
          <w:rFonts w:ascii="Arial" w:hAnsi="Arial" w:cs="Arial"/>
          <w:color w:val="000000"/>
          <w:sz w:val="18"/>
          <w:szCs w:val="18"/>
        </w:rPr>
      </w:pPr>
    </w:p>
    <w:p w14:paraId="49920789" w14:textId="77777777" w:rsidR="00FD2209" w:rsidRPr="00E61392" w:rsidRDefault="00FD2209" w:rsidP="00FD2209">
      <w:pPr>
        <w:rPr>
          <w:rFonts w:ascii="Arial" w:hAnsi="Arial" w:cs="Arial"/>
          <w:color w:val="000000"/>
          <w:sz w:val="18"/>
          <w:szCs w:val="18"/>
        </w:rPr>
      </w:pPr>
      <w:r>
        <w:rPr>
          <w:rFonts w:ascii="Arial" w:hAnsi="Arial" w:cs="Arial"/>
          <w:color w:val="000000"/>
          <w:sz w:val="18"/>
          <w:szCs w:val="18"/>
        </w:rPr>
        <w:t xml:space="preserve">Landlord/Landlord’s agent/Landlord’s solicitor* </w:t>
      </w:r>
    </w:p>
    <w:p w14:paraId="0237F83A" w14:textId="77777777" w:rsidR="00FD2209" w:rsidRPr="00E61392" w:rsidRDefault="00FD2209" w:rsidP="00FD2209">
      <w:pPr>
        <w:jc w:val="center"/>
        <w:outlineLvl w:val="0"/>
        <w:rPr>
          <w:rFonts w:ascii="Arial" w:hAnsi="Arial" w:cs="Arial"/>
          <w:b/>
          <w:bCs/>
          <w:color w:val="000000"/>
          <w:sz w:val="18"/>
          <w:szCs w:val="18"/>
        </w:rPr>
      </w:pPr>
    </w:p>
    <w:p w14:paraId="383A7A4D" w14:textId="77777777" w:rsidR="00FD2209" w:rsidRPr="00E61392" w:rsidRDefault="00FD2209" w:rsidP="00FD2209">
      <w:pPr>
        <w:jc w:val="center"/>
        <w:outlineLvl w:val="0"/>
        <w:rPr>
          <w:rFonts w:ascii="Arial" w:hAnsi="Arial" w:cs="Arial"/>
          <w:b/>
          <w:bCs/>
          <w:color w:val="000000"/>
          <w:sz w:val="18"/>
          <w:szCs w:val="18"/>
        </w:rPr>
      </w:pPr>
    </w:p>
    <w:p w14:paraId="36729C6A" w14:textId="77777777" w:rsidR="00FD2209" w:rsidRPr="00E61392" w:rsidRDefault="00FD2209" w:rsidP="00FD2209">
      <w:pPr>
        <w:jc w:val="center"/>
        <w:outlineLvl w:val="0"/>
        <w:rPr>
          <w:rFonts w:ascii="Arial" w:hAnsi="Arial" w:cs="Arial"/>
          <w:color w:val="000000"/>
          <w:sz w:val="18"/>
          <w:szCs w:val="18"/>
        </w:rPr>
      </w:pPr>
      <w:bookmarkStart w:id="46" w:name="_Toc192659262"/>
      <w:r w:rsidRPr="00E61392">
        <w:rPr>
          <w:rFonts w:ascii="Arial" w:hAnsi="Arial" w:cs="Arial"/>
          <w:b/>
          <w:bCs/>
          <w:color w:val="000000"/>
          <w:sz w:val="18"/>
          <w:szCs w:val="18"/>
        </w:rPr>
        <w:t>SCHEDULE</w:t>
      </w:r>
      <w:bookmarkEnd w:id="46"/>
      <w:r w:rsidRPr="00E61392">
        <w:rPr>
          <w:rFonts w:ascii="Arial" w:hAnsi="Arial" w:cs="Arial"/>
          <w:b/>
          <w:bCs/>
          <w:color w:val="000000"/>
          <w:sz w:val="18"/>
          <w:szCs w:val="18"/>
        </w:rPr>
        <w:t xml:space="preserve"> </w:t>
      </w:r>
    </w:p>
    <w:p w14:paraId="65E76114" w14:textId="77777777" w:rsidR="00FD2209" w:rsidRPr="00E61392" w:rsidRDefault="00FD2209" w:rsidP="00FD2209">
      <w:pPr>
        <w:rPr>
          <w:rFonts w:ascii="Arial" w:hAnsi="Arial" w:cs="Arial"/>
          <w:i/>
          <w:color w:val="000000"/>
          <w:sz w:val="18"/>
          <w:szCs w:val="18"/>
        </w:rPr>
      </w:pPr>
      <w:r w:rsidRPr="00E61392">
        <w:rPr>
          <w:rFonts w:ascii="Arial" w:hAnsi="Arial" w:cs="Arial"/>
          <w:color w:val="000000"/>
          <w:sz w:val="18"/>
          <w:szCs w:val="18"/>
        </w:rPr>
        <w:t xml:space="preserve">The Premises: </w:t>
      </w:r>
      <w:r w:rsidRPr="00E61392">
        <w:rPr>
          <w:rFonts w:ascii="Arial" w:hAnsi="Arial" w:cs="Arial"/>
          <w:color w:val="000000"/>
          <w:sz w:val="18"/>
          <w:szCs w:val="18"/>
        </w:rPr>
        <w:tab/>
      </w:r>
      <w:r w:rsidRPr="00E61392">
        <w:rPr>
          <w:rFonts w:ascii="Arial" w:hAnsi="Arial" w:cs="Arial"/>
          <w:i/>
          <w:color w:val="000000"/>
          <w:sz w:val="18"/>
          <w:szCs w:val="18"/>
        </w:rPr>
        <w:t>Address</w:t>
      </w:r>
    </w:p>
    <w:p w14:paraId="78841C8C" w14:textId="77777777" w:rsidR="00FD2209" w:rsidRPr="00E61392" w:rsidRDefault="00FD2209" w:rsidP="00FD2209">
      <w:pPr>
        <w:rPr>
          <w:rFonts w:ascii="Arial" w:hAnsi="Arial" w:cs="Arial"/>
          <w:color w:val="000000"/>
          <w:sz w:val="18"/>
          <w:szCs w:val="18"/>
        </w:rPr>
      </w:pPr>
    </w:p>
    <w:p w14:paraId="7F48105B" w14:textId="77777777" w:rsidR="00FD2209" w:rsidRPr="00E61392" w:rsidRDefault="00FD2209" w:rsidP="00FD2209">
      <w:pPr>
        <w:rPr>
          <w:rFonts w:ascii="Arial" w:hAnsi="Arial" w:cs="Arial"/>
          <w:color w:val="000000"/>
          <w:sz w:val="18"/>
          <w:szCs w:val="18"/>
        </w:rPr>
      </w:pPr>
    </w:p>
    <w:p w14:paraId="0AA869AC"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 xml:space="preserve">Name and address of your </w:t>
      </w:r>
      <w:r>
        <w:rPr>
          <w:rFonts w:ascii="Arial" w:hAnsi="Arial" w:cs="Arial"/>
          <w:color w:val="000000"/>
          <w:sz w:val="18"/>
          <w:szCs w:val="18"/>
        </w:rPr>
        <w:t>landlord/</w:t>
      </w:r>
      <w:r w:rsidRPr="00E61392">
        <w:rPr>
          <w:rFonts w:ascii="Arial" w:hAnsi="Arial" w:cs="Arial"/>
          <w:color w:val="000000"/>
          <w:sz w:val="18"/>
          <w:szCs w:val="18"/>
        </w:rPr>
        <w:t>licensor:</w:t>
      </w:r>
    </w:p>
    <w:p w14:paraId="79EAB3A3" w14:textId="77777777" w:rsidR="00FD2209" w:rsidRPr="00E61392" w:rsidRDefault="00FD2209" w:rsidP="00FD2209">
      <w:pPr>
        <w:rPr>
          <w:rFonts w:ascii="Arial" w:hAnsi="Arial" w:cs="Arial"/>
          <w:color w:val="000000"/>
          <w:sz w:val="18"/>
          <w:szCs w:val="18"/>
        </w:rPr>
      </w:pPr>
    </w:p>
    <w:p w14:paraId="3BFA7158" w14:textId="77777777" w:rsidR="00FD2209" w:rsidRPr="00E61392" w:rsidRDefault="00FD2209" w:rsidP="00FD2209">
      <w:pPr>
        <w:rPr>
          <w:rFonts w:ascii="Arial" w:hAnsi="Arial" w:cs="Arial"/>
          <w:color w:val="000000"/>
          <w:sz w:val="18"/>
          <w:szCs w:val="18"/>
        </w:rPr>
      </w:pPr>
      <w:r w:rsidRPr="00E61392">
        <w:rPr>
          <w:rFonts w:ascii="Arial" w:hAnsi="Arial" w:cs="Arial"/>
          <w:color w:val="000000"/>
          <w:sz w:val="18"/>
          <w:szCs w:val="18"/>
        </w:rPr>
        <w:t xml:space="preserve">St Basils, Heath Mill Lane, </w:t>
      </w:r>
      <w:proofErr w:type="spellStart"/>
      <w:r w:rsidRPr="00E61392">
        <w:rPr>
          <w:rFonts w:ascii="Arial" w:hAnsi="Arial" w:cs="Arial"/>
          <w:color w:val="000000"/>
          <w:sz w:val="18"/>
          <w:szCs w:val="18"/>
        </w:rPr>
        <w:t>Deritend</w:t>
      </w:r>
      <w:proofErr w:type="spellEnd"/>
      <w:r w:rsidRPr="00E61392">
        <w:rPr>
          <w:rFonts w:ascii="Arial" w:hAnsi="Arial" w:cs="Arial"/>
          <w:color w:val="000000"/>
          <w:sz w:val="18"/>
          <w:szCs w:val="18"/>
        </w:rPr>
        <w:t xml:space="preserve">, Birmingham, B9 4AX </w:t>
      </w:r>
    </w:p>
    <w:p w14:paraId="11DB2400" w14:textId="77777777" w:rsidR="00FD2209" w:rsidRPr="00E61392" w:rsidRDefault="00FD2209" w:rsidP="00FD2209">
      <w:pPr>
        <w:jc w:val="center"/>
        <w:outlineLvl w:val="0"/>
        <w:rPr>
          <w:rFonts w:ascii="Arial" w:hAnsi="Arial" w:cs="Arial"/>
          <w:b/>
          <w:bCs/>
          <w:color w:val="000000"/>
          <w:sz w:val="18"/>
          <w:szCs w:val="18"/>
        </w:rPr>
      </w:pPr>
    </w:p>
    <w:p w14:paraId="1F00BE1D" w14:textId="77777777" w:rsidR="00FD2209" w:rsidRPr="00E61392" w:rsidRDefault="00FD2209" w:rsidP="00FD2209">
      <w:pPr>
        <w:jc w:val="center"/>
        <w:outlineLvl w:val="0"/>
        <w:rPr>
          <w:rFonts w:ascii="Arial" w:hAnsi="Arial" w:cs="Arial"/>
          <w:b/>
          <w:bCs/>
          <w:color w:val="000000"/>
          <w:sz w:val="18"/>
          <w:szCs w:val="18"/>
        </w:rPr>
      </w:pPr>
      <w:bookmarkStart w:id="47" w:name="_Toc192659263"/>
      <w:r w:rsidRPr="00E61392">
        <w:rPr>
          <w:rFonts w:ascii="Arial" w:hAnsi="Arial" w:cs="Arial"/>
          <w:b/>
          <w:bCs/>
          <w:color w:val="000000"/>
          <w:sz w:val="18"/>
          <w:szCs w:val="18"/>
        </w:rPr>
        <w:t>Prescribed Information</w:t>
      </w:r>
      <w:bookmarkEnd w:id="47"/>
      <w:r w:rsidRPr="00E61392">
        <w:rPr>
          <w:rFonts w:ascii="Arial" w:hAnsi="Arial" w:cs="Arial"/>
          <w:b/>
          <w:bCs/>
          <w:color w:val="000000"/>
          <w:sz w:val="18"/>
          <w:szCs w:val="18"/>
        </w:rPr>
        <w:t xml:space="preserve"> </w:t>
      </w:r>
    </w:p>
    <w:p w14:paraId="7A8A1528" w14:textId="77777777" w:rsidR="00FD2209" w:rsidRPr="00E61392" w:rsidRDefault="00FD2209" w:rsidP="00FD2209">
      <w:pPr>
        <w:jc w:val="center"/>
        <w:outlineLvl w:val="0"/>
        <w:rPr>
          <w:rFonts w:ascii="Arial" w:hAnsi="Arial" w:cs="Arial"/>
          <w:color w:val="000000"/>
          <w:sz w:val="18"/>
          <w:szCs w:val="18"/>
        </w:rPr>
      </w:pPr>
    </w:p>
    <w:p w14:paraId="1E5A8955" w14:textId="77777777" w:rsidR="00FD2209" w:rsidRPr="00E61392" w:rsidRDefault="00FD2209" w:rsidP="00FD2209">
      <w:pPr>
        <w:ind w:left="360" w:hanging="360"/>
        <w:rPr>
          <w:rFonts w:ascii="Arial" w:hAnsi="Arial" w:cs="Arial"/>
          <w:color w:val="000000"/>
          <w:sz w:val="18"/>
          <w:szCs w:val="18"/>
        </w:rPr>
      </w:pPr>
      <w:r w:rsidRPr="00E61392">
        <w:rPr>
          <w:rFonts w:ascii="Arial" w:hAnsi="Arial" w:cs="Arial"/>
          <w:color w:val="000000"/>
          <w:sz w:val="18"/>
          <w:szCs w:val="18"/>
        </w:rPr>
        <w:t>1.</w:t>
      </w:r>
      <w:r w:rsidRPr="00E61392">
        <w:rPr>
          <w:rFonts w:ascii="Arial" w:hAnsi="Arial" w:cs="Arial"/>
          <w:color w:val="000000"/>
          <w:sz w:val="18"/>
          <w:szCs w:val="18"/>
        </w:rPr>
        <w:tab/>
        <w:t xml:space="preserve">If the tenant or licensee does not leave the dwelling, the landlord or licensor must get an order for possession from the court before the tenant or licensee can lawfully be evicted. The landlord or licensor cannot apply for such an order before the notice to quit or notice to determine has run out. </w:t>
      </w:r>
    </w:p>
    <w:p w14:paraId="125347A4" w14:textId="77777777" w:rsidR="00FD2209" w:rsidRPr="00E61392" w:rsidRDefault="00FD2209" w:rsidP="00FD2209">
      <w:pPr>
        <w:ind w:left="360" w:hanging="360"/>
        <w:rPr>
          <w:rFonts w:ascii="Arial" w:hAnsi="Arial" w:cs="Arial"/>
          <w:color w:val="000000"/>
          <w:sz w:val="18"/>
          <w:szCs w:val="18"/>
        </w:rPr>
      </w:pPr>
    </w:p>
    <w:p w14:paraId="1FF0162D" w14:textId="77777777" w:rsidR="00FD2209" w:rsidRPr="00E61392" w:rsidRDefault="00FD2209" w:rsidP="00FD2209">
      <w:pPr>
        <w:ind w:left="360" w:hanging="360"/>
        <w:rPr>
          <w:rFonts w:ascii="Arial" w:hAnsi="Arial" w:cs="Arial"/>
          <w:color w:val="000000"/>
          <w:sz w:val="18"/>
          <w:szCs w:val="18"/>
        </w:rPr>
      </w:pPr>
      <w:r w:rsidRPr="00E61392">
        <w:rPr>
          <w:rFonts w:ascii="Arial" w:hAnsi="Arial" w:cs="Arial"/>
          <w:color w:val="000000"/>
          <w:sz w:val="18"/>
          <w:szCs w:val="18"/>
        </w:rPr>
        <w:t xml:space="preserve">2.   A tenant or licensee who does not know if he has any right to remain in possession after a notice to quit or a notice to determine runs out can obtain advice from a solicitor. Help with all or part of the cost of legal advice and assistance may be available under the Legal Aid Scheme. He should also be able to obtain information from a Citizens’ Advice Bureau, a Housing Aid Centre or a rent officer. </w:t>
      </w:r>
    </w:p>
    <w:p w14:paraId="588F8DA5" w14:textId="77777777" w:rsidR="00FD2209" w:rsidRPr="00E61392" w:rsidRDefault="00FD2209" w:rsidP="00FD2209">
      <w:pPr>
        <w:rPr>
          <w:rFonts w:ascii="Arial" w:hAnsi="Arial" w:cs="Arial"/>
          <w:sz w:val="18"/>
          <w:szCs w:val="18"/>
        </w:rPr>
      </w:pPr>
    </w:p>
    <w:p w14:paraId="1639CFDB" w14:textId="77777777" w:rsidR="00FD2209" w:rsidRPr="00E61392" w:rsidRDefault="00FD2209" w:rsidP="00FD2209">
      <w:pPr>
        <w:pStyle w:val="Default"/>
        <w:rPr>
          <w:rFonts w:ascii="Arial" w:hAnsi="Arial" w:cs="Arial"/>
          <w:sz w:val="18"/>
          <w:szCs w:val="18"/>
        </w:rPr>
      </w:pPr>
    </w:p>
    <w:p w14:paraId="42E7C107" w14:textId="77777777" w:rsidR="00FD2209" w:rsidRPr="00E61392" w:rsidRDefault="00FD2209" w:rsidP="00FD2209">
      <w:pPr>
        <w:pStyle w:val="Default"/>
        <w:jc w:val="center"/>
        <w:rPr>
          <w:rFonts w:ascii="Arial" w:hAnsi="Arial" w:cs="Arial"/>
          <w:sz w:val="18"/>
          <w:szCs w:val="18"/>
        </w:rPr>
      </w:pPr>
      <w:r w:rsidRPr="00E61392">
        <w:rPr>
          <w:rFonts w:ascii="Arial" w:hAnsi="Arial" w:cs="Arial"/>
          <w:sz w:val="18"/>
          <w:szCs w:val="18"/>
        </w:rPr>
        <w:t xml:space="preserve"> </w:t>
      </w:r>
      <w:r w:rsidRPr="00E61392">
        <w:rPr>
          <w:rFonts w:ascii="Arial" w:hAnsi="Arial" w:cs="Arial"/>
          <w:b/>
          <w:bCs/>
          <w:sz w:val="18"/>
          <w:szCs w:val="18"/>
        </w:rPr>
        <w:t xml:space="preserve">NOTES </w:t>
      </w:r>
    </w:p>
    <w:p w14:paraId="4FE4F36C" w14:textId="77777777" w:rsidR="00FD2209" w:rsidRPr="00E61392" w:rsidRDefault="00FD2209" w:rsidP="00FD2209">
      <w:pPr>
        <w:pStyle w:val="Default"/>
        <w:numPr>
          <w:ilvl w:val="0"/>
          <w:numId w:val="31"/>
        </w:numPr>
        <w:rPr>
          <w:rFonts w:ascii="Arial" w:hAnsi="Arial" w:cs="Arial"/>
          <w:sz w:val="18"/>
          <w:szCs w:val="18"/>
        </w:rPr>
      </w:pPr>
      <w:r w:rsidRPr="00E61392">
        <w:rPr>
          <w:rFonts w:ascii="Arial" w:hAnsi="Arial" w:cs="Arial"/>
          <w:sz w:val="18"/>
          <w:szCs w:val="18"/>
        </w:rPr>
        <w:t xml:space="preserve">Notice to quit premises let as a dwelling must be given at least four weeks before it takes effect, and it must be in writing (Protection from Eviction Act 1977, s 5 as amended). </w:t>
      </w:r>
    </w:p>
    <w:p w14:paraId="1D5B53D2" w14:textId="77777777" w:rsidR="00FD2209" w:rsidRPr="00E61392" w:rsidRDefault="00FD2209" w:rsidP="00FD2209">
      <w:pPr>
        <w:pStyle w:val="Default"/>
        <w:numPr>
          <w:ilvl w:val="0"/>
          <w:numId w:val="31"/>
        </w:numPr>
        <w:rPr>
          <w:rFonts w:ascii="Arial" w:hAnsi="Arial" w:cs="Arial"/>
          <w:sz w:val="18"/>
          <w:szCs w:val="18"/>
        </w:rPr>
      </w:pPr>
      <w:r w:rsidRPr="00E61392">
        <w:rPr>
          <w:rFonts w:ascii="Arial" w:hAnsi="Arial" w:cs="Arial"/>
          <w:sz w:val="18"/>
          <w:szCs w:val="18"/>
        </w:rPr>
        <w:t xml:space="preserve">Where a notice to quit is given by a landlord to determine a tenancy of any premises let as a dwelling, the notice must contain this information (the Notices to Quit etc (Prescribed Information) Regulations 1988). </w:t>
      </w:r>
    </w:p>
    <w:p w14:paraId="53AB741B" w14:textId="77777777" w:rsidR="00FD2209" w:rsidRPr="00E61392" w:rsidRDefault="00FD2209" w:rsidP="00FD2209">
      <w:pPr>
        <w:pStyle w:val="ListParagraph"/>
        <w:numPr>
          <w:ilvl w:val="0"/>
          <w:numId w:val="31"/>
        </w:numPr>
        <w:overflowPunct/>
        <w:autoSpaceDE/>
        <w:autoSpaceDN/>
        <w:adjustRightInd/>
        <w:spacing w:after="200" w:line="276" w:lineRule="auto"/>
        <w:contextualSpacing/>
        <w:rPr>
          <w:rFonts w:ascii="Arial" w:hAnsi="Arial" w:cs="Arial"/>
          <w:sz w:val="18"/>
          <w:szCs w:val="18"/>
        </w:rPr>
      </w:pPr>
      <w:r w:rsidRPr="00E61392">
        <w:rPr>
          <w:rFonts w:ascii="Arial" w:hAnsi="Arial" w:cs="Arial"/>
          <w:sz w:val="18"/>
          <w:szCs w:val="18"/>
        </w:rPr>
        <w:t>Some tenancies are excluded from this protection: see Protection from Eviction Act 1977, ss 3 A and 5(1 B).</w:t>
      </w:r>
    </w:p>
    <w:p w14:paraId="54B89FE0"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55A11DD2"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pPr>
    </w:p>
    <w:p w14:paraId="60511530" w14:textId="77777777" w:rsidR="00FD2209" w:rsidRDefault="00FD2209" w:rsidP="002C5456">
      <w:pPr>
        <w:shd w:val="clear" w:color="auto" w:fill="FFFFFF" w:themeFill="background1"/>
        <w:overflowPunct/>
        <w:autoSpaceDE/>
        <w:autoSpaceDN/>
        <w:adjustRightInd/>
        <w:spacing w:after="240"/>
        <w:rPr>
          <w:rFonts w:ascii="Arial" w:hAnsi="Arial" w:cs="Arial"/>
          <w:sz w:val="18"/>
          <w:szCs w:val="14"/>
          <w:lang w:eastAsia="en-GB"/>
        </w:rPr>
        <w:sectPr w:rsidR="00FD2209" w:rsidSect="001E3A74">
          <w:pgSz w:w="11906" w:h="16838"/>
          <w:pgMar w:top="720" w:right="720" w:bottom="720" w:left="720" w:header="708" w:footer="708" w:gutter="0"/>
          <w:cols w:space="708"/>
          <w:docGrid w:linePitch="360"/>
        </w:sectPr>
      </w:pPr>
    </w:p>
    <w:p w14:paraId="00703758" w14:textId="44F318AC" w:rsidR="00F20618" w:rsidRPr="00757A6A" w:rsidRDefault="00F20618" w:rsidP="008D603F">
      <w:pPr>
        <w:pStyle w:val="Heading2"/>
        <w:rPr>
          <w:lang w:eastAsia="en-GB"/>
        </w:rPr>
      </w:pPr>
      <w:bookmarkStart w:id="48" w:name="_Toc192659264"/>
      <w:r w:rsidRPr="00757A6A">
        <w:rPr>
          <w:lang w:eastAsia="en-GB"/>
        </w:rPr>
        <w:lastRenderedPageBreak/>
        <w:t xml:space="preserve">Appendix </w:t>
      </w:r>
      <w:r w:rsidR="00757A6A" w:rsidRPr="00757A6A">
        <w:rPr>
          <w:lang w:eastAsia="en-GB"/>
        </w:rPr>
        <w:t>6</w:t>
      </w:r>
      <w:r w:rsidRPr="00757A6A">
        <w:rPr>
          <w:lang w:eastAsia="en-GB"/>
        </w:rPr>
        <w:t xml:space="preserve"> – Tort Notice</w:t>
      </w:r>
      <w:bookmarkEnd w:id="48"/>
    </w:p>
    <w:p w14:paraId="1C75687E" w14:textId="35475844" w:rsidR="002F589B" w:rsidRDefault="002F589B" w:rsidP="00C7039C">
      <w:pPr>
        <w:shd w:val="clear" w:color="auto" w:fill="FFFFFF" w:themeFill="background1"/>
        <w:overflowPunct/>
        <w:autoSpaceDE/>
        <w:autoSpaceDN/>
        <w:adjustRightInd/>
        <w:spacing w:after="240"/>
        <w:jc w:val="center"/>
        <w:rPr>
          <w:rFonts w:ascii="Arial" w:hAnsi="Arial" w:cs="Arial"/>
          <w:b/>
          <w:bCs/>
          <w:sz w:val="18"/>
          <w:szCs w:val="14"/>
          <w:lang w:eastAsia="en-GB"/>
        </w:rPr>
      </w:pPr>
    </w:p>
    <w:p w14:paraId="192D8838" w14:textId="77777777" w:rsidR="00C7039C" w:rsidRPr="00FA459C" w:rsidRDefault="00C7039C" w:rsidP="00C7039C">
      <w:pPr>
        <w:numPr>
          <w:ilvl w:val="12"/>
          <w:numId w:val="0"/>
        </w:numPr>
        <w:jc w:val="center"/>
        <w:rPr>
          <w:rFonts w:ascii="Arial" w:hAnsi="Arial" w:cs="Arial"/>
          <w:b/>
          <w:bCs/>
          <w:sz w:val="32"/>
          <w:szCs w:val="32"/>
        </w:rPr>
      </w:pPr>
      <w:r w:rsidRPr="00FA459C">
        <w:rPr>
          <w:rFonts w:ascii="Arial" w:hAnsi="Arial" w:cs="Arial"/>
          <w:b/>
          <w:bCs/>
          <w:sz w:val="32"/>
          <w:szCs w:val="32"/>
        </w:rPr>
        <w:t>NOTICE UNDER s12 THE TORTS</w:t>
      </w:r>
    </w:p>
    <w:p w14:paraId="02CF8598" w14:textId="77777777" w:rsidR="00C7039C" w:rsidRPr="00FA459C" w:rsidRDefault="00C7039C" w:rsidP="00C7039C">
      <w:pPr>
        <w:numPr>
          <w:ilvl w:val="12"/>
          <w:numId w:val="0"/>
        </w:numPr>
        <w:jc w:val="center"/>
        <w:rPr>
          <w:rFonts w:ascii="Arial" w:hAnsi="Arial" w:cs="Arial"/>
          <w:b/>
          <w:bCs/>
          <w:sz w:val="32"/>
          <w:szCs w:val="32"/>
        </w:rPr>
      </w:pPr>
      <w:r w:rsidRPr="00FA459C">
        <w:rPr>
          <w:rFonts w:ascii="Arial" w:hAnsi="Arial" w:cs="Arial"/>
          <w:b/>
          <w:bCs/>
          <w:sz w:val="32"/>
          <w:szCs w:val="32"/>
        </w:rPr>
        <w:t>(INTERFERENCE WITH GOODS) ACT 1977</w:t>
      </w:r>
    </w:p>
    <w:p w14:paraId="61D64F50" w14:textId="75AD87E0" w:rsidR="00C7039C" w:rsidRDefault="00C7039C" w:rsidP="00C7039C">
      <w:pPr>
        <w:shd w:val="clear" w:color="auto" w:fill="FFFFFF" w:themeFill="background1"/>
        <w:overflowPunct/>
        <w:autoSpaceDE/>
        <w:autoSpaceDN/>
        <w:adjustRightInd/>
        <w:spacing w:after="240"/>
        <w:jc w:val="center"/>
        <w:rPr>
          <w:rFonts w:ascii="Arial" w:hAnsi="Arial" w:cs="Arial"/>
          <w:b/>
          <w:bCs/>
          <w:sz w:val="18"/>
          <w:szCs w:val="14"/>
          <w:lang w:eastAsia="en-GB"/>
        </w:rPr>
      </w:pPr>
    </w:p>
    <w:p w14:paraId="155BB225" w14:textId="62461E3D" w:rsidR="002F589B" w:rsidRDefault="002F589B" w:rsidP="002F589B">
      <w:p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 xml:space="preserve">For the immediate attention of [Insert </w:t>
      </w:r>
      <w:r w:rsidR="00C7039C">
        <w:rPr>
          <w:rFonts w:ascii="Arial" w:hAnsi="Arial" w:cs="Arial"/>
          <w:sz w:val="18"/>
          <w:szCs w:val="14"/>
          <w:lang w:eastAsia="en-GB"/>
        </w:rPr>
        <w:t xml:space="preserve">Occupier’s </w:t>
      </w:r>
      <w:r>
        <w:rPr>
          <w:rFonts w:ascii="Arial" w:hAnsi="Arial" w:cs="Arial"/>
          <w:sz w:val="18"/>
          <w:szCs w:val="14"/>
          <w:lang w:eastAsia="en-GB"/>
        </w:rPr>
        <w:t>Name] (the “</w:t>
      </w:r>
      <w:r w:rsidR="00C7039C">
        <w:rPr>
          <w:rFonts w:ascii="Arial" w:hAnsi="Arial" w:cs="Arial"/>
          <w:sz w:val="18"/>
          <w:szCs w:val="14"/>
          <w:lang w:eastAsia="en-GB"/>
        </w:rPr>
        <w:t>Occupier</w:t>
      </w:r>
      <w:r>
        <w:rPr>
          <w:rFonts w:ascii="Arial" w:hAnsi="Arial" w:cs="Arial"/>
          <w:sz w:val="18"/>
          <w:szCs w:val="14"/>
          <w:lang w:eastAsia="en-GB"/>
        </w:rPr>
        <w:t>”)</w:t>
      </w:r>
      <w:r w:rsidR="007F4D0C">
        <w:rPr>
          <w:rFonts w:ascii="Arial" w:hAnsi="Arial" w:cs="Arial"/>
          <w:sz w:val="18"/>
          <w:szCs w:val="14"/>
          <w:lang w:eastAsia="en-GB"/>
        </w:rPr>
        <w:t xml:space="preserve"> at [Insert </w:t>
      </w:r>
      <w:r w:rsidR="00C7039C">
        <w:rPr>
          <w:rFonts w:ascii="Arial" w:hAnsi="Arial" w:cs="Arial"/>
          <w:sz w:val="18"/>
          <w:szCs w:val="14"/>
          <w:lang w:eastAsia="en-GB"/>
        </w:rPr>
        <w:t xml:space="preserve">occupier’s </w:t>
      </w:r>
      <w:r w:rsidR="007F4D0C">
        <w:rPr>
          <w:rFonts w:ascii="Arial" w:hAnsi="Arial" w:cs="Arial"/>
          <w:sz w:val="18"/>
          <w:szCs w:val="14"/>
          <w:lang w:eastAsia="en-GB"/>
        </w:rPr>
        <w:t>current address or last known address]</w:t>
      </w:r>
    </w:p>
    <w:p w14:paraId="2CCE41CD" w14:textId="7E0AC401" w:rsidR="002F589B" w:rsidRDefault="002F589B" w:rsidP="002F589B">
      <w:pPr>
        <w:pStyle w:val="ListParagraph"/>
        <w:numPr>
          <w:ilvl w:val="2"/>
          <w:numId w:val="28"/>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 xml:space="preserve">The </w:t>
      </w:r>
      <w:r w:rsidR="00C7039C">
        <w:rPr>
          <w:rFonts w:ascii="Arial" w:hAnsi="Arial" w:cs="Arial"/>
          <w:sz w:val="18"/>
          <w:szCs w:val="14"/>
          <w:lang w:eastAsia="en-GB"/>
        </w:rPr>
        <w:t xml:space="preserve">Occupier </w:t>
      </w:r>
      <w:r>
        <w:rPr>
          <w:rFonts w:ascii="Arial" w:hAnsi="Arial" w:cs="Arial"/>
          <w:sz w:val="18"/>
          <w:szCs w:val="14"/>
          <w:lang w:eastAsia="en-GB"/>
        </w:rPr>
        <w:t>occupied [Insert Property Address where the goods have been left] (“the Property”) between [Insert Tenancy</w:t>
      </w:r>
      <w:r w:rsidR="00C7039C">
        <w:rPr>
          <w:rFonts w:ascii="Arial" w:hAnsi="Arial" w:cs="Arial"/>
          <w:sz w:val="18"/>
          <w:szCs w:val="14"/>
          <w:lang w:eastAsia="en-GB"/>
        </w:rPr>
        <w:t xml:space="preserve">/Licence </w:t>
      </w:r>
      <w:r>
        <w:rPr>
          <w:rFonts w:ascii="Arial" w:hAnsi="Arial" w:cs="Arial"/>
          <w:sz w:val="18"/>
          <w:szCs w:val="14"/>
          <w:lang w:eastAsia="en-GB"/>
        </w:rPr>
        <w:t xml:space="preserve">Start Date] and [Enter the date or approximate date when the </w:t>
      </w:r>
      <w:r w:rsidR="00C7039C">
        <w:rPr>
          <w:rFonts w:ascii="Arial" w:hAnsi="Arial" w:cs="Arial"/>
          <w:sz w:val="18"/>
          <w:szCs w:val="14"/>
          <w:lang w:eastAsia="en-GB"/>
        </w:rPr>
        <w:t xml:space="preserve">Occupier </w:t>
      </w:r>
      <w:r>
        <w:rPr>
          <w:rFonts w:ascii="Arial" w:hAnsi="Arial" w:cs="Arial"/>
          <w:sz w:val="18"/>
          <w:szCs w:val="14"/>
          <w:lang w:eastAsia="en-GB"/>
        </w:rPr>
        <w:t>left the Property].</w:t>
      </w:r>
    </w:p>
    <w:p w14:paraId="4110A4D9" w14:textId="0BEE0862" w:rsidR="002F589B" w:rsidRDefault="002F589B" w:rsidP="002F589B">
      <w:pPr>
        <w:pStyle w:val="ListParagraph"/>
        <w:numPr>
          <w:ilvl w:val="2"/>
          <w:numId w:val="28"/>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 xml:space="preserve">In </w:t>
      </w:r>
      <w:r w:rsidR="00C7039C">
        <w:rPr>
          <w:rFonts w:ascii="Arial" w:hAnsi="Arial" w:cs="Arial"/>
          <w:sz w:val="18"/>
          <w:szCs w:val="14"/>
          <w:lang w:eastAsia="en-GB"/>
        </w:rPr>
        <w:t>breach of the occupancy agreement</w:t>
      </w:r>
      <w:proofErr w:type="gramStart"/>
      <w:r w:rsidR="00C7039C">
        <w:rPr>
          <w:rFonts w:ascii="Arial" w:hAnsi="Arial" w:cs="Arial"/>
          <w:sz w:val="18"/>
          <w:szCs w:val="14"/>
          <w:lang w:eastAsia="en-GB"/>
        </w:rPr>
        <w:t xml:space="preserve">, </w:t>
      </w:r>
      <w:r>
        <w:rPr>
          <w:rFonts w:ascii="Arial" w:hAnsi="Arial" w:cs="Arial"/>
          <w:sz w:val="18"/>
          <w:szCs w:val="14"/>
          <w:lang w:eastAsia="en-GB"/>
        </w:rPr>
        <w:t>,</w:t>
      </w:r>
      <w:proofErr w:type="gramEnd"/>
      <w:r>
        <w:rPr>
          <w:rFonts w:ascii="Arial" w:hAnsi="Arial" w:cs="Arial"/>
          <w:sz w:val="18"/>
          <w:szCs w:val="14"/>
          <w:lang w:eastAsia="en-GB"/>
        </w:rPr>
        <w:t xml:space="preserve"> the </w:t>
      </w:r>
      <w:r w:rsidR="00C7039C">
        <w:rPr>
          <w:rFonts w:ascii="Arial" w:hAnsi="Arial" w:cs="Arial"/>
          <w:sz w:val="18"/>
          <w:szCs w:val="14"/>
          <w:lang w:eastAsia="en-GB"/>
        </w:rPr>
        <w:t xml:space="preserve">Occupier </w:t>
      </w:r>
      <w:r>
        <w:rPr>
          <w:rFonts w:ascii="Arial" w:hAnsi="Arial" w:cs="Arial"/>
          <w:sz w:val="18"/>
          <w:szCs w:val="14"/>
          <w:lang w:eastAsia="en-GB"/>
        </w:rPr>
        <w:t xml:space="preserve">has abandoned the goods listed </w:t>
      </w:r>
      <w:r w:rsidR="00AA372F">
        <w:rPr>
          <w:rFonts w:ascii="Arial" w:hAnsi="Arial" w:cs="Arial"/>
          <w:sz w:val="18"/>
          <w:szCs w:val="14"/>
          <w:lang w:eastAsia="en-GB"/>
        </w:rPr>
        <w:t>at Schedule 1</w:t>
      </w:r>
      <w:r>
        <w:rPr>
          <w:rFonts w:ascii="Arial" w:hAnsi="Arial" w:cs="Arial"/>
          <w:sz w:val="18"/>
          <w:szCs w:val="14"/>
          <w:lang w:eastAsia="en-GB"/>
        </w:rPr>
        <w:t xml:space="preserve"> at the Property </w:t>
      </w:r>
      <w:r w:rsidR="00AA372F">
        <w:rPr>
          <w:rFonts w:ascii="Arial" w:hAnsi="Arial" w:cs="Arial"/>
          <w:sz w:val="18"/>
          <w:szCs w:val="14"/>
          <w:lang w:eastAsia="en-GB"/>
        </w:rPr>
        <w:t xml:space="preserve">(the “Goods”) </w:t>
      </w:r>
      <w:r>
        <w:rPr>
          <w:rFonts w:ascii="Arial" w:hAnsi="Arial" w:cs="Arial"/>
          <w:sz w:val="18"/>
          <w:szCs w:val="14"/>
          <w:lang w:eastAsia="en-GB"/>
        </w:rPr>
        <w:t>following the termination of the</w:t>
      </w:r>
      <w:r w:rsidR="00C7039C">
        <w:rPr>
          <w:rFonts w:ascii="Arial" w:hAnsi="Arial" w:cs="Arial"/>
          <w:sz w:val="18"/>
          <w:szCs w:val="14"/>
          <w:lang w:eastAsia="en-GB"/>
        </w:rPr>
        <w:t xml:space="preserve">ir </w:t>
      </w:r>
      <w:r>
        <w:rPr>
          <w:rFonts w:ascii="Arial" w:hAnsi="Arial" w:cs="Arial"/>
          <w:sz w:val="18"/>
          <w:szCs w:val="14"/>
          <w:lang w:eastAsia="en-GB"/>
        </w:rPr>
        <w:t xml:space="preserve"> tenancy</w:t>
      </w:r>
      <w:r w:rsidR="00C7039C">
        <w:rPr>
          <w:rFonts w:ascii="Arial" w:hAnsi="Arial" w:cs="Arial"/>
          <w:sz w:val="18"/>
          <w:szCs w:val="14"/>
          <w:lang w:eastAsia="en-GB"/>
        </w:rPr>
        <w:t xml:space="preserve">/licence </w:t>
      </w:r>
      <w:r>
        <w:rPr>
          <w:rFonts w:ascii="Arial" w:hAnsi="Arial" w:cs="Arial"/>
          <w:sz w:val="18"/>
          <w:szCs w:val="14"/>
          <w:lang w:eastAsia="en-GB"/>
        </w:rPr>
        <w:t xml:space="preserve"> agreement</w:t>
      </w:r>
      <w:r w:rsidR="00AA372F">
        <w:rPr>
          <w:rFonts w:ascii="Arial" w:hAnsi="Arial" w:cs="Arial"/>
          <w:sz w:val="18"/>
          <w:szCs w:val="14"/>
          <w:lang w:eastAsia="en-GB"/>
        </w:rPr>
        <w:t>.</w:t>
      </w:r>
    </w:p>
    <w:p w14:paraId="4033EAF1" w14:textId="45C454E5" w:rsidR="002F589B" w:rsidRPr="007F4D0C" w:rsidRDefault="00A75934" w:rsidP="002F589B">
      <w:pPr>
        <w:shd w:val="clear" w:color="auto" w:fill="FFFFFF" w:themeFill="background1"/>
        <w:overflowPunct/>
        <w:autoSpaceDE/>
        <w:autoSpaceDN/>
        <w:adjustRightInd/>
        <w:spacing w:after="240"/>
        <w:rPr>
          <w:rFonts w:ascii="Arial" w:hAnsi="Arial" w:cs="Arial"/>
          <w:b/>
          <w:bCs/>
          <w:sz w:val="18"/>
          <w:szCs w:val="14"/>
          <w:lang w:eastAsia="en-GB"/>
        </w:rPr>
      </w:pPr>
      <w:r>
        <w:rPr>
          <w:rFonts w:ascii="Arial" w:hAnsi="Arial" w:cs="Arial"/>
          <w:b/>
          <w:bCs/>
          <w:sz w:val="18"/>
          <w:szCs w:val="14"/>
          <w:lang w:eastAsia="en-GB"/>
        </w:rPr>
        <w:t xml:space="preserve">TAKE </w:t>
      </w:r>
      <w:r w:rsidR="002F589B" w:rsidRPr="007F4D0C">
        <w:rPr>
          <w:rFonts w:ascii="Arial" w:hAnsi="Arial" w:cs="Arial"/>
          <w:b/>
          <w:bCs/>
          <w:sz w:val="18"/>
          <w:szCs w:val="14"/>
          <w:lang w:eastAsia="en-GB"/>
        </w:rPr>
        <w:t>NOTICE pursuant to both section 12(1) and section 12(3) Torts (Interference with Goods) Act 1977 that</w:t>
      </w:r>
    </w:p>
    <w:p w14:paraId="3F9383D6" w14:textId="0D4910BC" w:rsidR="002F589B" w:rsidRDefault="002F589B" w:rsidP="002F589B">
      <w:pPr>
        <w:pStyle w:val="ListParagraph"/>
        <w:numPr>
          <w:ilvl w:val="0"/>
          <w:numId w:val="36"/>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St Basil’s is</w:t>
      </w:r>
      <w:r w:rsidR="007F4D0C">
        <w:rPr>
          <w:rFonts w:ascii="Arial" w:hAnsi="Arial" w:cs="Arial"/>
          <w:sz w:val="18"/>
          <w:szCs w:val="14"/>
          <w:lang w:eastAsia="en-GB"/>
        </w:rPr>
        <w:t xml:space="preserve"> now</w:t>
      </w:r>
      <w:r>
        <w:rPr>
          <w:rFonts w:ascii="Arial" w:hAnsi="Arial" w:cs="Arial"/>
          <w:sz w:val="18"/>
          <w:szCs w:val="14"/>
          <w:lang w:eastAsia="en-GB"/>
        </w:rPr>
        <w:t xml:space="preserve"> the involuntary bailee of the </w:t>
      </w:r>
      <w:r w:rsidR="00AA372F">
        <w:rPr>
          <w:rFonts w:ascii="Arial" w:hAnsi="Arial" w:cs="Arial"/>
          <w:sz w:val="18"/>
          <w:szCs w:val="14"/>
          <w:lang w:eastAsia="en-GB"/>
        </w:rPr>
        <w:t>Goods</w:t>
      </w:r>
      <w:r>
        <w:rPr>
          <w:rFonts w:ascii="Arial" w:hAnsi="Arial" w:cs="Arial"/>
          <w:sz w:val="18"/>
          <w:szCs w:val="14"/>
          <w:lang w:eastAsia="en-GB"/>
        </w:rPr>
        <w:t>.</w:t>
      </w:r>
    </w:p>
    <w:p w14:paraId="52B35B06" w14:textId="5E557341" w:rsidR="00AA372F" w:rsidRDefault="00AA372F" w:rsidP="002F589B">
      <w:pPr>
        <w:pStyle w:val="ListParagraph"/>
        <w:numPr>
          <w:ilvl w:val="0"/>
          <w:numId w:val="36"/>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The Goods are being held at [Insert address] for immediate collection by the Tenant</w:t>
      </w:r>
      <w:r w:rsidR="00A75934">
        <w:rPr>
          <w:rFonts w:ascii="Arial" w:hAnsi="Arial" w:cs="Arial"/>
          <w:sz w:val="18"/>
          <w:szCs w:val="14"/>
          <w:lang w:eastAsia="en-GB"/>
        </w:rPr>
        <w:t xml:space="preserve">/Licensee </w:t>
      </w:r>
      <w:r>
        <w:rPr>
          <w:rFonts w:ascii="Arial" w:hAnsi="Arial" w:cs="Arial"/>
          <w:sz w:val="18"/>
          <w:szCs w:val="14"/>
          <w:lang w:eastAsia="en-GB"/>
        </w:rPr>
        <w:t xml:space="preserve">at expense. </w:t>
      </w:r>
      <w:r w:rsidR="007F4D0C">
        <w:rPr>
          <w:rFonts w:ascii="Arial" w:hAnsi="Arial" w:cs="Arial"/>
          <w:sz w:val="18"/>
          <w:szCs w:val="14"/>
          <w:lang w:eastAsia="en-GB"/>
        </w:rPr>
        <w:t>Collection may be arranged using the following contact details:</w:t>
      </w:r>
    </w:p>
    <w:p w14:paraId="68889064" w14:textId="4D99194D" w:rsidR="007F4D0C" w:rsidRDefault="007F4D0C" w:rsidP="007F4D0C">
      <w:pPr>
        <w:pStyle w:val="ListParagraph"/>
        <w:numPr>
          <w:ilvl w:val="2"/>
          <w:numId w:val="35"/>
        </w:numPr>
        <w:shd w:val="clear" w:color="auto" w:fill="FFFFFF" w:themeFill="background1"/>
        <w:overflowPunct/>
        <w:autoSpaceDE/>
        <w:autoSpaceDN/>
        <w:adjustRightInd/>
        <w:rPr>
          <w:rFonts w:ascii="Arial" w:hAnsi="Arial" w:cs="Arial"/>
          <w:sz w:val="18"/>
          <w:szCs w:val="14"/>
          <w:lang w:eastAsia="en-GB"/>
        </w:rPr>
      </w:pPr>
      <w:r>
        <w:rPr>
          <w:rFonts w:ascii="Arial" w:hAnsi="Arial" w:cs="Arial"/>
          <w:sz w:val="18"/>
          <w:szCs w:val="14"/>
          <w:lang w:eastAsia="en-GB"/>
        </w:rPr>
        <w:t>[Officer Name]</w:t>
      </w:r>
    </w:p>
    <w:p w14:paraId="0C8E7C71" w14:textId="382DE79C" w:rsidR="007F4D0C" w:rsidRDefault="007F4D0C" w:rsidP="007F4D0C">
      <w:pPr>
        <w:pStyle w:val="ListParagraph"/>
        <w:numPr>
          <w:ilvl w:val="2"/>
          <w:numId w:val="35"/>
        </w:numPr>
        <w:shd w:val="clear" w:color="auto" w:fill="FFFFFF" w:themeFill="background1"/>
        <w:overflowPunct/>
        <w:autoSpaceDE/>
        <w:autoSpaceDN/>
        <w:adjustRightInd/>
        <w:rPr>
          <w:rFonts w:ascii="Arial" w:hAnsi="Arial" w:cs="Arial"/>
          <w:sz w:val="18"/>
          <w:szCs w:val="14"/>
          <w:lang w:eastAsia="en-GB"/>
        </w:rPr>
      </w:pPr>
      <w:r>
        <w:rPr>
          <w:rFonts w:ascii="Arial" w:hAnsi="Arial" w:cs="Arial"/>
          <w:sz w:val="18"/>
          <w:szCs w:val="14"/>
          <w:lang w:eastAsia="en-GB"/>
        </w:rPr>
        <w:t>[Officer Phone Number]</w:t>
      </w:r>
    </w:p>
    <w:p w14:paraId="465680B5" w14:textId="796F14A1" w:rsidR="007F4D0C" w:rsidRDefault="007F4D0C" w:rsidP="007F4D0C">
      <w:pPr>
        <w:pStyle w:val="ListParagraph"/>
        <w:numPr>
          <w:ilvl w:val="2"/>
          <w:numId w:val="35"/>
        </w:numPr>
        <w:shd w:val="clear" w:color="auto" w:fill="FFFFFF" w:themeFill="background1"/>
        <w:overflowPunct/>
        <w:autoSpaceDE/>
        <w:autoSpaceDN/>
        <w:adjustRightInd/>
        <w:rPr>
          <w:rFonts w:ascii="Arial" w:hAnsi="Arial" w:cs="Arial"/>
          <w:sz w:val="18"/>
          <w:szCs w:val="14"/>
          <w:lang w:eastAsia="en-GB"/>
        </w:rPr>
      </w:pPr>
      <w:r>
        <w:rPr>
          <w:rFonts w:ascii="Arial" w:hAnsi="Arial" w:cs="Arial"/>
          <w:sz w:val="18"/>
          <w:szCs w:val="14"/>
          <w:lang w:eastAsia="en-GB"/>
        </w:rPr>
        <w:t>Officer Email Address]</w:t>
      </w:r>
    </w:p>
    <w:p w14:paraId="081875FD" w14:textId="77777777" w:rsidR="007F4D0C" w:rsidRDefault="007F4D0C" w:rsidP="007F4D0C">
      <w:pPr>
        <w:pStyle w:val="ListParagraph"/>
        <w:shd w:val="clear" w:color="auto" w:fill="FFFFFF" w:themeFill="background1"/>
        <w:overflowPunct/>
        <w:autoSpaceDE/>
        <w:autoSpaceDN/>
        <w:adjustRightInd/>
        <w:ind w:left="1800"/>
        <w:rPr>
          <w:rFonts w:ascii="Arial" w:hAnsi="Arial" w:cs="Arial"/>
          <w:sz w:val="18"/>
          <w:szCs w:val="14"/>
          <w:lang w:eastAsia="en-GB"/>
        </w:rPr>
      </w:pPr>
    </w:p>
    <w:p w14:paraId="09D030BC" w14:textId="4062874C" w:rsidR="002F589B" w:rsidRDefault="00AA372F" w:rsidP="002F589B">
      <w:pPr>
        <w:pStyle w:val="ListParagraph"/>
        <w:numPr>
          <w:ilvl w:val="0"/>
          <w:numId w:val="36"/>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The Goods will be held by St Basil’s for 28 days commencing on the date of this Notice and terminating on [Insert termination date] (the “</w:t>
      </w:r>
      <w:r w:rsidR="007F4D0C">
        <w:rPr>
          <w:rFonts w:ascii="Arial" w:hAnsi="Arial" w:cs="Arial"/>
          <w:sz w:val="18"/>
          <w:szCs w:val="14"/>
          <w:lang w:eastAsia="en-GB"/>
        </w:rPr>
        <w:t>H</w:t>
      </w:r>
      <w:r>
        <w:rPr>
          <w:rFonts w:ascii="Arial" w:hAnsi="Arial" w:cs="Arial"/>
          <w:sz w:val="18"/>
          <w:szCs w:val="14"/>
          <w:lang w:eastAsia="en-GB"/>
        </w:rPr>
        <w:t xml:space="preserve">olding </w:t>
      </w:r>
      <w:r w:rsidR="007F4D0C">
        <w:rPr>
          <w:rFonts w:ascii="Arial" w:hAnsi="Arial" w:cs="Arial"/>
          <w:sz w:val="18"/>
          <w:szCs w:val="14"/>
          <w:lang w:eastAsia="en-GB"/>
        </w:rPr>
        <w:t>P</w:t>
      </w:r>
      <w:r>
        <w:rPr>
          <w:rFonts w:ascii="Arial" w:hAnsi="Arial" w:cs="Arial"/>
          <w:sz w:val="18"/>
          <w:szCs w:val="14"/>
          <w:lang w:eastAsia="en-GB"/>
        </w:rPr>
        <w:t>eriod”).</w:t>
      </w:r>
    </w:p>
    <w:p w14:paraId="20D1D813" w14:textId="21E07FB9" w:rsidR="00AA372F" w:rsidRDefault="00AA372F" w:rsidP="002F589B">
      <w:pPr>
        <w:pStyle w:val="ListParagraph"/>
        <w:numPr>
          <w:ilvl w:val="0"/>
          <w:numId w:val="36"/>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 xml:space="preserve">If </w:t>
      </w:r>
      <w:r w:rsidR="007F4D0C">
        <w:rPr>
          <w:rFonts w:ascii="Arial" w:hAnsi="Arial" w:cs="Arial"/>
          <w:sz w:val="18"/>
          <w:szCs w:val="14"/>
          <w:lang w:eastAsia="en-GB"/>
        </w:rPr>
        <w:t>the Tenant</w:t>
      </w:r>
      <w:r w:rsidR="00A75934">
        <w:rPr>
          <w:rFonts w:ascii="Arial" w:hAnsi="Arial" w:cs="Arial"/>
          <w:sz w:val="18"/>
          <w:szCs w:val="14"/>
          <w:lang w:eastAsia="en-GB"/>
        </w:rPr>
        <w:t>/</w:t>
      </w:r>
      <w:proofErr w:type="gramStart"/>
      <w:r w:rsidR="00A75934">
        <w:rPr>
          <w:rFonts w:ascii="Arial" w:hAnsi="Arial" w:cs="Arial"/>
          <w:sz w:val="18"/>
          <w:szCs w:val="14"/>
          <w:lang w:eastAsia="en-GB"/>
        </w:rPr>
        <w:t xml:space="preserve">Licensee </w:t>
      </w:r>
      <w:r>
        <w:rPr>
          <w:rFonts w:ascii="Arial" w:hAnsi="Arial" w:cs="Arial"/>
          <w:sz w:val="18"/>
          <w:szCs w:val="14"/>
          <w:lang w:eastAsia="en-GB"/>
        </w:rPr>
        <w:t xml:space="preserve"> fail</w:t>
      </w:r>
      <w:r w:rsidR="007F4D0C">
        <w:rPr>
          <w:rFonts w:ascii="Arial" w:hAnsi="Arial" w:cs="Arial"/>
          <w:sz w:val="18"/>
          <w:szCs w:val="14"/>
          <w:lang w:eastAsia="en-GB"/>
        </w:rPr>
        <w:t>s</w:t>
      </w:r>
      <w:proofErr w:type="gramEnd"/>
      <w:r>
        <w:rPr>
          <w:rFonts w:ascii="Arial" w:hAnsi="Arial" w:cs="Arial"/>
          <w:sz w:val="18"/>
          <w:szCs w:val="14"/>
          <w:lang w:eastAsia="en-GB"/>
        </w:rPr>
        <w:t xml:space="preserve"> to collect the goods within the Holding Period, St Basil’s will </w:t>
      </w:r>
      <w:r w:rsidR="007F4D0C">
        <w:rPr>
          <w:rFonts w:ascii="Arial" w:hAnsi="Arial" w:cs="Arial"/>
          <w:sz w:val="18"/>
          <w:szCs w:val="14"/>
          <w:lang w:eastAsia="en-GB"/>
        </w:rPr>
        <w:t>dispose of</w:t>
      </w:r>
      <w:r>
        <w:rPr>
          <w:rFonts w:ascii="Arial" w:hAnsi="Arial" w:cs="Arial"/>
          <w:sz w:val="18"/>
          <w:szCs w:val="14"/>
          <w:lang w:eastAsia="en-GB"/>
        </w:rPr>
        <w:t xml:space="preserve"> the Goods following the expiry of the Holding Period</w:t>
      </w:r>
      <w:r w:rsidR="00A75934">
        <w:rPr>
          <w:rFonts w:ascii="Arial" w:hAnsi="Arial" w:cs="Arial"/>
          <w:sz w:val="18"/>
          <w:szCs w:val="14"/>
          <w:lang w:eastAsia="en-GB"/>
        </w:rPr>
        <w:t xml:space="preserve"> without further notice to you</w:t>
      </w:r>
      <w:r>
        <w:rPr>
          <w:rFonts w:ascii="Arial" w:hAnsi="Arial" w:cs="Arial"/>
          <w:sz w:val="18"/>
          <w:szCs w:val="14"/>
          <w:lang w:eastAsia="en-GB"/>
        </w:rPr>
        <w:t>..</w:t>
      </w:r>
    </w:p>
    <w:p w14:paraId="2FE121FC" w14:textId="5A5F5E93" w:rsidR="007F4D0C" w:rsidRPr="00D87ACF" w:rsidRDefault="007F4D0C" w:rsidP="00D87ACF">
      <w:p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Signed for and on behalf of St Basil’s</w:t>
      </w:r>
    </w:p>
    <w:p w14:paraId="7C93D761" w14:textId="07FE70FE" w:rsidR="007F4D0C" w:rsidRPr="007F4D0C" w:rsidRDefault="007F4D0C" w:rsidP="00AA372F">
      <w:pPr>
        <w:shd w:val="clear" w:color="auto" w:fill="FFFFFF" w:themeFill="background1"/>
        <w:overflowPunct/>
        <w:autoSpaceDE/>
        <w:autoSpaceDN/>
        <w:adjustRightInd/>
        <w:spacing w:after="240"/>
        <w:rPr>
          <w:rFonts w:ascii="Arial" w:hAnsi="Arial" w:cs="Arial"/>
          <w:b/>
          <w:bCs/>
          <w:sz w:val="18"/>
          <w:szCs w:val="14"/>
          <w:lang w:eastAsia="en-GB"/>
        </w:rPr>
      </w:pPr>
      <w:r w:rsidRPr="007F4D0C">
        <w:rPr>
          <w:rFonts w:ascii="Arial" w:hAnsi="Arial" w:cs="Arial"/>
          <w:b/>
          <w:bCs/>
          <w:sz w:val="18"/>
          <w:szCs w:val="14"/>
          <w:lang w:eastAsia="en-GB"/>
        </w:rPr>
        <w:t>Name:</w:t>
      </w:r>
    </w:p>
    <w:p w14:paraId="78D690DC" w14:textId="092AE740" w:rsidR="007F4D0C" w:rsidRPr="007F4D0C" w:rsidRDefault="007F4D0C" w:rsidP="00AA372F">
      <w:pPr>
        <w:shd w:val="clear" w:color="auto" w:fill="FFFFFF" w:themeFill="background1"/>
        <w:overflowPunct/>
        <w:autoSpaceDE/>
        <w:autoSpaceDN/>
        <w:adjustRightInd/>
        <w:spacing w:after="240"/>
        <w:rPr>
          <w:rFonts w:ascii="Arial" w:hAnsi="Arial" w:cs="Arial"/>
          <w:b/>
          <w:bCs/>
          <w:sz w:val="18"/>
          <w:szCs w:val="14"/>
          <w:lang w:eastAsia="en-GB"/>
        </w:rPr>
      </w:pPr>
      <w:r w:rsidRPr="007F4D0C">
        <w:rPr>
          <w:rFonts w:ascii="Arial" w:hAnsi="Arial" w:cs="Arial"/>
          <w:b/>
          <w:bCs/>
          <w:sz w:val="18"/>
          <w:szCs w:val="14"/>
          <w:lang w:eastAsia="en-GB"/>
        </w:rPr>
        <w:t>Signature:</w:t>
      </w:r>
    </w:p>
    <w:p w14:paraId="56757386" w14:textId="58835461" w:rsidR="007F4D0C" w:rsidRDefault="007F4D0C" w:rsidP="00AA372F">
      <w:pPr>
        <w:shd w:val="clear" w:color="auto" w:fill="FFFFFF" w:themeFill="background1"/>
        <w:overflowPunct/>
        <w:autoSpaceDE/>
        <w:autoSpaceDN/>
        <w:adjustRightInd/>
        <w:spacing w:after="240"/>
        <w:rPr>
          <w:rFonts w:ascii="Arial" w:hAnsi="Arial" w:cs="Arial"/>
          <w:sz w:val="18"/>
          <w:szCs w:val="14"/>
          <w:lang w:eastAsia="en-GB"/>
        </w:rPr>
      </w:pPr>
      <w:r w:rsidRPr="007F4D0C">
        <w:rPr>
          <w:rFonts w:ascii="Arial" w:hAnsi="Arial" w:cs="Arial"/>
          <w:b/>
          <w:bCs/>
          <w:sz w:val="18"/>
          <w:szCs w:val="14"/>
          <w:lang w:eastAsia="en-GB"/>
        </w:rPr>
        <w:t>Role</w:t>
      </w:r>
      <w:r>
        <w:rPr>
          <w:rFonts w:ascii="Arial" w:hAnsi="Arial" w:cs="Arial"/>
          <w:sz w:val="18"/>
          <w:szCs w:val="14"/>
          <w:lang w:eastAsia="en-GB"/>
        </w:rPr>
        <w:t>:</w:t>
      </w:r>
    </w:p>
    <w:p w14:paraId="451CBDF7" w14:textId="77777777" w:rsidR="00D87ACF" w:rsidRPr="007F4D0C" w:rsidRDefault="00D87ACF" w:rsidP="00D87ACF">
      <w:pPr>
        <w:shd w:val="clear" w:color="auto" w:fill="FFFFFF" w:themeFill="background1"/>
        <w:overflowPunct/>
        <w:autoSpaceDE/>
        <w:autoSpaceDN/>
        <w:adjustRightInd/>
        <w:spacing w:after="240"/>
        <w:rPr>
          <w:rFonts w:ascii="Arial" w:hAnsi="Arial" w:cs="Arial"/>
          <w:b/>
          <w:bCs/>
          <w:sz w:val="18"/>
          <w:szCs w:val="14"/>
          <w:lang w:eastAsia="en-GB"/>
        </w:rPr>
      </w:pPr>
      <w:r w:rsidRPr="007F4D0C">
        <w:rPr>
          <w:rFonts w:ascii="Arial" w:hAnsi="Arial" w:cs="Arial"/>
          <w:b/>
          <w:bCs/>
          <w:sz w:val="18"/>
          <w:szCs w:val="14"/>
          <w:lang w:eastAsia="en-GB"/>
        </w:rPr>
        <w:t>Date:</w:t>
      </w:r>
    </w:p>
    <w:p w14:paraId="631729FA" w14:textId="77777777" w:rsidR="002F589B" w:rsidRDefault="002F589B" w:rsidP="002C5456">
      <w:pPr>
        <w:shd w:val="clear" w:color="auto" w:fill="FFFFFF" w:themeFill="background1"/>
        <w:overflowPunct/>
        <w:autoSpaceDE/>
        <w:autoSpaceDN/>
        <w:adjustRightInd/>
        <w:spacing w:after="240"/>
        <w:rPr>
          <w:rFonts w:ascii="Arial" w:hAnsi="Arial" w:cs="Arial"/>
          <w:sz w:val="18"/>
          <w:szCs w:val="14"/>
          <w:lang w:eastAsia="en-GB"/>
        </w:rPr>
      </w:pPr>
    </w:p>
    <w:p w14:paraId="03D7CC5D" w14:textId="77777777" w:rsidR="007F4D0C" w:rsidRDefault="007F4D0C" w:rsidP="002C5456">
      <w:pPr>
        <w:shd w:val="clear" w:color="auto" w:fill="FFFFFF" w:themeFill="background1"/>
        <w:overflowPunct/>
        <w:autoSpaceDE/>
        <w:autoSpaceDN/>
        <w:adjustRightInd/>
        <w:spacing w:after="240"/>
        <w:rPr>
          <w:rFonts w:ascii="Arial" w:hAnsi="Arial" w:cs="Arial"/>
          <w:sz w:val="18"/>
          <w:szCs w:val="14"/>
          <w:lang w:eastAsia="en-GB"/>
        </w:rPr>
        <w:sectPr w:rsidR="007F4D0C" w:rsidSect="001E3A74">
          <w:pgSz w:w="11906" w:h="16838"/>
          <w:pgMar w:top="720" w:right="720" w:bottom="720" w:left="720" w:header="708" w:footer="708" w:gutter="0"/>
          <w:cols w:space="708"/>
          <w:docGrid w:linePitch="360"/>
        </w:sectPr>
      </w:pPr>
    </w:p>
    <w:p w14:paraId="2348B614" w14:textId="057EC037" w:rsidR="002F589B" w:rsidRPr="007F4D0C" w:rsidRDefault="009B00A3" w:rsidP="007F4D0C">
      <w:pPr>
        <w:shd w:val="clear" w:color="auto" w:fill="FFFFFF" w:themeFill="background1"/>
        <w:overflowPunct/>
        <w:autoSpaceDE/>
        <w:autoSpaceDN/>
        <w:adjustRightInd/>
        <w:spacing w:after="240"/>
        <w:jc w:val="center"/>
        <w:rPr>
          <w:rFonts w:ascii="Arial" w:hAnsi="Arial" w:cs="Arial"/>
          <w:b/>
          <w:bCs/>
          <w:sz w:val="18"/>
          <w:szCs w:val="14"/>
          <w:lang w:eastAsia="en-GB"/>
        </w:rPr>
      </w:pPr>
      <w:r>
        <w:rPr>
          <w:rFonts w:ascii="Arial" w:hAnsi="Arial" w:cs="Arial"/>
          <w:b/>
          <w:bCs/>
          <w:sz w:val="18"/>
          <w:szCs w:val="14"/>
          <w:lang w:eastAsia="en-GB"/>
        </w:rPr>
        <w:lastRenderedPageBreak/>
        <w:t xml:space="preserve">TORT NOTICE - </w:t>
      </w:r>
      <w:r w:rsidR="007F4D0C" w:rsidRPr="007F4D0C">
        <w:rPr>
          <w:rFonts w:ascii="Arial" w:hAnsi="Arial" w:cs="Arial"/>
          <w:b/>
          <w:bCs/>
          <w:sz w:val="18"/>
          <w:szCs w:val="14"/>
          <w:lang w:eastAsia="en-GB"/>
        </w:rPr>
        <w:t>SCHEDULE 1</w:t>
      </w:r>
    </w:p>
    <w:p w14:paraId="217B8A57" w14:textId="6BAC88FD" w:rsidR="007F4D0C" w:rsidRDefault="007F4D0C" w:rsidP="007F4D0C">
      <w:pPr>
        <w:pStyle w:val="ListParagraph"/>
        <w:numPr>
          <w:ilvl w:val="0"/>
          <w:numId w:val="37"/>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[Item 1]</w:t>
      </w:r>
      <w:r w:rsidR="00757A6A">
        <w:rPr>
          <w:rFonts w:ascii="Arial" w:hAnsi="Arial" w:cs="Arial"/>
          <w:sz w:val="18"/>
          <w:szCs w:val="14"/>
          <w:lang w:eastAsia="en-GB"/>
        </w:rPr>
        <w:t xml:space="preserve"> (Add description of item/photo)</w:t>
      </w:r>
    </w:p>
    <w:p w14:paraId="64F2ABC1" w14:textId="6DB40DDD" w:rsidR="007F4D0C" w:rsidRDefault="007F4D0C" w:rsidP="007F4D0C">
      <w:pPr>
        <w:pStyle w:val="ListParagraph"/>
        <w:numPr>
          <w:ilvl w:val="0"/>
          <w:numId w:val="37"/>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[Item 2]</w:t>
      </w:r>
    </w:p>
    <w:p w14:paraId="72B7331A" w14:textId="6C08B05E" w:rsidR="007F4D0C" w:rsidRPr="007F4D0C" w:rsidRDefault="007F4D0C" w:rsidP="007F4D0C">
      <w:pPr>
        <w:pStyle w:val="ListParagraph"/>
        <w:numPr>
          <w:ilvl w:val="0"/>
          <w:numId w:val="37"/>
        </w:numPr>
        <w:shd w:val="clear" w:color="auto" w:fill="FFFFFF" w:themeFill="background1"/>
        <w:overflowPunct/>
        <w:autoSpaceDE/>
        <w:autoSpaceDN/>
        <w:adjustRightInd/>
        <w:spacing w:after="240"/>
        <w:rPr>
          <w:rFonts w:ascii="Arial" w:hAnsi="Arial" w:cs="Arial"/>
          <w:sz w:val="18"/>
          <w:szCs w:val="14"/>
          <w:lang w:eastAsia="en-GB"/>
        </w:rPr>
      </w:pPr>
      <w:r>
        <w:rPr>
          <w:rFonts w:ascii="Arial" w:hAnsi="Arial" w:cs="Arial"/>
          <w:sz w:val="18"/>
          <w:szCs w:val="14"/>
          <w:lang w:eastAsia="en-GB"/>
        </w:rPr>
        <w:t xml:space="preserve">[Item 3] </w:t>
      </w:r>
    </w:p>
    <w:p w14:paraId="2D73180A" w14:textId="77777777" w:rsidR="007F4D0C" w:rsidRDefault="007F4D0C" w:rsidP="007F4D0C">
      <w:pPr>
        <w:shd w:val="clear" w:color="auto" w:fill="FFFFFF" w:themeFill="background1"/>
        <w:overflowPunct/>
        <w:autoSpaceDE/>
        <w:autoSpaceDN/>
        <w:adjustRightInd/>
        <w:spacing w:after="240"/>
        <w:jc w:val="center"/>
        <w:rPr>
          <w:rFonts w:ascii="Arial" w:hAnsi="Arial" w:cs="Arial"/>
          <w:sz w:val="18"/>
          <w:szCs w:val="14"/>
          <w:lang w:eastAsia="en-GB"/>
        </w:rPr>
      </w:pPr>
    </w:p>
    <w:p w14:paraId="4851036A" w14:textId="2175A88E" w:rsidR="007F4D0C" w:rsidRDefault="007F4D0C" w:rsidP="007F4D0C">
      <w:pPr>
        <w:shd w:val="clear" w:color="auto" w:fill="FFFFFF" w:themeFill="background1"/>
        <w:overflowPunct/>
        <w:autoSpaceDE/>
        <w:autoSpaceDN/>
        <w:adjustRightInd/>
        <w:spacing w:after="240"/>
        <w:jc w:val="center"/>
        <w:rPr>
          <w:rFonts w:ascii="Arial" w:hAnsi="Arial" w:cs="Arial"/>
          <w:sz w:val="18"/>
          <w:szCs w:val="14"/>
          <w:lang w:eastAsia="en-GB"/>
        </w:rPr>
        <w:sectPr w:rsidR="007F4D0C" w:rsidSect="001E3A74">
          <w:pgSz w:w="11906" w:h="16838"/>
          <w:pgMar w:top="720" w:right="720" w:bottom="720" w:left="720" w:header="708" w:footer="708" w:gutter="0"/>
          <w:cols w:space="708"/>
          <w:docGrid w:linePitch="360"/>
        </w:sectPr>
      </w:pPr>
    </w:p>
    <w:p w14:paraId="5A090B47" w14:textId="6CAA587B" w:rsidR="002C5456" w:rsidRPr="0074765F" w:rsidRDefault="002C5456" w:rsidP="008D603F">
      <w:pPr>
        <w:pStyle w:val="Heading2"/>
      </w:pPr>
      <w:bookmarkStart w:id="49" w:name="_Toc192659265"/>
      <w:r w:rsidRPr="0074765F">
        <w:rPr>
          <w:lang w:eastAsia="en-GB"/>
        </w:rPr>
        <w:lastRenderedPageBreak/>
        <w:t xml:space="preserve">Appendix </w:t>
      </w:r>
      <w:r w:rsidR="00757A6A">
        <w:rPr>
          <w:lang w:eastAsia="en-GB"/>
        </w:rPr>
        <w:t>7</w:t>
      </w:r>
      <w:r w:rsidR="004C7A36">
        <w:rPr>
          <w:lang w:eastAsia="en-GB"/>
        </w:rPr>
        <w:t xml:space="preserve"> </w:t>
      </w:r>
      <w:r w:rsidR="003139A8">
        <w:rPr>
          <w:lang w:eastAsia="en-GB"/>
        </w:rPr>
        <w:t>–</w:t>
      </w:r>
      <w:r w:rsidR="004C7A36">
        <w:rPr>
          <w:lang w:eastAsia="en-GB"/>
        </w:rPr>
        <w:t xml:space="preserve"> </w:t>
      </w:r>
      <w:r w:rsidR="003139A8">
        <w:rPr>
          <w:lang w:eastAsia="en-GB"/>
        </w:rPr>
        <w:t>Supporting Forms</w:t>
      </w:r>
      <w:bookmarkEnd w:id="49"/>
    </w:p>
    <w:p w14:paraId="3DD35929" w14:textId="21D823E7" w:rsidR="002C5456" w:rsidRPr="0074765F" w:rsidRDefault="002C5456" w:rsidP="002C5456">
      <w:pPr>
        <w:pStyle w:val="ListParagraph"/>
        <w:numPr>
          <w:ilvl w:val="0"/>
          <w:numId w:val="32"/>
        </w:numPr>
        <w:shd w:val="clear" w:color="auto" w:fill="FFFFFF" w:themeFill="background1"/>
        <w:overflowPunct/>
        <w:autoSpaceDE/>
        <w:autoSpaceDN/>
        <w:adjustRightInd/>
        <w:spacing w:after="240"/>
        <w:rPr>
          <w:rFonts w:ascii="Arial" w:hAnsi="Arial" w:cs="Arial"/>
          <w:sz w:val="22"/>
          <w:szCs w:val="18"/>
          <w:lang w:eastAsia="en-GB"/>
        </w:rPr>
      </w:pPr>
      <w:r w:rsidRPr="0074765F">
        <w:rPr>
          <w:rFonts w:ascii="Arial" w:hAnsi="Arial" w:cs="Arial"/>
          <w:sz w:val="22"/>
          <w:szCs w:val="18"/>
          <w:lang w:eastAsia="en-GB"/>
        </w:rPr>
        <w:t>Proportionality assessment form</w:t>
      </w:r>
      <w:r w:rsidR="00FB2DF9" w:rsidRPr="0074765F">
        <w:rPr>
          <w:rFonts w:ascii="Arial" w:hAnsi="Arial" w:cs="Arial"/>
          <w:sz w:val="22"/>
          <w:szCs w:val="18"/>
          <w:lang w:eastAsia="en-GB"/>
        </w:rPr>
        <w:t xml:space="preserve"> </w:t>
      </w:r>
      <w:r w:rsidR="00B225CC">
        <w:rPr>
          <w:rFonts w:ascii="Arial" w:hAnsi="Arial" w:cs="Arial"/>
          <w:sz w:val="22"/>
          <w:szCs w:val="18"/>
          <w:lang w:eastAsia="en-GB"/>
        </w:rPr>
        <w:t xml:space="preserve"> - </w:t>
      </w:r>
      <w:hyperlink r:id="rId20" w:history="1">
        <w:r w:rsidR="00B225CC" w:rsidRPr="00B225CC">
          <w:rPr>
            <w:rStyle w:val="Hyperlink"/>
            <w:rFonts w:ascii="Arial" w:hAnsi="Arial" w:cs="Arial"/>
            <w:sz w:val="22"/>
            <w:szCs w:val="18"/>
            <w:lang w:eastAsia="en-GB"/>
          </w:rPr>
          <w:t>link</w:t>
        </w:r>
      </w:hyperlink>
    </w:p>
    <w:p w14:paraId="5688401A" w14:textId="143D2781" w:rsidR="002C5456" w:rsidRPr="0074765F" w:rsidRDefault="002C5456" w:rsidP="002C5456">
      <w:pPr>
        <w:pStyle w:val="ListParagraph"/>
        <w:numPr>
          <w:ilvl w:val="0"/>
          <w:numId w:val="32"/>
        </w:numPr>
        <w:shd w:val="clear" w:color="auto" w:fill="FFFFFF" w:themeFill="background1"/>
        <w:overflowPunct/>
        <w:autoSpaceDE/>
        <w:autoSpaceDN/>
        <w:adjustRightInd/>
        <w:spacing w:after="240"/>
        <w:rPr>
          <w:rFonts w:ascii="Arial" w:hAnsi="Arial" w:cs="Arial"/>
          <w:sz w:val="22"/>
          <w:szCs w:val="18"/>
          <w:lang w:eastAsia="en-GB"/>
        </w:rPr>
      </w:pPr>
      <w:r w:rsidRPr="0074765F">
        <w:rPr>
          <w:rFonts w:ascii="Arial" w:hAnsi="Arial" w:cs="Arial"/>
          <w:sz w:val="22"/>
          <w:szCs w:val="18"/>
          <w:lang w:eastAsia="en-GB"/>
        </w:rPr>
        <w:t xml:space="preserve">N215 Certificate of Service </w:t>
      </w:r>
      <w:r w:rsidR="00550500">
        <w:rPr>
          <w:rFonts w:ascii="Arial" w:hAnsi="Arial" w:cs="Arial"/>
          <w:sz w:val="22"/>
          <w:szCs w:val="18"/>
          <w:lang w:eastAsia="en-GB"/>
        </w:rPr>
        <w:t>–</w:t>
      </w:r>
      <w:r w:rsidR="00FB2DF9" w:rsidRPr="0074765F">
        <w:rPr>
          <w:rFonts w:ascii="Arial" w:hAnsi="Arial" w:cs="Arial"/>
          <w:sz w:val="22"/>
          <w:szCs w:val="18"/>
          <w:lang w:eastAsia="en-GB"/>
        </w:rPr>
        <w:t xml:space="preserve"> </w:t>
      </w:r>
      <w:hyperlink r:id="rId21" w:history="1">
        <w:r w:rsidR="00FB2DF9" w:rsidRPr="0074765F">
          <w:rPr>
            <w:rStyle w:val="Hyperlink"/>
            <w:rFonts w:ascii="Arial" w:hAnsi="Arial" w:cs="Arial"/>
            <w:sz w:val="22"/>
            <w:szCs w:val="18"/>
            <w:lang w:eastAsia="en-GB"/>
          </w:rPr>
          <w:t>link</w:t>
        </w:r>
      </w:hyperlink>
    </w:p>
    <w:p w14:paraId="60862F55" w14:textId="6AA1E193" w:rsidR="002C5456" w:rsidRPr="0074765F" w:rsidRDefault="002C5456" w:rsidP="002C5456">
      <w:pPr>
        <w:pStyle w:val="ListParagraph"/>
        <w:numPr>
          <w:ilvl w:val="0"/>
          <w:numId w:val="32"/>
        </w:numPr>
        <w:shd w:val="clear" w:color="auto" w:fill="FFFFFF" w:themeFill="background1"/>
        <w:overflowPunct/>
        <w:autoSpaceDE/>
        <w:autoSpaceDN/>
        <w:adjustRightInd/>
        <w:spacing w:after="240"/>
        <w:rPr>
          <w:rFonts w:ascii="Arial" w:hAnsi="Arial" w:cs="Arial"/>
          <w:sz w:val="22"/>
          <w:szCs w:val="18"/>
          <w:lang w:eastAsia="en-GB"/>
        </w:rPr>
      </w:pPr>
      <w:r w:rsidRPr="0074765F">
        <w:rPr>
          <w:rFonts w:ascii="Arial" w:hAnsi="Arial" w:cs="Arial"/>
          <w:sz w:val="22"/>
          <w:szCs w:val="18"/>
          <w:lang w:eastAsia="en-GB"/>
        </w:rPr>
        <w:t>N</w:t>
      </w:r>
      <w:r w:rsidR="00ED5A25" w:rsidRPr="0074765F">
        <w:rPr>
          <w:rFonts w:ascii="Arial" w:hAnsi="Arial" w:cs="Arial"/>
          <w:sz w:val="22"/>
          <w:szCs w:val="18"/>
          <w:lang w:eastAsia="en-GB"/>
        </w:rPr>
        <w:t>5B (Section 21 Accelerated Possession Application</w:t>
      </w:r>
      <w:r w:rsidR="00A75934">
        <w:rPr>
          <w:rFonts w:ascii="Arial" w:hAnsi="Arial" w:cs="Arial"/>
          <w:sz w:val="22"/>
          <w:szCs w:val="18"/>
          <w:lang w:eastAsia="en-GB"/>
        </w:rPr>
        <w:t xml:space="preserve"> form for use with assured shorthold tenancies only</w:t>
      </w:r>
      <w:r w:rsidR="00ED5A25" w:rsidRPr="0074765F">
        <w:rPr>
          <w:rFonts w:ascii="Arial" w:hAnsi="Arial" w:cs="Arial"/>
          <w:sz w:val="22"/>
          <w:szCs w:val="18"/>
          <w:lang w:eastAsia="en-GB"/>
        </w:rPr>
        <w:t>)</w:t>
      </w:r>
      <w:r w:rsidR="00FB2DF9" w:rsidRPr="0074765F">
        <w:rPr>
          <w:rFonts w:ascii="Arial" w:hAnsi="Arial" w:cs="Arial"/>
          <w:sz w:val="22"/>
          <w:szCs w:val="18"/>
          <w:lang w:eastAsia="en-GB"/>
        </w:rPr>
        <w:t xml:space="preserve"> - </w:t>
      </w:r>
      <w:hyperlink r:id="rId22" w:history="1">
        <w:r w:rsidR="00FB2DF9" w:rsidRPr="0074765F">
          <w:rPr>
            <w:rStyle w:val="Hyperlink"/>
            <w:rFonts w:ascii="Arial" w:hAnsi="Arial" w:cs="Arial"/>
            <w:sz w:val="22"/>
            <w:szCs w:val="18"/>
            <w:lang w:eastAsia="en-GB"/>
          </w:rPr>
          <w:t>link</w:t>
        </w:r>
      </w:hyperlink>
      <w:r w:rsidR="00550500">
        <w:rPr>
          <w:rStyle w:val="Hyperlink"/>
          <w:rFonts w:ascii="Arial" w:hAnsi="Arial" w:cs="Arial"/>
          <w:sz w:val="22"/>
          <w:szCs w:val="18"/>
          <w:lang w:eastAsia="en-GB"/>
        </w:rPr>
        <w:t xml:space="preserve"> </w:t>
      </w:r>
    </w:p>
    <w:p w14:paraId="7C153F44" w14:textId="0921488C" w:rsidR="00FB2DF9" w:rsidRPr="0074765F" w:rsidRDefault="00FB2DF9" w:rsidP="00FB2DF9">
      <w:pPr>
        <w:pStyle w:val="ListParagraph"/>
        <w:numPr>
          <w:ilvl w:val="0"/>
          <w:numId w:val="32"/>
        </w:numPr>
        <w:shd w:val="clear" w:color="auto" w:fill="FFFFFF" w:themeFill="background1"/>
        <w:overflowPunct/>
        <w:autoSpaceDE/>
        <w:autoSpaceDN/>
        <w:adjustRightInd/>
        <w:spacing w:after="240"/>
        <w:rPr>
          <w:rFonts w:ascii="Arial" w:hAnsi="Arial" w:cs="Arial"/>
          <w:sz w:val="22"/>
          <w:szCs w:val="18"/>
          <w:lang w:eastAsia="en-GB"/>
        </w:rPr>
      </w:pPr>
      <w:r w:rsidRPr="0074765F">
        <w:rPr>
          <w:rFonts w:ascii="Arial" w:hAnsi="Arial" w:cs="Arial"/>
          <w:sz w:val="22"/>
          <w:szCs w:val="18"/>
          <w:lang w:eastAsia="en-GB"/>
        </w:rPr>
        <w:t xml:space="preserve">Form N5: </w:t>
      </w:r>
      <w:r w:rsidR="00A75934">
        <w:rPr>
          <w:rFonts w:ascii="Arial" w:hAnsi="Arial" w:cs="Arial"/>
          <w:sz w:val="22"/>
          <w:szCs w:val="18"/>
          <w:lang w:eastAsia="en-GB"/>
        </w:rPr>
        <w:t xml:space="preserve">Claim form for </w:t>
      </w:r>
      <w:r w:rsidRPr="0074765F">
        <w:rPr>
          <w:rFonts w:ascii="Arial" w:hAnsi="Arial" w:cs="Arial"/>
          <w:sz w:val="22"/>
          <w:szCs w:val="18"/>
          <w:lang w:eastAsia="en-GB"/>
        </w:rPr>
        <w:t xml:space="preserve">possession of property.- </w:t>
      </w:r>
      <w:hyperlink r:id="rId23" w:history="1">
        <w:r w:rsidRPr="0074765F">
          <w:rPr>
            <w:rStyle w:val="Hyperlink"/>
            <w:rFonts w:ascii="Arial" w:hAnsi="Arial" w:cs="Arial"/>
            <w:sz w:val="22"/>
            <w:szCs w:val="18"/>
            <w:lang w:eastAsia="en-GB"/>
          </w:rPr>
          <w:t>link</w:t>
        </w:r>
      </w:hyperlink>
    </w:p>
    <w:p w14:paraId="4B07A7E6" w14:textId="70C6F8C4" w:rsidR="00ED5A25" w:rsidRPr="00EC749F" w:rsidRDefault="00FB2DF9" w:rsidP="00F20618">
      <w:pPr>
        <w:pStyle w:val="ListParagraph"/>
        <w:numPr>
          <w:ilvl w:val="0"/>
          <w:numId w:val="32"/>
        </w:numPr>
        <w:shd w:val="clear" w:color="auto" w:fill="FFFFFF" w:themeFill="background1"/>
        <w:overflowPunct/>
        <w:autoSpaceDE/>
        <w:autoSpaceDN/>
        <w:adjustRightInd/>
        <w:spacing w:after="240"/>
        <w:rPr>
          <w:rStyle w:val="Hyperlink"/>
          <w:rFonts w:ascii="Arial" w:hAnsi="Arial" w:cs="Arial"/>
          <w:color w:val="auto"/>
          <w:sz w:val="22"/>
          <w:szCs w:val="18"/>
          <w:u w:val="none"/>
          <w:lang w:eastAsia="en-GB"/>
        </w:rPr>
      </w:pPr>
      <w:r w:rsidRPr="0074765F">
        <w:rPr>
          <w:rFonts w:ascii="Arial" w:hAnsi="Arial" w:cs="Arial"/>
          <w:sz w:val="22"/>
          <w:szCs w:val="18"/>
          <w:lang w:eastAsia="en-GB"/>
        </w:rPr>
        <w:t>N11</w:t>
      </w:r>
      <w:r w:rsidR="00EB3FBD">
        <w:rPr>
          <w:rFonts w:ascii="Arial" w:hAnsi="Arial" w:cs="Arial"/>
          <w:sz w:val="22"/>
          <w:szCs w:val="18"/>
          <w:lang w:eastAsia="en-GB"/>
        </w:rPr>
        <w:t>9</w:t>
      </w:r>
      <w:r w:rsidRPr="0074765F">
        <w:rPr>
          <w:rFonts w:ascii="Arial" w:hAnsi="Arial" w:cs="Arial"/>
          <w:sz w:val="22"/>
          <w:szCs w:val="18"/>
          <w:lang w:eastAsia="en-GB"/>
        </w:rPr>
        <w:t xml:space="preserve"> (</w:t>
      </w:r>
      <w:r w:rsidR="00A75934">
        <w:rPr>
          <w:rFonts w:ascii="Arial" w:hAnsi="Arial" w:cs="Arial"/>
          <w:sz w:val="22"/>
          <w:szCs w:val="18"/>
          <w:lang w:eastAsia="en-GB"/>
        </w:rPr>
        <w:t xml:space="preserve">Particulars of Claim for </w:t>
      </w:r>
      <w:r w:rsidRPr="0074765F">
        <w:rPr>
          <w:rFonts w:ascii="Arial" w:hAnsi="Arial" w:cs="Arial"/>
          <w:sz w:val="22"/>
          <w:szCs w:val="18"/>
          <w:lang w:eastAsia="en-GB"/>
        </w:rPr>
        <w:t xml:space="preserve">Possession ) - </w:t>
      </w:r>
      <w:hyperlink r:id="rId24" w:history="1">
        <w:hyperlink r:id="rId25" w:history="1">
          <w:r w:rsidRPr="0074765F">
            <w:rPr>
              <w:rStyle w:val="Hyperlink"/>
              <w:rFonts w:ascii="Arial" w:hAnsi="Arial" w:cs="Arial"/>
              <w:sz w:val="22"/>
              <w:szCs w:val="18"/>
              <w:lang w:eastAsia="en-GB"/>
            </w:rPr>
            <w:t>link</w:t>
          </w:r>
        </w:hyperlink>
      </w:hyperlink>
      <w:r w:rsidR="00EC749F">
        <w:rPr>
          <w:rStyle w:val="Hyperlink"/>
          <w:rFonts w:ascii="Arial" w:hAnsi="Arial" w:cs="Arial"/>
          <w:sz w:val="22"/>
          <w:szCs w:val="18"/>
          <w:lang w:eastAsia="en-GB"/>
        </w:rPr>
        <w:t xml:space="preserve"> </w:t>
      </w:r>
    </w:p>
    <w:p w14:paraId="3B144EAB"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2CAF2D70"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564FCBC0"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4B27C418"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7B0B8C95"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4C91B617"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5783AC88"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28A436E4"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63E19454"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1CCC538F"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6E16E17C"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5887B595"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6FACDC8E"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7AB007C5"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4A599725"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5ABEEE82"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099B01E5"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30494307"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77C23E63"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48D7BCF3"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07322117" w14:textId="77777777" w:rsid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p w14:paraId="1FA83B61" w14:textId="77777777" w:rsidR="00EC749F" w:rsidRPr="00EC749F" w:rsidRDefault="00EC749F" w:rsidP="00EC749F">
      <w:pPr>
        <w:shd w:val="clear" w:color="auto" w:fill="FFFFFF" w:themeFill="background1"/>
        <w:overflowPunct/>
        <w:autoSpaceDE/>
        <w:autoSpaceDN/>
        <w:adjustRightInd/>
        <w:spacing w:after="240"/>
        <w:rPr>
          <w:rFonts w:ascii="Arial" w:hAnsi="Arial" w:cs="Arial"/>
          <w:sz w:val="22"/>
          <w:szCs w:val="18"/>
          <w:lang w:eastAsia="en-GB"/>
        </w:rPr>
      </w:pPr>
    </w:p>
    <w:sectPr w:rsidR="00EC749F" w:rsidRPr="00EC749F" w:rsidSect="001E3A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DCCA" w14:textId="77777777" w:rsidR="00E2766B" w:rsidRPr="00970E73" w:rsidRDefault="00E2766B" w:rsidP="001E3A74">
      <w:r w:rsidRPr="00970E73">
        <w:separator/>
      </w:r>
    </w:p>
  </w:endnote>
  <w:endnote w:type="continuationSeparator" w:id="0">
    <w:p w14:paraId="4328DADD" w14:textId="77777777" w:rsidR="00E2766B" w:rsidRPr="00970E73" w:rsidRDefault="00E2766B" w:rsidP="001E3A74">
      <w:r w:rsidRPr="00970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808"/>
      <w:docPartObj>
        <w:docPartGallery w:val="Page Numbers (Bottom of Page)"/>
        <w:docPartUnique/>
      </w:docPartObj>
    </w:sdtPr>
    <w:sdtEndPr>
      <w:rPr>
        <w:sz w:val="20"/>
      </w:rPr>
    </w:sdtEndPr>
    <w:sdtContent>
      <w:p w14:paraId="5CCF65CC" w14:textId="77777777" w:rsidR="001E3A74" w:rsidRPr="0074765F" w:rsidRDefault="001E3A74" w:rsidP="001E3A74">
        <w:pPr>
          <w:pStyle w:val="Footer"/>
          <w:jc w:val="right"/>
          <w:rPr>
            <w:sz w:val="20"/>
          </w:rPr>
        </w:pPr>
        <w:r w:rsidRPr="0074765F">
          <w:rPr>
            <w:sz w:val="20"/>
          </w:rPr>
          <w:fldChar w:fldCharType="begin"/>
        </w:r>
        <w:r w:rsidRPr="00970E73">
          <w:rPr>
            <w:sz w:val="20"/>
          </w:rPr>
          <w:instrText xml:space="preserve"> PAGE   \* MERGEFORMAT </w:instrText>
        </w:r>
        <w:r w:rsidRPr="0074765F">
          <w:rPr>
            <w:sz w:val="20"/>
          </w:rPr>
          <w:fldChar w:fldCharType="separate"/>
        </w:r>
        <w:r w:rsidR="00D64D54" w:rsidRPr="0074765F">
          <w:rPr>
            <w:sz w:val="20"/>
          </w:rPr>
          <w:t>1</w:t>
        </w:r>
        <w:r w:rsidRPr="0074765F">
          <w:rPr>
            <w:sz w:val="20"/>
          </w:rPr>
          <w:fldChar w:fldCharType="end"/>
        </w:r>
      </w:p>
    </w:sdtContent>
  </w:sdt>
  <w:p w14:paraId="5CCF65CD" w14:textId="293E396A" w:rsidR="001E3A74" w:rsidRDefault="001E3A74">
    <w:pPr>
      <w:pStyle w:val="Footer"/>
      <w:rPr>
        <w:sz w:val="20"/>
      </w:rPr>
    </w:pPr>
    <w:r w:rsidRPr="00970E73">
      <w:rPr>
        <w:sz w:val="20"/>
      </w:rPr>
      <w:t>Eviction &amp; Abandonment Policy V:</w:t>
    </w:r>
    <w:r w:rsidR="005C3160">
      <w:rPr>
        <w:sz w:val="20"/>
      </w:rPr>
      <w:t>4.0</w:t>
    </w:r>
    <w:r w:rsidR="00DA761A">
      <w:rPr>
        <w:sz w:val="20"/>
      </w:rPr>
      <w:t xml:space="preserve"> (Final) </w:t>
    </w:r>
    <w:r w:rsidR="005C3160">
      <w:rPr>
        <w:sz w:val="20"/>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32E0" w14:textId="77777777" w:rsidR="00E2766B" w:rsidRPr="00970E73" w:rsidRDefault="00E2766B" w:rsidP="001E3A74">
      <w:r w:rsidRPr="00970E73">
        <w:separator/>
      </w:r>
    </w:p>
  </w:footnote>
  <w:footnote w:type="continuationSeparator" w:id="0">
    <w:p w14:paraId="58F15A09" w14:textId="77777777" w:rsidR="00E2766B" w:rsidRPr="00970E73" w:rsidRDefault="00E2766B" w:rsidP="001E3A74">
      <w:r w:rsidRPr="00970E73">
        <w:continuationSeparator/>
      </w:r>
    </w:p>
  </w:footnote>
  <w:footnote w:id="1">
    <w:p w14:paraId="3FAB38B5" w14:textId="5FBB93CE" w:rsidR="00BF26B6" w:rsidRDefault="00BF26B6">
      <w:pPr>
        <w:pStyle w:val="FootnoteText"/>
      </w:pPr>
      <w:r>
        <w:rPr>
          <w:rStyle w:val="FootnoteReference"/>
        </w:rPr>
        <w:footnoteRef/>
      </w:r>
      <w:r>
        <w:t xml:space="preserve"> </w:t>
      </w:r>
      <w:hyperlink r:id="rId1" w:history="1">
        <w:r>
          <w:rPr>
            <w:rStyle w:val="Hyperlink"/>
          </w:rPr>
          <w:t>Pre-Action Protocol for Possession Claims by Social Landlords (justice.gov.uk)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E06" w14:textId="12984B9E" w:rsidR="00D102F4" w:rsidRDefault="00D102F4" w:rsidP="00D102F4">
    <w:pPr>
      <w:pStyle w:val="Header"/>
      <w:tabs>
        <w:tab w:val="clear" w:pos="902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3C"/>
    <w:multiLevelType w:val="hybridMultilevel"/>
    <w:tmpl w:val="068ECE62"/>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1F36BF9"/>
    <w:multiLevelType w:val="multilevel"/>
    <w:tmpl w:val="06B24FE8"/>
    <w:lvl w:ilvl="0">
      <w:start w:val="1"/>
      <w:numFmt w:val="decimal"/>
      <w:lvlText w:val="%1"/>
      <w:lvlJc w:val="left"/>
      <w:pPr>
        <w:ind w:left="708" w:hanging="708"/>
      </w:pPr>
      <w:rPr>
        <w:rFonts w:hint="default"/>
        <w:sz w:val="22"/>
      </w:rPr>
    </w:lvl>
    <w:lvl w:ilvl="1">
      <w:start w:val="1"/>
      <w:numFmt w:val="decimal"/>
      <w:lvlText w:val="%1.%2"/>
      <w:lvlJc w:val="left"/>
      <w:pPr>
        <w:ind w:left="708" w:hanging="708"/>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5745582"/>
    <w:multiLevelType w:val="hybridMultilevel"/>
    <w:tmpl w:val="286868C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B108DF"/>
    <w:multiLevelType w:val="hybridMultilevel"/>
    <w:tmpl w:val="99E2FE56"/>
    <w:lvl w:ilvl="0" w:tplc="D0A251DA">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063F50F5"/>
    <w:multiLevelType w:val="hybridMultilevel"/>
    <w:tmpl w:val="80F80C90"/>
    <w:lvl w:ilvl="0" w:tplc="F96642D0">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077377D9"/>
    <w:multiLevelType w:val="hybridMultilevel"/>
    <w:tmpl w:val="4B10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F43AF"/>
    <w:multiLevelType w:val="hybridMultilevel"/>
    <w:tmpl w:val="B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2F5D"/>
    <w:multiLevelType w:val="hybridMultilevel"/>
    <w:tmpl w:val="61B0F4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FD04FB2"/>
    <w:multiLevelType w:val="hybridMultilevel"/>
    <w:tmpl w:val="4CAAA0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0352F9"/>
    <w:multiLevelType w:val="hybridMultilevel"/>
    <w:tmpl w:val="B19406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95704"/>
    <w:multiLevelType w:val="hybridMultilevel"/>
    <w:tmpl w:val="F594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13CB3"/>
    <w:multiLevelType w:val="multilevel"/>
    <w:tmpl w:val="17B254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735139"/>
    <w:multiLevelType w:val="hybridMultilevel"/>
    <w:tmpl w:val="5954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22881"/>
    <w:multiLevelType w:val="hybridMultilevel"/>
    <w:tmpl w:val="4E8808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980C50"/>
    <w:multiLevelType w:val="hybridMultilevel"/>
    <w:tmpl w:val="42B458E2"/>
    <w:lvl w:ilvl="0" w:tplc="F83E1378">
      <w:start w:val="1"/>
      <w:numFmt w:val="bullet"/>
      <w:lvlText w:val="-"/>
      <w:lvlJc w:val="left"/>
      <w:pPr>
        <w:ind w:left="1457" w:hanging="360"/>
      </w:pPr>
      <w:rPr>
        <w:rFonts w:ascii="Arial" w:eastAsia="Times New Roman" w:hAnsi="Arial" w:cs="Aria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27F76CE5"/>
    <w:multiLevelType w:val="hybridMultilevel"/>
    <w:tmpl w:val="93DCC5C6"/>
    <w:lvl w:ilvl="0" w:tplc="07E2C38E">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 w15:restartNumberingAfterBreak="0">
    <w:nsid w:val="2900199E"/>
    <w:multiLevelType w:val="hybridMultilevel"/>
    <w:tmpl w:val="97F6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74D"/>
    <w:multiLevelType w:val="hybridMultilevel"/>
    <w:tmpl w:val="0BDA19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BF2B94"/>
    <w:multiLevelType w:val="hybridMultilevel"/>
    <w:tmpl w:val="6A8AA81A"/>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364396D"/>
    <w:multiLevelType w:val="hybridMultilevel"/>
    <w:tmpl w:val="830C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E6832"/>
    <w:multiLevelType w:val="hybridMultilevel"/>
    <w:tmpl w:val="8CD2B574"/>
    <w:lvl w:ilvl="0" w:tplc="F2FE9806">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5647C8"/>
    <w:multiLevelType w:val="hybridMultilevel"/>
    <w:tmpl w:val="3696A848"/>
    <w:lvl w:ilvl="0" w:tplc="7722B68C">
      <w:start w:val="1"/>
      <w:numFmt w:val="lowerLetter"/>
      <w:lvlText w:val="%1."/>
      <w:lvlJc w:val="left"/>
      <w:pPr>
        <w:ind w:left="1097" w:hanging="360"/>
      </w:pPr>
      <w:rPr>
        <w:rFonts w:hint="default"/>
      </w:rPr>
    </w:lvl>
    <w:lvl w:ilvl="1" w:tplc="0809001B">
      <w:start w:val="1"/>
      <w:numFmt w:val="lowerRoman"/>
      <w:lvlText w:val="%2."/>
      <w:lvlJc w:val="right"/>
      <w:pPr>
        <w:ind w:left="1817" w:hanging="360"/>
      </w:pPr>
    </w:lvl>
    <w:lvl w:ilvl="2" w:tplc="57BE8576">
      <w:start w:val="1"/>
      <w:numFmt w:val="decimal"/>
      <w:lvlText w:val="%3."/>
      <w:lvlJc w:val="left"/>
      <w:pPr>
        <w:ind w:left="928" w:hanging="360"/>
      </w:pPr>
      <w:rPr>
        <w:rFonts w:hint="default"/>
      </w:r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2" w15:restartNumberingAfterBreak="0">
    <w:nsid w:val="3D896DB0"/>
    <w:multiLevelType w:val="hybridMultilevel"/>
    <w:tmpl w:val="DD8CF626"/>
    <w:lvl w:ilvl="0" w:tplc="64349A38">
      <w:start w:val="3"/>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9379A6"/>
    <w:multiLevelType w:val="hybridMultilevel"/>
    <w:tmpl w:val="25B85078"/>
    <w:lvl w:ilvl="0" w:tplc="54080DC8">
      <w:start w:val="1"/>
      <w:numFmt w:val="lowerLetter"/>
      <w:lvlText w:val="%1."/>
      <w:lvlJc w:val="left"/>
      <w:pPr>
        <w:ind w:left="1097" w:hanging="360"/>
      </w:pPr>
      <w:rPr>
        <w:rFonts w:hint="default"/>
        <w:color w:val="000000"/>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4" w15:restartNumberingAfterBreak="0">
    <w:nsid w:val="410B0069"/>
    <w:multiLevelType w:val="hybridMultilevel"/>
    <w:tmpl w:val="E7DC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72CBA"/>
    <w:multiLevelType w:val="hybridMultilevel"/>
    <w:tmpl w:val="0F70A648"/>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6" w15:restartNumberingAfterBreak="0">
    <w:nsid w:val="4296274F"/>
    <w:multiLevelType w:val="hybridMultilevel"/>
    <w:tmpl w:val="8D7C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B4562"/>
    <w:multiLevelType w:val="hybridMultilevel"/>
    <w:tmpl w:val="0C08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4F0C"/>
    <w:multiLevelType w:val="hybridMultilevel"/>
    <w:tmpl w:val="AD725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EB3B5E"/>
    <w:multiLevelType w:val="hybridMultilevel"/>
    <w:tmpl w:val="84041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9F2F35"/>
    <w:multiLevelType w:val="hybridMultilevel"/>
    <w:tmpl w:val="884061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C7A1E86"/>
    <w:multiLevelType w:val="hybridMultilevel"/>
    <w:tmpl w:val="E7CAE24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5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C25C9"/>
    <w:multiLevelType w:val="multilevel"/>
    <w:tmpl w:val="9B045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DF7768"/>
    <w:multiLevelType w:val="multilevel"/>
    <w:tmpl w:val="6A34D680"/>
    <w:lvl w:ilvl="0">
      <w:start w:val="6"/>
      <w:numFmt w:val="decimal"/>
      <w:lvlText w:val="%1."/>
      <w:lvlJc w:val="left"/>
      <w:pPr>
        <w:ind w:left="360" w:hanging="360"/>
      </w:pPr>
      <w:rPr>
        <w:rFonts w:hint="default"/>
      </w:rPr>
    </w:lvl>
    <w:lvl w:ilvl="1">
      <w:start w:val="1"/>
      <w:numFmt w:val="decimal"/>
      <w:isLgl/>
      <w:lvlText w:val="%1.%2"/>
      <w:lvlJc w:val="left"/>
      <w:pPr>
        <w:ind w:left="372" w:hanging="372"/>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7F227BE"/>
    <w:multiLevelType w:val="hybridMultilevel"/>
    <w:tmpl w:val="AF42FF1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583A0000"/>
    <w:multiLevelType w:val="hybridMultilevel"/>
    <w:tmpl w:val="52EE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340EE"/>
    <w:multiLevelType w:val="hybridMultilevel"/>
    <w:tmpl w:val="411E6D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045F6A"/>
    <w:multiLevelType w:val="hybridMultilevel"/>
    <w:tmpl w:val="F3F4A2C4"/>
    <w:lvl w:ilvl="0" w:tplc="08090019">
      <w:start w:val="1"/>
      <w:numFmt w:val="lowerLetter"/>
      <w:lvlText w:val="%1."/>
      <w:lvlJc w:val="left"/>
      <w:pPr>
        <w:ind w:left="1070" w:hanging="360"/>
      </w:pPr>
      <w:rPr>
        <w:rFonts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38" w15:restartNumberingAfterBreak="0">
    <w:nsid w:val="611C2AD8"/>
    <w:multiLevelType w:val="hybridMultilevel"/>
    <w:tmpl w:val="972CEA86"/>
    <w:lvl w:ilvl="0" w:tplc="64349A38">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DB042E"/>
    <w:multiLevelType w:val="hybridMultilevel"/>
    <w:tmpl w:val="14EC22AE"/>
    <w:lvl w:ilvl="0" w:tplc="1FFED69E">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0" w15:restartNumberingAfterBreak="0">
    <w:nsid w:val="6483455C"/>
    <w:multiLevelType w:val="hybridMultilevel"/>
    <w:tmpl w:val="2D3E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354E3"/>
    <w:multiLevelType w:val="hybridMultilevel"/>
    <w:tmpl w:val="8020E2C2"/>
    <w:lvl w:ilvl="0" w:tplc="57BE857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7E3504"/>
    <w:multiLevelType w:val="hybridMultilevel"/>
    <w:tmpl w:val="91168306"/>
    <w:lvl w:ilvl="0" w:tplc="38FEBDB6">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3"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F56B1D"/>
    <w:multiLevelType w:val="hybridMultilevel"/>
    <w:tmpl w:val="F1D63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2BA"/>
    <w:multiLevelType w:val="hybridMultilevel"/>
    <w:tmpl w:val="CCBCBD98"/>
    <w:lvl w:ilvl="0" w:tplc="824E6B0A">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6" w15:restartNumberingAfterBreak="0">
    <w:nsid w:val="777476D1"/>
    <w:multiLevelType w:val="hybridMultilevel"/>
    <w:tmpl w:val="59F43B00"/>
    <w:lvl w:ilvl="0" w:tplc="844CD790">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7" w15:restartNumberingAfterBreak="0">
    <w:nsid w:val="79F467FB"/>
    <w:multiLevelType w:val="hybridMultilevel"/>
    <w:tmpl w:val="BA98D90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8" w15:restartNumberingAfterBreak="0">
    <w:nsid w:val="7B680E07"/>
    <w:multiLevelType w:val="hybridMultilevel"/>
    <w:tmpl w:val="9AF41A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9" w15:restartNumberingAfterBreak="0">
    <w:nsid w:val="7E056C70"/>
    <w:multiLevelType w:val="hybridMultilevel"/>
    <w:tmpl w:val="8A8A3302"/>
    <w:lvl w:ilvl="0" w:tplc="57AA97BC">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16cid:durableId="2084138939">
    <w:abstractNumId w:val="5"/>
  </w:num>
  <w:num w:numId="2" w16cid:durableId="227151918">
    <w:abstractNumId w:val="43"/>
  </w:num>
  <w:num w:numId="3" w16cid:durableId="190580960">
    <w:abstractNumId w:val="1"/>
  </w:num>
  <w:num w:numId="4" w16cid:durableId="961881451">
    <w:abstractNumId w:val="18"/>
  </w:num>
  <w:num w:numId="5" w16cid:durableId="1599942132">
    <w:abstractNumId w:val="37"/>
  </w:num>
  <w:num w:numId="6" w16cid:durableId="2063402436">
    <w:abstractNumId w:val="6"/>
  </w:num>
  <w:num w:numId="7" w16cid:durableId="1830630369">
    <w:abstractNumId w:val="35"/>
  </w:num>
  <w:num w:numId="8" w16cid:durableId="2031956325">
    <w:abstractNumId w:val="10"/>
  </w:num>
  <w:num w:numId="9" w16cid:durableId="537740896">
    <w:abstractNumId w:val="19"/>
  </w:num>
  <w:num w:numId="10" w16cid:durableId="1329023162">
    <w:abstractNumId w:val="12"/>
  </w:num>
  <w:num w:numId="11" w16cid:durableId="1227959279">
    <w:abstractNumId w:val="0"/>
  </w:num>
  <w:num w:numId="12" w16cid:durableId="1200699185">
    <w:abstractNumId w:val="11"/>
  </w:num>
  <w:num w:numId="13" w16cid:durableId="2057703701">
    <w:abstractNumId w:val="45"/>
  </w:num>
  <w:num w:numId="14" w16cid:durableId="78598567">
    <w:abstractNumId w:val="20"/>
  </w:num>
  <w:num w:numId="15" w16cid:durableId="872881224">
    <w:abstractNumId w:val="42"/>
  </w:num>
  <w:num w:numId="16" w16cid:durableId="817696906">
    <w:abstractNumId w:val="49"/>
  </w:num>
  <w:num w:numId="17" w16cid:durableId="1541476105">
    <w:abstractNumId w:val="4"/>
  </w:num>
  <w:num w:numId="18" w16cid:durableId="1066882436">
    <w:abstractNumId w:val="33"/>
  </w:num>
  <w:num w:numId="19" w16cid:durableId="1719012683">
    <w:abstractNumId w:val="36"/>
  </w:num>
  <w:num w:numId="20" w16cid:durableId="259799075">
    <w:abstractNumId w:val="9"/>
  </w:num>
  <w:num w:numId="21" w16cid:durableId="1114059336">
    <w:abstractNumId w:val="17"/>
  </w:num>
  <w:num w:numId="22" w16cid:durableId="1470586325">
    <w:abstractNumId w:val="15"/>
  </w:num>
  <w:num w:numId="23" w16cid:durableId="183985891">
    <w:abstractNumId w:val="23"/>
  </w:num>
  <w:num w:numId="24" w16cid:durableId="1807623114">
    <w:abstractNumId w:val="3"/>
  </w:num>
  <w:num w:numId="25" w16cid:durableId="593900352">
    <w:abstractNumId w:val="14"/>
  </w:num>
  <w:num w:numId="26" w16cid:durableId="40247579">
    <w:abstractNumId w:val="46"/>
  </w:num>
  <w:num w:numId="27" w16cid:durableId="1226725252">
    <w:abstractNumId w:val="39"/>
  </w:num>
  <w:num w:numId="28" w16cid:durableId="721709919">
    <w:abstractNumId w:val="21"/>
  </w:num>
  <w:num w:numId="29" w16cid:durableId="1759449128">
    <w:abstractNumId w:val="16"/>
  </w:num>
  <w:num w:numId="30" w16cid:durableId="115026546">
    <w:abstractNumId w:val="27"/>
  </w:num>
  <w:num w:numId="31" w16cid:durableId="1975476687">
    <w:abstractNumId w:val="28"/>
  </w:num>
  <w:num w:numId="32" w16cid:durableId="1040784399">
    <w:abstractNumId w:val="24"/>
  </w:num>
  <w:num w:numId="33" w16cid:durableId="1207178539">
    <w:abstractNumId w:val="7"/>
  </w:num>
  <w:num w:numId="34" w16cid:durableId="1441954305">
    <w:abstractNumId w:val="8"/>
  </w:num>
  <w:num w:numId="35" w16cid:durableId="768889851">
    <w:abstractNumId w:val="22"/>
  </w:num>
  <w:num w:numId="36" w16cid:durableId="150175225">
    <w:abstractNumId w:val="41"/>
  </w:num>
  <w:num w:numId="37" w16cid:durableId="1211310611">
    <w:abstractNumId w:val="38"/>
  </w:num>
  <w:num w:numId="38" w16cid:durableId="2142989381">
    <w:abstractNumId w:val="26"/>
  </w:num>
  <w:num w:numId="39" w16cid:durableId="1467578870">
    <w:abstractNumId w:val="13"/>
  </w:num>
  <w:num w:numId="40" w16cid:durableId="1996255430">
    <w:abstractNumId w:val="32"/>
  </w:num>
  <w:num w:numId="41" w16cid:durableId="1265459985">
    <w:abstractNumId w:val="25"/>
  </w:num>
  <w:num w:numId="42" w16cid:durableId="538201576">
    <w:abstractNumId w:val="47"/>
  </w:num>
  <w:num w:numId="43" w16cid:durableId="1323309594">
    <w:abstractNumId w:val="48"/>
  </w:num>
  <w:num w:numId="44" w16cid:durableId="1521385036">
    <w:abstractNumId w:val="44"/>
  </w:num>
  <w:num w:numId="45" w16cid:durableId="566843630">
    <w:abstractNumId w:val="31"/>
  </w:num>
  <w:num w:numId="46" w16cid:durableId="1008486753">
    <w:abstractNumId w:val="34"/>
  </w:num>
  <w:num w:numId="47" w16cid:durableId="956596132">
    <w:abstractNumId w:val="2"/>
  </w:num>
  <w:num w:numId="48" w16cid:durableId="543911732">
    <w:abstractNumId w:val="40"/>
  </w:num>
  <w:num w:numId="49" w16cid:durableId="1704624074">
    <w:abstractNumId w:val="29"/>
  </w:num>
  <w:num w:numId="50" w16cid:durableId="776758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74"/>
    <w:rsid w:val="00036DE7"/>
    <w:rsid w:val="0005211D"/>
    <w:rsid w:val="00053390"/>
    <w:rsid w:val="00055EFF"/>
    <w:rsid w:val="000600C5"/>
    <w:rsid w:val="00060CAF"/>
    <w:rsid w:val="000662B0"/>
    <w:rsid w:val="000673B2"/>
    <w:rsid w:val="000731D9"/>
    <w:rsid w:val="0007541A"/>
    <w:rsid w:val="00077FBD"/>
    <w:rsid w:val="00092218"/>
    <w:rsid w:val="00093B37"/>
    <w:rsid w:val="000C7FF0"/>
    <w:rsid w:val="000D095D"/>
    <w:rsid w:val="000F33BA"/>
    <w:rsid w:val="00103AAB"/>
    <w:rsid w:val="00106CFD"/>
    <w:rsid w:val="00110B73"/>
    <w:rsid w:val="001110D8"/>
    <w:rsid w:val="00135635"/>
    <w:rsid w:val="00143DFF"/>
    <w:rsid w:val="00174E06"/>
    <w:rsid w:val="00194C9B"/>
    <w:rsid w:val="001A49D0"/>
    <w:rsid w:val="001B05C7"/>
    <w:rsid w:val="001B31F7"/>
    <w:rsid w:val="001C46F1"/>
    <w:rsid w:val="001D264E"/>
    <w:rsid w:val="001D5A36"/>
    <w:rsid w:val="001E3A74"/>
    <w:rsid w:val="001F1631"/>
    <w:rsid w:val="00222570"/>
    <w:rsid w:val="00222595"/>
    <w:rsid w:val="002306BB"/>
    <w:rsid w:val="00232A87"/>
    <w:rsid w:val="00233475"/>
    <w:rsid w:val="0025365F"/>
    <w:rsid w:val="0027489E"/>
    <w:rsid w:val="00276595"/>
    <w:rsid w:val="00285D7D"/>
    <w:rsid w:val="00290DF5"/>
    <w:rsid w:val="00293E99"/>
    <w:rsid w:val="00295A7D"/>
    <w:rsid w:val="002B23AB"/>
    <w:rsid w:val="002B3446"/>
    <w:rsid w:val="002B6263"/>
    <w:rsid w:val="002C5456"/>
    <w:rsid w:val="002F589B"/>
    <w:rsid w:val="002F7DCF"/>
    <w:rsid w:val="003036A8"/>
    <w:rsid w:val="003057E5"/>
    <w:rsid w:val="003139A8"/>
    <w:rsid w:val="00350EB1"/>
    <w:rsid w:val="00364272"/>
    <w:rsid w:val="00365886"/>
    <w:rsid w:val="0037181D"/>
    <w:rsid w:val="003A104F"/>
    <w:rsid w:val="003B487A"/>
    <w:rsid w:val="003D2521"/>
    <w:rsid w:val="003D69FB"/>
    <w:rsid w:val="003E176C"/>
    <w:rsid w:val="003E6352"/>
    <w:rsid w:val="003E7DD0"/>
    <w:rsid w:val="003F1CB6"/>
    <w:rsid w:val="004012D6"/>
    <w:rsid w:val="004232ED"/>
    <w:rsid w:val="00434712"/>
    <w:rsid w:val="00434A33"/>
    <w:rsid w:val="00476F7D"/>
    <w:rsid w:val="00481D97"/>
    <w:rsid w:val="0049078D"/>
    <w:rsid w:val="00496502"/>
    <w:rsid w:val="004B1A34"/>
    <w:rsid w:val="004B2868"/>
    <w:rsid w:val="004B3766"/>
    <w:rsid w:val="004C7A36"/>
    <w:rsid w:val="004D1BC3"/>
    <w:rsid w:val="004F075D"/>
    <w:rsid w:val="004F56FF"/>
    <w:rsid w:val="00502699"/>
    <w:rsid w:val="00502E67"/>
    <w:rsid w:val="00503809"/>
    <w:rsid w:val="005063E7"/>
    <w:rsid w:val="005159DF"/>
    <w:rsid w:val="00537A82"/>
    <w:rsid w:val="0054007E"/>
    <w:rsid w:val="0054415D"/>
    <w:rsid w:val="00544302"/>
    <w:rsid w:val="00550500"/>
    <w:rsid w:val="00565BED"/>
    <w:rsid w:val="005904FB"/>
    <w:rsid w:val="005940E6"/>
    <w:rsid w:val="005940EF"/>
    <w:rsid w:val="005A1B28"/>
    <w:rsid w:val="005B6025"/>
    <w:rsid w:val="005C2394"/>
    <w:rsid w:val="005C3160"/>
    <w:rsid w:val="005E4DA3"/>
    <w:rsid w:val="005E5BDB"/>
    <w:rsid w:val="005E5EF1"/>
    <w:rsid w:val="00620101"/>
    <w:rsid w:val="006442B5"/>
    <w:rsid w:val="00651764"/>
    <w:rsid w:val="00657F48"/>
    <w:rsid w:val="006726A6"/>
    <w:rsid w:val="00676E32"/>
    <w:rsid w:val="006A00A7"/>
    <w:rsid w:val="006A260C"/>
    <w:rsid w:val="006A6846"/>
    <w:rsid w:val="006B3B95"/>
    <w:rsid w:val="006B527E"/>
    <w:rsid w:val="006B6056"/>
    <w:rsid w:val="006B6188"/>
    <w:rsid w:val="006C7544"/>
    <w:rsid w:val="006D1C59"/>
    <w:rsid w:val="006F539E"/>
    <w:rsid w:val="00700F16"/>
    <w:rsid w:val="00701A9E"/>
    <w:rsid w:val="00736F15"/>
    <w:rsid w:val="00740465"/>
    <w:rsid w:val="007426F8"/>
    <w:rsid w:val="007445B6"/>
    <w:rsid w:val="0074765F"/>
    <w:rsid w:val="00750F2E"/>
    <w:rsid w:val="00757A6A"/>
    <w:rsid w:val="00762677"/>
    <w:rsid w:val="007A5518"/>
    <w:rsid w:val="007C6B6C"/>
    <w:rsid w:val="007E34FE"/>
    <w:rsid w:val="007F4D0C"/>
    <w:rsid w:val="00806DC2"/>
    <w:rsid w:val="00850C3F"/>
    <w:rsid w:val="00871A0A"/>
    <w:rsid w:val="008838FA"/>
    <w:rsid w:val="008855E3"/>
    <w:rsid w:val="008862DE"/>
    <w:rsid w:val="00887952"/>
    <w:rsid w:val="00891C3E"/>
    <w:rsid w:val="00892354"/>
    <w:rsid w:val="008A712D"/>
    <w:rsid w:val="008D5187"/>
    <w:rsid w:val="008D603F"/>
    <w:rsid w:val="008E735E"/>
    <w:rsid w:val="009140DC"/>
    <w:rsid w:val="00946301"/>
    <w:rsid w:val="009501FE"/>
    <w:rsid w:val="00957706"/>
    <w:rsid w:val="00957DB2"/>
    <w:rsid w:val="00965A5A"/>
    <w:rsid w:val="00967A1B"/>
    <w:rsid w:val="00970E73"/>
    <w:rsid w:val="00972060"/>
    <w:rsid w:val="0097507B"/>
    <w:rsid w:val="00980727"/>
    <w:rsid w:val="00982C26"/>
    <w:rsid w:val="0099009B"/>
    <w:rsid w:val="009B00A3"/>
    <w:rsid w:val="009B30A6"/>
    <w:rsid w:val="009C36D8"/>
    <w:rsid w:val="009C4A3F"/>
    <w:rsid w:val="00A025EB"/>
    <w:rsid w:val="00A12507"/>
    <w:rsid w:val="00A1575D"/>
    <w:rsid w:val="00A17BEC"/>
    <w:rsid w:val="00A24DA1"/>
    <w:rsid w:val="00A34BF5"/>
    <w:rsid w:val="00A61CF3"/>
    <w:rsid w:val="00A7124F"/>
    <w:rsid w:val="00A75934"/>
    <w:rsid w:val="00A75D63"/>
    <w:rsid w:val="00A93BA7"/>
    <w:rsid w:val="00A94C3E"/>
    <w:rsid w:val="00AA372F"/>
    <w:rsid w:val="00AA4138"/>
    <w:rsid w:val="00AB3E4B"/>
    <w:rsid w:val="00AB709E"/>
    <w:rsid w:val="00AD7A47"/>
    <w:rsid w:val="00AE2A75"/>
    <w:rsid w:val="00AF0C96"/>
    <w:rsid w:val="00B16AF7"/>
    <w:rsid w:val="00B225CC"/>
    <w:rsid w:val="00B22F08"/>
    <w:rsid w:val="00B24212"/>
    <w:rsid w:val="00B4389E"/>
    <w:rsid w:val="00B4754A"/>
    <w:rsid w:val="00B5144B"/>
    <w:rsid w:val="00B81EDB"/>
    <w:rsid w:val="00B852D1"/>
    <w:rsid w:val="00B91AA4"/>
    <w:rsid w:val="00BB1BE5"/>
    <w:rsid w:val="00BD487D"/>
    <w:rsid w:val="00BD6504"/>
    <w:rsid w:val="00BE713B"/>
    <w:rsid w:val="00BF0CF7"/>
    <w:rsid w:val="00BF26B6"/>
    <w:rsid w:val="00BF2DE1"/>
    <w:rsid w:val="00C04486"/>
    <w:rsid w:val="00C20EFE"/>
    <w:rsid w:val="00C619A7"/>
    <w:rsid w:val="00C7039C"/>
    <w:rsid w:val="00C8017B"/>
    <w:rsid w:val="00C80298"/>
    <w:rsid w:val="00C95B17"/>
    <w:rsid w:val="00CA0063"/>
    <w:rsid w:val="00CA331E"/>
    <w:rsid w:val="00CA4232"/>
    <w:rsid w:val="00CB7132"/>
    <w:rsid w:val="00CC4FFA"/>
    <w:rsid w:val="00CD2F38"/>
    <w:rsid w:val="00D07A97"/>
    <w:rsid w:val="00D102F4"/>
    <w:rsid w:val="00D11420"/>
    <w:rsid w:val="00D13007"/>
    <w:rsid w:val="00D17416"/>
    <w:rsid w:val="00D51CAC"/>
    <w:rsid w:val="00D64D54"/>
    <w:rsid w:val="00D65057"/>
    <w:rsid w:val="00D87ACF"/>
    <w:rsid w:val="00D923C9"/>
    <w:rsid w:val="00D9426C"/>
    <w:rsid w:val="00D9512B"/>
    <w:rsid w:val="00DA64E1"/>
    <w:rsid w:val="00DA6A3A"/>
    <w:rsid w:val="00DA761A"/>
    <w:rsid w:val="00DD4E8D"/>
    <w:rsid w:val="00DD566D"/>
    <w:rsid w:val="00DE4A26"/>
    <w:rsid w:val="00DF2D2A"/>
    <w:rsid w:val="00DF74DD"/>
    <w:rsid w:val="00E02AF8"/>
    <w:rsid w:val="00E0660A"/>
    <w:rsid w:val="00E21D2D"/>
    <w:rsid w:val="00E2766B"/>
    <w:rsid w:val="00E27D78"/>
    <w:rsid w:val="00E4356E"/>
    <w:rsid w:val="00E52F9F"/>
    <w:rsid w:val="00E5464E"/>
    <w:rsid w:val="00E56B35"/>
    <w:rsid w:val="00E6023B"/>
    <w:rsid w:val="00E610DD"/>
    <w:rsid w:val="00E61392"/>
    <w:rsid w:val="00E62C48"/>
    <w:rsid w:val="00E837A3"/>
    <w:rsid w:val="00E867E5"/>
    <w:rsid w:val="00E97BCA"/>
    <w:rsid w:val="00EB3FBD"/>
    <w:rsid w:val="00EB4FB8"/>
    <w:rsid w:val="00EC1091"/>
    <w:rsid w:val="00EC749F"/>
    <w:rsid w:val="00ED3BD1"/>
    <w:rsid w:val="00ED43FF"/>
    <w:rsid w:val="00ED5A25"/>
    <w:rsid w:val="00EE5FA2"/>
    <w:rsid w:val="00EF5D52"/>
    <w:rsid w:val="00F20618"/>
    <w:rsid w:val="00F3421A"/>
    <w:rsid w:val="00F357B7"/>
    <w:rsid w:val="00F4718C"/>
    <w:rsid w:val="00F73E31"/>
    <w:rsid w:val="00F85BD6"/>
    <w:rsid w:val="00F97766"/>
    <w:rsid w:val="00FA7B06"/>
    <w:rsid w:val="00FB2DF9"/>
    <w:rsid w:val="00FC55F6"/>
    <w:rsid w:val="00FD2209"/>
    <w:rsid w:val="00FD32B3"/>
    <w:rsid w:val="00FF0E82"/>
    <w:rsid w:val="00FF31E4"/>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646E"/>
  <w15:chartTrackingRefBased/>
  <w15:docId w15:val="{556510D9-08B9-48F7-B3BD-7342B0F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74"/>
    <w:pPr>
      <w:overflowPunct w:val="0"/>
      <w:autoSpaceDE w:val="0"/>
      <w:autoSpaceDN w:val="0"/>
      <w:adjustRightInd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2306BB"/>
    <w:pPr>
      <w:keepNext/>
      <w:overflowPunct/>
      <w:autoSpaceDE/>
      <w:autoSpaceDN/>
      <w:adjustRightInd/>
      <w:outlineLvl w:val="0"/>
    </w:pPr>
    <w:rPr>
      <w:rFonts w:ascii="Arial" w:hAnsi="Arial"/>
      <w:b/>
      <w:caps/>
      <w:sz w:val="24"/>
      <w:lang w:eastAsia="en-GB"/>
    </w:rPr>
  </w:style>
  <w:style w:type="paragraph" w:styleId="Heading2">
    <w:name w:val="heading 2"/>
    <w:basedOn w:val="Normal"/>
    <w:next w:val="Normal"/>
    <w:link w:val="Heading2Char"/>
    <w:uiPriority w:val="9"/>
    <w:unhideWhenUsed/>
    <w:qFormat/>
    <w:rsid w:val="002306BB"/>
    <w:pPr>
      <w:keepNext/>
      <w:keepLines/>
      <w:spacing w:before="40"/>
      <w:outlineLvl w:val="1"/>
    </w:pPr>
    <w:rPr>
      <w:rFonts w:ascii="Arial" w:eastAsiaTheme="majorEastAsia" w:hAnsi="Arial" w:cstheme="majorBidi"/>
      <w:b/>
      <w:sz w:val="22"/>
      <w:szCs w:val="26"/>
    </w:rPr>
  </w:style>
  <w:style w:type="paragraph" w:styleId="Heading3">
    <w:name w:val="heading 3"/>
    <w:basedOn w:val="Normal"/>
    <w:next w:val="Normal"/>
    <w:link w:val="Heading3Char"/>
    <w:uiPriority w:val="9"/>
    <w:unhideWhenUsed/>
    <w:qFormat/>
    <w:rsid w:val="002306BB"/>
    <w:pPr>
      <w:keepNext/>
      <w:keepLines/>
      <w:spacing w:before="40"/>
      <w:outlineLvl w:val="2"/>
    </w:pPr>
    <w:rPr>
      <w:rFonts w:ascii="Arial" w:eastAsiaTheme="majorEastAsia" w:hAnsi="Arial" w:cstheme="majorBidi"/>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74"/>
    <w:pPr>
      <w:ind w:left="720"/>
    </w:pPr>
  </w:style>
  <w:style w:type="paragraph" w:styleId="Title">
    <w:name w:val="Title"/>
    <w:link w:val="TitleChar"/>
    <w:qFormat/>
    <w:rsid w:val="001E3A74"/>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1E3A74"/>
    <w:rPr>
      <w:rFonts w:ascii="Arial" w:eastAsia="SimSun" w:hAnsi="Arial" w:cs="Times New Roman"/>
      <w:b/>
      <w:sz w:val="32"/>
      <w:szCs w:val="32"/>
      <w:lang w:val="en-US" w:eastAsia="zh-CN"/>
    </w:rPr>
  </w:style>
  <w:style w:type="table" w:styleId="TableGrid">
    <w:name w:val="Table Grid"/>
    <w:basedOn w:val="TableNormal"/>
    <w:uiPriority w:val="39"/>
    <w:qFormat/>
    <w:rsid w:val="001E3A74"/>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06BB"/>
    <w:rPr>
      <w:rFonts w:ascii="Arial" w:eastAsia="Times New Roman" w:hAnsi="Arial" w:cs="Times New Roman"/>
      <w:b/>
      <w:caps/>
      <w:sz w:val="24"/>
      <w:szCs w:val="20"/>
      <w:lang w:eastAsia="en-GB"/>
    </w:rPr>
  </w:style>
  <w:style w:type="paragraph" w:styleId="BodyTextIndent">
    <w:name w:val="Body Text Indent"/>
    <w:basedOn w:val="Normal"/>
    <w:link w:val="BodyTextIndentChar"/>
    <w:uiPriority w:val="99"/>
    <w:unhideWhenUsed/>
    <w:rsid w:val="001E3A74"/>
    <w:pPr>
      <w:spacing w:after="120"/>
      <w:ind w:left="283"/>
    </w:pPr>
  </w:style>
  <w:style w:type="character" w:customStyle="1" w:styleId="BodyTextIndentChar">
    <w:name w:val="Body Text Indent Char"/>
    <w:basedOn w:val="DefaultParagraphFont"/>
    <w:link w:val="BodyTextIndent"/>
    <w:uiPriority w:val="99"/>
    <w:rsid w:val="001E3A7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1E3A74"/>
    <w:pPr>
      <w:overflowPunct/>
      <w:autoSpaceDE/>
      <w:autoSpaceDN/>
      <w:adjustRightInd/>
    </w:pPr>
    <w:rPr>
      <w:sz w:val="20"/>
      <w:lang w:eastAsia="en-GB"/>
    </w:rPr>
  </w:style>
  <w:style w:type="character" w:customStyle="1" w:styleId="FootnoteTextChar">
    <w:name w:val="Footnote Text Char"/>
    <w:basedOn w:val="DefaultParagraphFont"/>
    <w:link w:val="FootnoteText"/>
    <w:uiPriority w:val="99"/>
    <w:semiHidden/>
    <w:rsid w:val="001E3A7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E3A74"/>
    <w:rPr>
      <w:vertAlign w:val="superscript"/>
    </w:rPr>
  </w:style>
  <w:style w:type="paragraph" w:styleId="Header">
    <w:name w:val="header"/>
    <w:basedOn w:val="Normal"/>
    <w:link w:val="HeaderChar"/>
    <w:uiPriority w:val="99"/>
    <w:unhideWhenUsed/>
    <w:rsid w:val="001E3A74"/>
    <w:pPr>
      <w:tabs>
        <w:tab w:val="center" w:pos="4513"/>
        <w:tab w:val="right" w:pos="9026"/>
      </w:tabs>
    </w:pPr>
  </w:style>
  <w:style w:type="character" w:customStyle="1" w:styleId="HeaderChar">
    <w:name w:val="Header Char"/>
    <w:basedOn w:val="DefaultParagraphFont"/>
    <w:link w:val="Header"/>
    <w:uiPriority w:val="99"/>
    <w:rsid w:val="001E3A74"/>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1E3A74"/>
    <w:pPr>
      <w:tabs>
        <w:tab w:val="center" w:pos="4513"/>
        <w:tab w:val="right" w:pos="9026"/>
      </w:tabs>
    </w:pPr>
  </w:style>
  <w:style w:type="character" w:customStyle="1" w:styleId="FooterChar">
    <w:name w:val="Footer Char"/>
    <w:basedOn w:val="DefaultParagraphFont"/>
    <w:link w:val="Footer"/>
    <w:uiPriority w:val="99"/>
    <w:rsid w:val="001E3A74"/>
    <w:rPr>
      <w:rFonts w:ascii="Times New Roman" w:eastAsia="Times New Roman" w:hAnsi="Times New Roman" w:cs="Times New Roman"/>
      <w:sz w:val="26"/>
      <w:szCs w:val="20"/>
    </w:rPr>
  </w:style>
  <w:style w:type="paragraph" w:styleId="Revision">
    <w:name w:val="Revision"/>
    <w:hidden/>
    <w:uiPriority w:val="99"/>
    <w:semiHidden/>
    <w:rsid w:val="00135635"/>
    <w:pPr>
      <w:spacing w:after="0" w:line="240" w:lineRule="auto"/>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6B6056"/>
    <w:rPr>
      <w:sz w:val="16"/>
      <w:szCs w:val="16"/>
    </w:rPr>
  </w:style>
  <w:style w:type="paragraph" w:styleId="CommentText">
    <w:name w:val="annotation text"/>
    <w:basedOn w:val="Normal"/>
    <w:link w:val="CommentTextChar"/>
    <w:uiPriority w:val="99"/>
    <w:unhideWhenUsed/>
    <w:rsid w:val="006B6056"/>
    <w:rPr>
      <w:sz w:val="20"/>
    </w:rPr>
  </w:style>
  <w:style w:type="character" w:customStyle="1" w:styleId="CommentTextChar">
    <w:name w:val="Comment Text Char"/>
    <w:basedOn w:val="DefaultParagraphFont"/>
    <w:link w:val="CommentText"/>
    <w:uiPriority w:val="99"/>
    <w:rsid w:val="006B6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056"/>
    <w:rPr>
      <w:b/>
      <w:bCs/>
    </w:rPr>
  </w:style>
  <w:style w:type="character" w:customStyle="1" w:styleId="CommentSubjectChar">
    <w:name w:val="Comment Subject Char"/>
    <w:basedOn w:val="CommentTextChar"/>
    <w:link w:val="CommentSubject"/>
    <w:uiPriority w:val="99"/>
    <w:semiHidden/>
    <w:rsid w:val="006B60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F26B6"/>
    <w:rPr>
      <w:color w:val="0000FF"/>
      <w:u w:val="single"/>
    </w:rPr>
  </w:style>
  <w:style w:type="paragraph" w:customStyle="1" w:styleId="Default">
    <w:name w:val="Default"/>
    <w:rsid w:val="002B344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5456"/>
    <w:rPr>
      <w:color w:val="605E5C"/>
      <w:shd w:val="clear" w:color="auto" w:fill="E1DFDD"/>
    </w:rPr>
  </w:style>
  <w:style w:type="character" w:styleId="FollowedHyperlink">
    <w:name w:val="FollowedHyperlink"/>
    <w:basedOn w:val="DefaultParagraphFont"/>
    <w:uiPriority w:val="99"/>
    <w:semiHidden/>
    <w:unhideWhenUsed/>
    <w:rsid w:val="00FB2DF9"/>
    <w:rPr>
      <w:color w:val="954F72" w:themeColor="followedHyperlink"/>
      <w:u w:val="single"/>
    </w:rPr>
  </w:style>
  <w:style w:type="character" w:styleId="PlaceholderText">
    <w:name w:val="Placeholder Text"/>
    <w:basedOn w:val="DefaultParagraphFont"/>
    <w:uiPriority w:val="99"/>
    <w:semiHidden/>
    <w:rsid w:val="00967A1B"/>
    <w:rPr>
      <w:color w:val="666666"/>
    </w:rPr>
  </w:style>
  <w:style w:type="character" w:customStyle="1" w:styleId="Heading2Char">
    <w:name w:val="Heading 2 Char"/>
    <w:basedOn w:val="DefaultParagraphFont"/>
    <w:link w:val="Heading2"/>
    <w:uiPriority w:val="9"/>
    <w:rsid w:val="002306BB"/>
    <w:rPr>
      <w:rFonts w:ascii="Arial" w:eastAsiaTheme="majorEastAsia" w:hAnsi="Arial" w:cstheme="majorBidi"/>
      <w:b/>
      <w:szCs w:val="26"/>
    </w:rPr>
  </w:style>
  <w:style w:type="character" w:customStyle="1" w:styleId="Heading3Char">
    <w:name w:val="Heading 3 Char"/>
    <w:basedOn w:val="DefaultParagraphFont"/>
    <w:link w:val="Heading3"/>
    <w:uiPriority w:val="9"/>
    <w:rsid w:val="002306BB"/>
    <w:rPr>
      <w:rFonts w:ascii="Arial" w:eastAsiaTheme="majorEastAsia" w:hAnsi="Arial" w:cstheme="majorBidi"/>
      <w:b/>
      <w:szCs w:val="24"/>
      <w:u w:val="single"/>
    </w:rPr>
  </w:style>
  <w:style w:type="paragraph" w:styleId="TOCHeading">
    <w:name w:val="TOC Heading"/>
    <w:basedOn w:val="Heading1"/>
    <w:next w:val="Normal"/>
    <w:uiPriority w:val="39"/>
    <w:unhideWhenUsed/>
    <w:qFormat/>
    <w:rsid w:val="008D603F"/>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8D603F"/>
    <w:pPr>
      <w:spacing w:after="100"/>
    </w:pPr>
  </w:style>
  <w:style w:type="paragraph" w:styleId="TOC2">
    <w:name w:val="toc 2"/>
    <w:basedOn w:val="Normal"/>
    <w:next w:val="Normal"/>
    <w:autoRedefine/>
    <w:uiPriority w:val="39"/>
    <w:unhideWhenUsed/>
    <w:rsid w:val="008D603F"/>
    <w:pPr>
      <w:spacing w:after="100"/>
      <w:ind w:left="260"/>
    </w:pPr>
  </w:style>
  <w:style w:type="paragraph" w:styleId="TOC3">
    <w:name w:val="toc 3"/>
    <w:basedOn w:val="Normal"/>
    <w:next w:val="Normal"/>
    <w:autoRedefine/>
    <w:uiPriority w:val="39"/>
    <w:unhideWhenUsed/>
    <w:rsid w:val="008D603F"/>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5037">
      <w:bodyDiv w:val="1"/>
      <w:marLeft w:val="0"/>
      <w:marRight w:val="0"/>
      <w:marTop w:val="0"/>
      <w:marBottom w:val="0"/>
      <w:divBdr>
        <w:top w:val="none" w:sz="0" w:space="0" w:color="auto"/>
        <w:left w:val="none" w:sz="0" w:space="0" w:color="auto"/>
        <w:bottom w:val="none" w:sz="0" w:space="0" w:color="auto"/>
        <w:right w:val="none" w:sz="0" w:space="0" w:color="auto"/>
      </w:divBdr>
    </w:div>
    <w:div w:id="654919403">
      <w:bodyDiv w:val="1"/>
      <w:marLeft w:val="0"/>
      <w:marRight w:val="0"/>
      <w:marTop w:val="0"/>
      <w:marBottom w:val="0"/>
      <w:divBdr>
        <w:top w:val="none" w:sz="0" w:space="0" w:color="auto"/>
        <w:left w:val="none" w:sz="0" w:space="0" w:color="auto"/>
        <w:bottom w:val="none" w:sz="0" w:space="0" w:color="auto"/>
        <w:right w:val="none" w:sz="0" w:space="0" w:color="auto"/>
      </w:divBdr>
    </w:div>
    <w:div w:id="1246305035">
      <w:bodyDiv w:val="1"/>
      <w:marLeft w:val="0"/>
      <w:marRight w:val="0"/>
      <w:marTop w:val="0"/>
      <w:marBottom w:val="0"/>
      <w:divBdr>
        <w:top w:val="none" w:sz="0" w:space="0" w:color="auto"/>
        <w:left w:val="none" w:sz="0" w:space="0" w:color="auto"/>
        <w:bottom w:val="none" w:sz="0" w:space="0" w:color="auto"/>
        <w:right w:val="none" w:sz="0" w:space="0" w:color="auto"/>
      </w:divBdr>
    </w:div>
    <w:div w:id="1256553245">
      <w:bodyDiv w:val="1"/>
      <w:marLeft w:val="0"/>
      <w:marRight w:val="0"/>
      <w:marTop w:val="0"/>
      <w:marBottom w:val="0"/>
      <w:divBdr>
        <w:top w:val="none" w:sz="0" w:space="0" w:color="auto"/>
        <w:left w:val="none" w:sz="0" w:space="0" w:color="auto"/>
        <w:bottom w:val="none" w:sz="0" w:space="0" w:color="auto"/>
        <w:right w:val="none" w:sz="0" w:space="0" w:color="auto"/>
      </w:divBdr>
    </w:div>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ousing-ombudsman.org.uk/" TargetMode="External"/><Relationship Id="rId18" Type="http://schemas.openxmlformats.org/officeDocument/2006/relationships/hyperlink" Target="https://www.housing-ombudsman.org.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uk/government/publications/form-n215-certificate-of-service" TargetMode="External"/><Relationship Id="rId7" Type="http://schemas.openxmlformats.org/officeDocument/2006/relationships/footnotes" Target="footnotes.xml"/><Relationship Id="rId12" Type="http://schemas.openxmlformats.org/officeDocument/2006/relationships/hyperlink" Target="https://www.housing-ombudsman.org.uk/" TargetMode="External"/><Relationship Id="rId17" Type="http://schemas.openxmlformats.org/officeDocument/2006/relationships/hyperlink" Target="https://www.housing-ombudsman.org.uk/" TargetMode="External"/><Relationship Id="rId25" Type="http://schemas.openxmlformats.org/officeDocument/2006/relationships/hyperlink" Target="https://www.gov.uk/government/publications/form-n119-particulars-of-claim-for-possession" TargetMode="External"/><Relationship Id="rId2" Type="http://schemas.openxmlformats.org/officeDocument/2006/relationships/customXml" Target="../customXml/item2.xml"/><Relationship Id="rId16" Type="http://schemas.openxmlformats.org/officeDocument/2006/relationships/hyperlink" Target="https://www.housing-ombudsman.org.uk/" TargetMode="External"/><Relationship Id="rId20" Type="http://schemas.openxmlformats.org/officeDocument/2006/relationships/hyperlink" Target="file:///\\stbasils.local\resources\Head%20Office\Policy%20Directory\Current%20Policies%20and%20Procedures\SG%20Appendices\Proportionality%20and%20Equality%20Act%20Assessment%20template.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ov.uk/government/publications/form-n119-particulars-of-claim-for-possession" TargetMode="External"/><Relationship Id="rId5" Type="http://schemas.openxmlformats.org/officeDocument/2006/relationships/settings" Target="settings.xml"/><Relationship Id="rId15" Type="http://schemas.openxmlformats.org/officeDocument/2006/relationships/hyperlink" Target="https://www.housing-ombudsman.org.uk/" TargetMode="External"/><Relationship Id="rId23" Type="http://schemas.openxmlformats.org/officeDocument/2006/relationships/hyperlink" Target="https://www.gov.uk/government/publications/form-n5-claim-form-for-possession-of-propert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housing-ombudsman.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ousing-ombudsman.org.uk/" TargetMode="External"/><Relationship Id="rId22" Type="http://schemas.openxmlformats.org/officeDocument/2006/relationships/hyperlink" Target="https://www.gov.uk/government/publications/form-n5b-england-claim-possession-of-a-property-located-wholly-in-england-accelerated-procedure"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uk/courts/procedure-rules/civil/protocol/pre-action-protocol-for-possession-claims-by-social-landlo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0203E47-347C-4FDD-9A60-234BC8C69A92}"/>
      </w:docPartPr>
      <w:docPartBody>
        <w:p w:rsidR="00D3534C" w:rsidRDefault="00D3534C">
          <w:r w:rsidRPr="00226161">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21432F8D-CECD-4C6B-B4CB-326075698C3F}"/>
      </w:docPartPr>
      <w:docPartBody>
        <w:p w:rsidR="00D3534C" w:rsidRDefault="00D3534C">
          <w:r w:rsidRPr="002261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4C"/>
    <w:rsid w:val="00060CAF"/>
    <w:rsid w:val="00887952"/>
    <w:rsid w:val="009933AE"/>
    <w:rsid w:val="00D3534C"/>
    <w:rsid w:val="00DA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3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 A C T I V E ! 1 4 8 2 8 9 9 4 . 2 < / d o c u m e n t i d >  
     < s e n d e r i d > H E L E N . T U C K E R < / s e n d e r i d >  
     < s e n d e r e m a i l > H E L E N . T U C K E R @ A N T H O N Y C O L L I N S . C O M < / s e n d e r e m a i l >  
     < l a s t m o d i f i e d > 2 0 2 4 - 0 1 - 1 5 T 1 4 : 5 1 : 0 0 . 0 0 0 0 0 0 0 + 0 0 : 0 0 < / l a s t m o d i f i e d >  
     < d a t a b a s e > A C T I V E < / d a t a b a s e >  
 < / p r o p e r t i e s > 
</file>

<file path=customXml/itemProps1.xml><?xml version="1.0" encoding="utf-8"?>
<ds:datastoreItem xmlns:ds="http://schemas.openxmlformats.org/officeDocument/2006/customXml" ds:itemID="{C533178E-D788-4D58-8CD7-403E037059D2}">
  <ds:schemaRefs>
    <ds:schemaRef ds:uri="http://schemas.openxmlformats.org/officeDocument/2006/bibliography"/>
  </ds:schemaRefs>
</ds:datastoreItem>
</file>

<file path=customXml/itemProps2.xml><?xml version="1.0" encoding="utf-8"?>
<ds:datastoreItem xmlns:ds="http://schemas.openxmlformats.org/officeDocument/2006/customXml" ds:itemID="{DF747790-57CC-446E-AD73-8B8C012C50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9983</Words>
  <Characters>56908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2</cp:revision>
  <dcterms:created xsi:type="dcterms:W3CDTF">2025-03-12T08:10:00Z</dcterms:created>
  <dcterms:modified xsi:type="dcterms:W3CDTF">2025-03-12T08:10:00Z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14828994-2</vt:lpwstr>
  </property>
</Properties>
</file>