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1E3A74" w:rsidRPr="00970E73" w14:paraId="5CCF646F" w14:textId="77777777" w:rsidTr="00613CA2">
        <w:trPr>
          <w:trHeight w:val="303"/>
        </w:trPr>
        <w:tc>
          <w:tcPr>
            <w:tcW w:w="10195" w:type="dxa"/>
            <w:gridSpan w:val="2"/>
          </w:tcPr>
          <w:p w14:paraId="5CCF646E" w14:textId="77777777" w:rsidR="001E3A74" w:rsidRPr="00970E73" w:rsidRDefault="001E3A74" w:rsidP="00B91AA4">
            <w:pPr>
              <w:shd w:val="clear" w:color="auto" w:fill="FFFFFF" w:themeFill="background1"/>
              <w:rPr>
                <w:sz w:val="56"/>
                <w:szCs w:val="56"/>
              </w:rPr>
            </w:pPr>
            <w:r w:rsidRPr="00077FBD">
              <w:rPr>
                <w:noProof/>
              </w:rPr>
              <w:drawing>
                <wp:inline distT="0" distB="0" distL="0" distR="0" wp14:anchorId="5CCF65C6" wp14:editId="5CCF65C7">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970E73">
              <w:t xml:space="preserve">    </w:t>
            </w:r>
          </w:p>
        </w:tc>
      </w:tr>
      <w:tr w:rsidR="00013FF4" w:rsidRPr="002D1B10" w14:paraId="5CCF6472" w14:textId="77777777" w:rsidTr="002D1B10">
        <w:trPr>
          <w:trHeight w:val="303"/>
        </w:trPr>
        <w:tc>
          <w:tcPr>
            <w:tcW w:w="4229" w:type="dxa"/>
            <w:vAlign w:val="center"/>
          </w:tcPr>
          <w:p w14:paraId="5CCF6470"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Policy Name:</w:t>
            </w:r>
          </w:p>
        </w:tc>
        <w:tc>
          <w:tcPr>
            <w:tcW w:w="5966" w:type="dxa"/>
            <w:vAlign w:val="center"/>
          </w:tcPr>
          <w:p w14:paraId="5CCF6471" w14:textId="50D808E3" w:rsidR="00013FF4" w:rsidRPr="002D1B10" w:rsidRDefault="00013FF4" w:rsidP="00013FF4">
            <w:pPr>
              <w:shd w:val="clear" w:color="auto" w:fill="FFFFFF" w:themeFill="background1"/>
              <w:rPr>
                <w:rFonts w:ascii="Arial" w:hAnsi="Arial" w:cs="Arial"/>
                <w:b/>
                <w:bCs/>
                <w:sz w:val="22"/>
                <w:szCs w:val="22"/>
              </w:rPr>
            </w:pPr>
            <w:r w:rsidRPr="00296B1D">
              <w:rPr>
                <w:rFonts w:ascii="Arial" w:hAnsi="Arial" w:cs="Arial"/>
                <w:b/>
                <w:bCs/>
                <w:sz w:val="24"/>
                <w:szCs w:val="24"/>
              </w:rPr>
              <w:t>Neighbourhood Management</w:t>
            </w:r>
          </w:p>
        </w:tc>
      </w:tr>
      <w:tr w:rsidR="00013FF4" w:rsidRPr="002D1B10" w14:paraId="5CCF6475" w14:textId="77777777" w:rsidTr="002D1B10">
        <w:trPr>
          <w:trHeight w:val="303"/>
        </w:trPr>
        <w:tc>
          <w:tcPr>
            <w:tcW w:w="4229" w:type="dxa"/>
            <w:vAlign w:val="center"/>
          </w:tcPr>
          <w:p w14:paraId="5CCF6473"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File No:</w:t>
            </w:r>
          </w:p>
        </w:tc>
        <w:tc>
          <w:tcPr>
            <w:tcW w:w="5966" w:type="dxa"/>
            <w:vAlign w:val="center"/>
          </w:tcPr>
          <w:p w14:paraId="5CCF6474" w14:textId="0AD9CB7A" w:rsidR="00013FF4" w:rsidRPr="002D1B10" w:rsidRDefault="00013FF4" w:rsidP="00013FF4">
            <w:pPr>
              <w:shd w:val="clear" w:color="auto" w:fill="FFFFFF" w:themeFill="background1"/>
              <w:rPr>
                <w:rFonts w:ascii="Arial" w:hAnsi="Arial" w:cs="Arial"/>
                <w:sz w:val="22"/>
                <w:szCs w:val="22"/>
              </w:rPr>
            </w:pPr>
            <w:r w:rsidRPr="00296B1D">
              <w:rPr>
                <w:rFonts w:ascii="Arial" w:hAnsi="Arial" w:cs="Arial"/>
                <w:szCs w:val="26"/>
              </w:rPr>
              <w:t>P78</w:t>
            </w:r>
          </w:p>
        </w:tc>
      </w:tr>
      <w:tr w:rsidR="00013FF4" w:rsidRPr="002D1B10" w14:paraId="5CCF6478" w14:textId="77777777" w:rsidTr="002D1B10">
        <w:trPr>
          <w:trHeight w:val="303"/>
        </w:trPr>
        <w:tc>
          <w:tcPr>
            <w:tcW w:w="4229" w:type="dxa"/>
            <w:vAlign w:val="center"/>
          </w:tcPr>
          <w:p w14:paraId="5CCF6476"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Version:</w:t>
            </w:r>
          </w:p>
        </w:tc>
        <w:tc>
          <w:tcPr>
            <w:tcW w:w="5966" w:type="dxa"/>
            <w:vAlign w:val="center"/>
          </w:tcPr>
          <w:p w14:paraId="5CCF6477" w14:textId="0F203493" w:rsidR="00013FF4" w:rsidRPr="002D1B10" w:rsidRDefault="00013FF4" w:rsidP="00013FF4">
            <w:pPr>
              <w:shd w:val="clear" w:color="auto" w:fill="FFFFFF" w:themeFill="background1"/>
              <w:rPr>
                <w:rFonts w:ascii="Arial" w:hAnsi="Arial" w:cs="Arial"/>
                <w:sz w:val="22"/>
                <w:szCs w:val="22"/>
              </w:rPr>
            </w:pPr>
            <w:r>
              <w:rPr>
                <w:rFonts w:ascii="Arial" w:hAnsi="Arial" w:cs="Arial"/>
                <w:szCs w:val="26"/>
              </w:rPr>
              <w:t>1.0</w:t>
            </w:r>
            <w:r>
              <w:rPr>
                <w:rFonts w:ascii="Arial" w:hAnsi="Arial" w:cs="Arial"/>
                <w:szCs w:val="26"/>
              </w:rPr>
              <w:t xml:space="preserve"> (Final)</w:t>
            </w:r>
          </w:p>
        </w:tc>
      </w:tr>
    </w:tbl>
    <w:p w14:paraId="5CCF6479" w14:textId="77777777" w:rsidR="001E3A74" w:rsidRPr="002D1B10" w:rsidRDefault="001E3A74" w:rsidP="00B91AA4">
      <w:pPr>
        <w:shd w:val="clear" w:color="auto" w:fill="FFFFFF" w:themeFill="background1"/>
        <w:rPr>
          <w:rFonts w:ascii="Arial" w:hAnsi="Arial" w:cs="Arial"/>
          <w:sz w:val="22"/>
          <w:szCs w:val="22"/>
        </w:rPr>
      </w:pPr>
    </w:p>
    <w:tbl>
      <w:tblPr>
        <w:tblStyle w:val="TableGrid"/>
        <w:tblW w:w="10206" w:type="dxa"/>
        <w:tblInd w:w="-5" w:type="dxa"/>
        <w:tblLayout w:type="fixed"/>
        <w:tblLook w:val="04A0" w:firstRow="1" w:lastRow="0" w:firstColumn="1" w:lastColumn="0" w:noHBand="0" w:noVBand="1"/>
      </w:tblPr>
      <w:tblGrid>
        <w:gridCol w:w="1701"/>
        <w:gridCol w:w="2552"/>
        <w:gridCol w:w="2126"/>
        <w:gridCol w:w="1843"/>
        <w:gridCol w:w="1984"/>
      </w:tblGrid>
      <w:tr w:rsidR="00013FF4" w:rsidRPr="002D1B10" w14:paraId="5CCF647C" w14:textId="77777777" w:rsidTr="002D1B10">
        <w:trPr>
          <w:trHeight w:val="313"/>
        </w:trPr>
        <w:tc>
          <w:tcPr>
            <w:tcW w:w="4253" w:type="dxa"/>
            <w:gridSpan w:val="2"/>
            <w:vAlign w:val="center"/>
          </w:tcPr>
          <w:p w14:paraId="5CCF647A"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Policy Custodian:</w:t>
            </w:r>
          </w:p>
        </w:tc>
        <w:tc>
          <w:tcPr>
            <w:tcW w:w="5953" w:type="dxa"/>
            <w:gridSpan w:val="3"/>
            <w:vAlign w:val="center"/>
          </w:tcPr>
          <w:p w14:paraId="5CCF647B" w14:textId="42F78084" w:rsidR="00013FF4" w:rsidRPr="002D1B10" w:rsidRDefault="00013FF4" w:rsidP="00013FF4">
            <w:pPr>
              <w:shd w:val="clear" w:color="auto" w:fill="FFFFFF" w:themeFill="background1"/>
              <w:rPr>
                <w:rFonts w:ascii="Arial" w:hAnsi="Arial" w:cs="Arial"/>
                <w:b/>
                <w:sz w:val="22"/>
                <w:szCs w:val="22"/>
              </w:rPr>
            </w:pPr>
            <w:r w:rsidRPr="00296B1D">
              <w:rPr>
                <w:rFonts w:ascii="Arial" w:hAnsi="Arial" w:cs="Arial"/>
                <w:b/>
                <w:szCs w:val="26"/>
              </w:rPr>
              <w:t xml:space="preserve">Director of Housing </w:t>
            </w:r>
          </w:p>
        </w:tc>
      </w:tr>
      <w:tr w:rsidR="00013FF4" w:rsidRPr="002D1B10" w14:paraId="5CCF647F" w14:textId="77777777" w:rsidTr="002D1B10">
        <w:trPr>
          <w:trHeight w:val="313"/>
        </w:trPr>
        <w:tc>
          <w:tcPr>
            <w:tcW w:w="4253" w:type="dxa"/>
            <w:gridSpan w:val="2"/>
            <w:vAlign w:val="center"/>
          </w:tcPr>
          <w:p w14:paraId="5CCF647D"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Policy Champion: (if applicable)</w:t>
            </w:r>
          </w:p>
        </w:tc>
        <w:tc>
          <w:tcPr>
            <w:tcW w:w="5953" w:type="dxa"/>
            <w:gridSpan w:val="3"/>
            <w:vAlign w:val="center"/>
          </w:tcPr>
          <w:p w14:paraId="5CCF647E" w14:textId="18D99BC9" w:rsidR="00013FF4" w:rsidRPr="002D1B10" w:rsidRDefault="00013FF4" w:rsidP="00013FF4">
            <w:pPr>
              <w:shd w:val="clear" w:color="auto" w:fill="FFFFFF" w:themeFill="background1"/>
              <w:rPr>
                <w:rFonts w:ascii="Arial" w:hAnsi="Arial" w:cs="Arial"/>
                <w:b/>
                <w:bCs/>
                <w:sz w:val="22"/>
                <w:szCs w:val="22"/>
              </w:rPr>
            </w:pPr>
            <w:r w:rsidRPr="00296B1D">
              <w:rPr>
                <w:rFonts w:ascii="Arial" w:hAnsi="Arial" w:cs="Arial"/>
                <w:b/>
                <w:bCs/>
                <w:sz w:val="24"/>
                <w:szCs w:val="24"/>
              </w:rPr>
              <w:t>Rent &amp; Service Charge Manager</w:t>
            </w:r>
          </w:p>
        </w:tc>
      </w:tr>
      <w:tr w:rsidR="001E3A74" w:rsidRPr="002D1B10" w14:paraId="5CCF648E" w14:textId="77777777" w:rsidTr="00613CA2">
        <w:trPr>
          <w:trHeight w:val="313"/>
        </w:trPr>
        <w:tc>
          <w:tcPr>
            <w:tcW w:w="10206" w:type="dxa"/>
            <w:gridSpan w:val="5"/>
          </w:tcPr>
          <w:p w14:paraId="5CCF6480" w14:textId="45379FC1" w:rsidR="001E3A74" w:rsidRPr="002D1B10" w:rsidRDefault="001E3A74" w:rsidP="00B91AA4">
            <w:pPr>
              <w:pStyle w:val="Title"/>
              <w:shd w:val="clear" w:color="auto" w:fill="FFFFFF" w:themeFill="background1"/>
              <w:jc w:val="left"/>
              <w:rPr>
                <w:rFonts w:cs="Arial"/>
                <w:b w:val="0"/>
                <w:bCs/>
                <w:sz w:val="22"/>
                <w:szCs w:val="22"/>
                <w:lang w:val="en-GB"/>
              </w:rPr>
            </w:pPr>
            <w:r w:rsidRPr="002D1B10">
              <w:rPr>
                <w:rFonts w:cs="Arial"/>
                <w:b w:val="0"/>
                <w:bCs/>
                <w:sz w:val="22"/>
                <w:szCs w:val="22"/>
                <w:lang w:val="en-GB"/>
              </w:rPr>
              <w:t xml:space="preserve">This document also relates to the following </w:t>
            </w:r>
            <w:r w:rsidR="00E56B35" w:rsidRPr="002D1B10">
              <w:rPr>
                <w:rFonts w:cs="Arial"/>
                <w:b w:val="0"/>
                <w:bCs/>
                <w:sz w:val="22"/>
                <w:szCs w:val="22"/>
                <w:lang w:val="en-GB"/>
              </w:rPr>
              <w:t>St Basil’s</w:t>
            </w:r>
            <w:r w:rsidRPr="002D1B10">
              <w:rPr>
                <w:rFonts w:cs="Arial"/>
                <w:b w:val="0"/>
                <w:bCs/>
                <w:sz w:val="22"/>
                <w:szCs w:val="22"/>
                <w:lang w:val="en-GB"/>
              </w:rPr>
              <w:t xml:space="preserve"> policies, procedures and guidelines:</w:t>
            </w:r>
          </w:p>
          <w:p w14:paraId="6E5FE838" w14:textId="2FA047DF" w:rsidR="001E3A74" w:rsidRDefault="002D1B10" w:rsidP="000232FA">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Anti-Social Behaviour Policy</w:t>
            </w:r>
          </w:p>
          <w:p w14:paraId="071860C2" w14:textId="0B09F20E" w:rsidR="002D1B10" w:rsidRDefault="002D1B10" w:rsidP="000232FA">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Eviction &amp; Abandonment Policy</w:t>
            </w:r>
          </w:p>
          <w:p w14:paraId="70922DE2" w14:textId="6BE9BFED" w:rsidR="00F23D67" w:rsidRDefault="00F23D67" w:rsidP="000232FA">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Health &amp; Safety Policy</w:t>
            </w:r>
          </w:p>
          <w:p w14:paraId="4EE217F2" w14:textId="1768E8D0" w:rsidR="00FA74AC" w:rsidRPr="002D1B10" w:rsidRDefault="00FA74AC" w:rsidP="000232FA">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Tenant Recharge Policy</w:t>
            </w:r>
          </w:p>
          <w:p w14:paraId="5CCF648D" w14:textId="56F1FA2D" w:rsidR="000232FA" w:rsidRPr="002D1B10" w:rsidRDefault="000232FA" w:rsidP="000232FA">
            <w:pPr>
              <w:pStyle w:val="ListParagraph"/>
              <w:shd w:val="clear" w:color="auto" w:fill="FFFFFF" w:themeFill="background1"/>
              <w:overflowPunct/>
              <w:autoSpaceDE/>
              <w:autoSpaceDN/>
              <w:adjustRightInd/>
              <w:spacing w:line="276" w:lineRule="auto"/>
              <w:rPr>
                <w:rFonts w:ascii="Arial" w:hAnsi="Arial" w:cs="Arial"/>
                <w:sz w:val="22"/>
                <w:szCs w:val="22"/>
              </w:rPr>
            </w:pPr>
          </w:p>
        </w:tc>
      </w:tr>
      <w:tr w:rsidR="001E3A74" w:rsidRPr="002D1B10" w14:paraId="5CCF6491" w14:textId="77777777" w:rsidTr="00613CA2">
        <w:trPr>
          <w:trHeight w:val="313"/>
        </w:trPr>
        <w:tc>
          <w:tcPr>
            <w:tcW w:w="10206" w:type="dxa"/>
            <w:gridSpan w:val="5"/>
          </w:tcPr>
          <w:p w14:paraId="5CCF6490" w14:textId="32193ED0" w:rsidR="001E3A74" w:rsidRPr="002D1B10" w:rsidRDefault="001E3A74" w:rsidP="002D1B10">
            <w:pPr>
              <w:shd w:val="clear" w:color="auto" w:fill="FFFFFF" w:themeFill="background1"/>
              <w:spacing w:before="100" w:beforeAutospacing="1" w:after="100" w:afterAutospacing="1"/>
              <w:rPr>
                <w:rFonts w:ascii="Arial" w:hAnsi="Arial" w:cs="Arial"/>
                <w:sz w:val="22"/>
                <w:szCs w:val="22"/>
              </w:rPr>
            </w:pPr>
            <w:r w:rsidRPr="002D1B10">
              <w:rPr>
                <w:rFonts w:ascii="Arial" w:hAnsi="Arial" w:cs="Arial"/>
                <w:bCs/>
                <w:sz w:val="22"/>
                <w:szCs w:val="22"/>
              </w:rPr>
              <w:t>Consultation Framework</w:t>
            </w:r>
            <w:r w:rsidR="002D1B10">
              <w:rPr>
                <w:rFonts w:ascii="Arial" w:hAnsi="Arial" w:cs="Arial"/>
                <w:bCs/>
                <w:sz w:val="22"/>
                <w:szCs w:val="22"/>
              </w:rPr>
              <w:t xml:space="preserve">: </w:t>
            </w:r>
            <w:r w:rsidRPr="002D1B10">
              <w:rPr>
                <w:rFonts w:ascii="Arial" w:hAnsi="Arial" w:cs="Arial"/>
                <w:sz w:val="22"/>
                <w:szCs w:val="22"/>
              </w:rPr>
              <w:t xml:space="preserve">Consultation has taken place with the following parties   </w:t>
            </w:r>
          </w:p>
        </w:tc>
      </w:tr>
      <w:tr w:rsidR="00013FF4" w:rsidRPr="002D1B10" w14:paraId="5CCF6494" w14:textId="77777777" w:rsidTr="002D1B10">
        <w:trPr>
          <w:trHeight w:val="313"/>
        </w:trPr>
        <w:tc>
          <w:tcPr>
            <w:tcW w:w="4253" w:type="dxa"/>
            <w:gridSpan w:val="2"/>
            <w:vAlign w:val="center"/>
          </w:tcPr>
          <w:p w14:paraId="5CCF6492" w14:textId="77777777" w:rsidR="00013FF4" w:rsidRPr="002D1B10" w:rsidRDefault="00013FF4" w:rsidP="00013FF4">
            <w:pPr>
              <w:shd w:val="clear" w:color="auto" w:fill="FFFFFF" w:themeFill="background1"/>
              <w:rPr>
                <w:rFonts w:ascii="Arial" w:hAnsi="Arial" w:cs="Arial"/>
                <w:color w:val="FF0000"/>
                <w:sz w:val="22"/>
                <w:szCs w:val="22"/>
              </w:rPr>
            </w:pPr>
            <w:r w:rsidRPr="002D1B10">
              <w:rPr>
                <w:rFonts w:ascii="Arial" w:eastAsiaTheme="minorEastAsia" w:hAnsi="Arial" w:cs="Arial"/>
                <w:sz w:val="22"/>
                <w:szCs w:val="22"/>
              </w:rPr>
              <w:t>Custodian</w:t>
            </w:r>
          </w:p>
        </w:tc>
        <w:tc>
          <w:tcPr>
            <w:tcW w:w="5953" w:type="dxa"/>
            <w:gridSpan w:val="3"/>
          </w:tcPr>
          <w:p w14:paraId="5CCF6493" w14:textId="3DAFAA45" w:rsidR="00013FF4" w:rsidRPr="002D1B10" w:rsidRDefault="00013FF4" w:rsidP="00013FF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02.01.2024 – 15.02.2024</w:t>
            </w:r>
          </w:p>
        </w:tc>
      </w:tr>
      <w:tr w:rsidR="00013FF4" w:rsidRPr="002D1B10" w14:paraId="5CCF6497" w14:textId="77777777" w:rsidTr="002D1B10">
        <w:trPr>
          <w:trHeight w:val="313"/>
        </w:trPr>
        <w:tc>
          <w:tcPr>
            <w:tcW w:w="4253" w:type="dxa"/>
            <w:gridSpan w:val="2"/>
            <w:vAlign w:val="center"/>
          </w:tcPr>
          <w:p w14:paraId="5CCF6495" w14:textId="77777777" w:rsidR="00013FF4" w:rsidRPr="002D1B10" w:rsidRDefault="00013FF4" w:rsidP="00013FF4">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Champion</w:t>
            </w:r>
          </w:p>
        </w:tc>
        <w:tc>
          <w:tcPr>
            <w:tcW w:w="5953" w:type="dxa"/>
            <w:gridSpan w:val="3"/>
          </w:tcPr>
          <w:p w14:paraId="5CCF6496" w14:textId="1723F2E9" w:rsidR="00013FF4" w:rsidRPr="002D1B10" w:rsidRDefault="00013FF4" w:rsidP="00013FF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02.01.2024 – 15.02.2024</w:t>
            </w:r>
          </w:p>
        </w:tc>
      </w:tr>
      <w:tr w:rsidR="00013FF4" w:rsidRPr="002D1B10" w14:paraId="5CCF649A" w14:textId="77777777" w:rsidTr="002D1B10">
        <w:trPr>
          <w:trHeight w:val="313"/>
        </w:trPr>
        <w:tc>
          <w:tcPr>
            <w:tcW w:w="4253" w:type="dxa"/>
            <w:gridSpan w:val="2"/>
            <w:vAlign w:val="center"/>
          </w:tcPr>
          <w:p w14:paraId="5CCF6498" w14:textId="77777777" w:rsidR="00013FF4" w:rsidRPr="002D1B10" w:rsidRDefault="00013FF4" w:rsidP="00013FF4">
            <w:pPr>
              <w:shd w:val="clear" w:color="auto" w:fill="FFFFFF" w:themeFill="background1"/>
              <w:rPr>
                <w:rFonts w:ascii="Arial" w:eastAsiaTheme="minorEastAsia" w:hAnsi="Arial" w:cs="Arial"/>
                <w:sz w:val="22"/>
                <w:szCs w:val="22"/>
              </w:rPr>
            </w:pPr>
            <w:r w:rsidRPr="002D1B10">
              <w:rPr>
                <w:rFonts w:ascii="Arial" w:hAnsi="Arial" w:cs="Arial"/>
                <w:sz w:val="22"/>
                <w:szCs w:val="22"/>
              </w:rPr>
              <w:t>Senior Leadership Team</w:t>
            </w:r>
          </w:p>
        </w:tc>
        <w:tc>
          <w:tcPr>
            <w:tcW w:w="5953" w:type="dxa"/>
            <w:gridSpan w:val="3"/>
          </w:tcPr>
          <w:p w14:paraId="5CCF6499" w14:textId="592A7FF4" w:rsidR="00013FF4" w:rsidRPr="002D1B10" w:rsidRDefault="00013FF4" w:rsidP="00013FF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15.02.2024    Approved</w:t>
            </w:r>
          </w:p>
        </w:tc>
      </w:tr>
      <w:tr w:rsidR="00013FF4" w:rsidRPr="002D1B10" w14:paraId="5CCF649D" w14:textId="77777777" w:rsidTr="002D1B10">
        <w:trPr>
          <w:trHeight w:val="313"/>
        </w:trPr>
        <w:tc>
          <w:tcPr>
            <w:tcW w:w="4253" w:type="dxa"/>
            <w:gridSpan w:val="2"/>
            <w:vAlign w:val="center"/>
          </w:tcPr>
          <w:p w14:paraId="5CCF649B" w14:textId="77777777" w:rsidR="00013FF4" w:rsidRPr="002D1B10" w:rsidRDefault="00013FF4" w:rsidP="00013FF4">
            <w:pPr>
              <w:shd w:val="clear" w:color="auto" w:fill="FFFFFF" w:themeFill="background1"/>
              <w:rPr>
                <w:rFonts w:ascii="Arial" w:hAnsi="Arial" w:cs="Arial"/>
                <w:sz w:val="22"/>
                <w:szCs w:val="22"/>
              </w:rPr>
            </w:pPr>
            <w:r w:rsidRPr="002D1B10">
              <w:rPr>
                <w:rFonts w:ascii="Arial" w:hAnsi="Arial" w:cs="Arial"/>
                <w:sz w:val="22"/>
                <w:szCs w:val="22"/>
              </w:rPr>
              <w:t>Staff</w:t>
            </w:r>
          </w:p>
        </w:tc>
        <w:tc>
          <w:tcPr>
            <w:tcW w:w="5953" w:type="dxa"/>
            <w:gridSpan w:val="3"/>
          </w:tcPr>
          <w:p w14:paraId="5CCF649C" w14:textId="4E7B8D08" w:rsidR="00013FF4" w:rsidRPr="002D1B10" w:rsidRDefault="00013FF4" w:rsidP="00013FF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N/A</w:t>
            </w:r>
          </w:p>
        </w:tc>
      </w:tr>
      <w:tr w:rsidR="00013FF4" w:rsidRPr="002D1B10" w14:paraId="5CCF64A0" w14:textId="77777777" w:rsidTr="002D1B10">
        <w:trPr>
          <w:trHeight w:val="313"/>
        </w:trPr>
        <w:tc>
          <w:tcPr>
            <w:tcW w:w="4253" w:type="dxa"/>
            <w:gridSpan w:val="2"/>
            <w:vAlign w:val="center"/>
          </w:tcPr>
          <w:p w14:paraId="5CCF649E" w14:textId="77777777" w:rsidR="00013FF4" w:rsidRPr="002D1B10" w:rsidRDefault="00013FF4" w:rsidP="00013FF4">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Committee</w:t>
            </w:r>
          </w:p>
        </w:tc>
        <w:tc>
          <w:tcPr>
            <w:tcW w:w="5953" w:type="dxa"/>
            <w:gridSpan w:val="3"/>
          </w:tcPr>
          <w:p w14:paraId="5CCF649F" w14:textId="78966228" w:rsidR="00013FF4" w:rsidRPr="002D1B10" w:rsidRDefault="00013FF4" w:rsidP="00013FF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 xml:space="preserve">28.02.2024 </w:t>
            </w:r>
            <w:r>
              <w:rPr>
                <w:rFonts w:ascii="Arial" w:eastAsiaTheme="minorEastAsia" w:hAnsi="Arial" w:cs="Arial"/>
                <w:sz w:val="22"/>
                <w:szCs w:val="22"/>
              </w:rPr>
              <w:t xml:space="preserve">   Approved - </w:t>
            </w:r>
            <w:r>
              <w:rPr>
                <w:rFonts w:ascii="Arial" w:eastAsiaTheme="minorEastAsia" w:hAnsi="Arial" w:cs="Arial"/>
                <w:sz w:val="22"/>
                <w:szCs w:val="22"/>
              </w:rPr>
              <w:t>Via email</w:t>
            </w:r>
          </w:p>
        </w:tc>
      </w:tr>
      <w:tr w:rsidR="001E3A74" w:rsidRPr="002D1B10" w14:paraId="5CCF64A3" w14:textId="77777777" w:rsidTr="002D1B10">
        <w:trPr>
          <w:trHeight w:val="313"/>
        </w:trPr>
        <w:tc>
          <w:tcPr>
            <w:tcW w:w="4253" w:type="dxa"/>
            <w:gridSpan w:val="2"/>
            <w:vAlign w:val="center"/>
          </w:tcPr>
          <w:p w14:paraId="5CCF64A1" w14:textId="77777777" w:rsidR="001E3A74" w:rsidRPr="002D1B10" w:rsidRDefault="001E3A74" w:rsidP="002D1B10">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Board</w:t>
            </w:r>
          </w:p>
        </w:tc>
        <w:tc>
          <w:tcPr>
            <w:tcW w:w="5953" w:type="dxa"/>
            <w:gridSpan w:val="3"/>
          </w:tcPr>
          <w:p w14:paraId="5CCF64A2" w14:textId="0FEAECC0" w:rsidR="001E3A74" w:rsidRPr="002D1B10" w:rsidRDefault="00013FF4" w:rsidP="00B91AA4">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11.03.2024    Approved</w:t>
            </w:r>
          </w:p>
        </w:tc>
      </w:tr>
      <w:tr w:rsidR="001E3A74" w:rsidRPr="002D1B10" w14:paraId="5CCF64A5" w14:textId="77777777" w:rsidTr="00613CA2">
        <w:trPr>
          <w:trHeight w:val="313"/>
        </w:trPr>
        <w:tc>
          <w:tcPr>
            <w:tcW w:w="10206" w:type="dxa"/>
            <w:gridSpan w:val="5"/>
            <w:tcBorders>
              <w:top w:val="single" w:sz="4" w:space="0" w:color="auto"/>
              <w:left w:val="nil"/>
              <w:bottom w:val="single" w:sz="4" w:space="0" w:color="auto"/>
              <w:right w:val="nil"/>
            </w:tcBorders>
          </w:tcPr>
          <w:p w14:paraId="5CCF64A4" w14:textId="77777777" w:rsidR="001E3A74" w:rsidRPr="002D1B10" w:rsidRDefault="001E3A74" w:rsidP="00B91AA4">
            <w:pPr>
              <w:shd w:val="clear" w:color="auto" w:fill="FFFFFF" w:themeFill="background1"/>
              <w:spacing w:before="100" w:beforeAutospacing="1" w:after="100" w:afterAutospacing="1"/>
              <w:rPr>
                <w:rFonts w:ascii="Arial" w:eastAsiaTheme="minorEastAsia" w:hAnsi="Arial" w:cs="Arial"/>
                <w:sz w:val="22"/>
                <w:szCs w:val="22"/>
              </w:rPr>
            </w:pPr>
          </w:p>
        </w:tc>
      </w:tr>
      <w:tr w:rsidR="001E3A74" w:rsidRPr="002D1B10" w14:paraId="5CCF64AA" w14:textId="77777777" w:rsidTr="002D1B10">
        <w:trPr>
          <w:trHeight w:val="313"/>
        </w:trPr>
        <w:tc>
          <w:tcPr>
            <w:tcW w:w="1701" w:type="dxa"/>
            <w:tcBorders>
              <w:top w:val="single" w:sz="4" w:space="0" w:color="auto"/>
            </w:tcBorders>
            <w:vAlign w:val="center"/>
          </w:tcPr>
          <w:p w14:paraId="5CCF64A6" w14:textId="77777777" w:rsidR="001E3A74" w:rsidRPr="002D1B10" w:rsidRDefault="001E3A74" w:rsidP="002D1B10">
            <w:pPr>
              <w:shd w:val="clear" w:color="auto" w:fill="FFFFFF" w:themeFill="background1"/>
              <w:rPr>
                <w:rFonts w:ascii="Arial" w:hAnsi="Arial" w:cs="Arial"/>
                <w:sz w:val="22"/>
                <w:szCs w:val="22"/>
              </w:rPr>
            </w:pPr>
            <w:r w:rsidRPr="002D1B10">
              <w:rPr>
                <w:rFonts w:ascii="Arial" w:hAnsi="Arial" w:cs="Arial"/>
                <w:sz w:val="22"/>
                <w:szCs w:val="22"/>
              </w:rPr>
              <w:t>Approved by:</w:t>
            </w:r>
          </w:p>
        </w:tc>
        <w:tc>
          <w:tcPr>
            <w:tcW w:w="4678" w:type="dxa"/>
            <w:gridSpan w:val="2"/>
            <w:tcBorders>
              <w:top w:val="single" w:sz="4" w:space="0" w:color="auto"/>
            </w:tcBorders>
            <w:vAlign w:val="center"/>
          </w:tcPr>
          <w:p w14:paraId="5CCF64A7" w14:textId="1B43D4E2" w:rsidR="001E3A74" w:rsidRPr="002D1B10" w:rsidRDefault="00013FF4" w:rsidP="002D1B10">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The Board</w:t>
            </w:r>
          </w:p>
        </w:tc>
        <w:tc>
          <w:tcPr>
            <w:tcW w:w="1843" w:type="dxa"/>
            <w:tcBorders>
              <w:top w:val="single" w:sz="4" w:space="0" w:color="auto"/>
            </w:tcBorders>
            <w:vAlign w:val="center"/>
          </w:tcPr>
          <w:p w14:paraId="5CCF64A8" w14:textId="77777777" w:rsidR="001E3A74" w:rsidRPr="002D1B10" w:rsidRDefault="001E3A74" w:rsidP="002D1B10">
            <w:pPr>
              <w:shd w:val="clear" w:color="auto" w:fill="FFFFFF" w:themeFill="background1"/>
              <w:rPr>
                <w:rFonts w:ascii="Arial" w:hAnsi="Arial" w:cs="Arial"/>
                <w:color w:val="FF0000"/>
                <w:sz w:val="22"/>
                <w:szCs w:val="22"/>
              </w:rPr>
            </w:pPr>
            <w:r w:rsidRPr="002D1B10">
              <w:rPr>
                <w:rFonts w:ascii="Arial" w:hAnsi="Arial" w:cs="Arial"/>
                <w:sz w:val="22"/>
                <w:szCs w:val="22"/>
              </w:rPr>
              <w:t>Approved date:</w:t>
            </w:r>
          </w:p>
        </w:tc>
        <w:tc>
          <w:tcPr>
            <w:tcW w:w="1984" w:type="dxa"/>
            <w:tcBorders>
              <w:top w:val="single" w:sz="4" w:space="0" w:color="auto"/>
            </w:tcBorders>
          </w:tcPr>
          <w:p w14:paraId="5CCF64A9" w14:textId="15153037" w:rsidR="001E3A74" w:rsidRPr="00013FF4" w:rsidRDefault="00013FF4" w:rsidP="00B91AA4">
            <w:pPr>
              <w:shd w:val="clear" w:color="auto" w:fill="FFFFFF" w:themeFill="background1"/>
              <w:rPr>
                <w:rFonts w:ascii="Arial" w:hAnsi="Arial" w:cs="Arial"/>
                <w:color w:val="000000" w:themeColor="text1"/>
                <w:sz w:val="22"/>
                <w:szCs w:val="22"/>
              </w:rPr>
            </w:pPr>
            <w:r w:rsidRPr="00013FF4">
              <w:rPr>
                <w:rFonts w:ascii="Arial" w:hAnsi="Arial" w:cs="Arial"/>
                <w:color w:val="000000" w:themeColor="text1"/>
                <w:sz w:val="22"/>
                <w:szCs w:val="22"/>
              </w:rPr>
              <w:t>11.03.2024</w:t>
            </w:r>
          </w:p>
        </w:tc>
      </w:tr>
      <w:tr w:rsidR="001E3A74" w:rsidRPr="002D1B10" w14:paraId="5CCF64AF" w14:textId="77777777" w:rsidTr="002D1B10">
        <w:trPr>
          <w:trHeight w:val="313"/>
        </w:trPr>
        <w:tc>
          <w:tcPr>
            <w:tcW w:w="1701" w:type="dxa"/>
            <w:vAlign w:val="center"/>
          </w:tcPr>
          <w:p w14:paraId="5CCF64AB" w14:textId="77777777" w:rsidR="001E3A74" w:rsidRPr="002D1B10" w:rsidRDefault="001E3A74" w:rsidP="002D1B10">
            <w:pPr>
              <w:shd w:val="clear" w:color="auto" w:fill="FFFFFF" w:themeFill="background1"/>
              <w:rPr>
                <w:rFonts w:ascii="Arial" w:hAnsi="Arial" w:cs="Arial"/>
                <w:sz w:val="22"/>
                <w:szCs w:val="22"/>
              </w:rPr>
            </w:pPr>
            <w:r w:rsidRPr="002D1B10">
              <w:rPr>
                <w:rFonts w:ascii="Arial" w:hAnsi="Arial" w:cs="Arial"/>
                <w:sz w:val="22"/>
                <w:szCs w:val="22"/>
              </w:rPr>
              <w:t>Issue date:</w:t>
            </w:r>
          </w:p>
        </w:tc>
        <w:tc>
          <w:tcPr>
            <w:tcW w:w="4678" w:type="dxa"/>
            <w:gridSpan w:val="2"/>
            <w:vAlign w:val="center"/>
          </w:tcPr>
          <w:p w14:paraId="5CCF64AC" w14:textId="467E378C" w:rsidR="001E3A74" w:rsidRPr="002D1B10" w:rsidRDefault="00013FF4" w:rsidP="002D1B10">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07.08.2024</w:t>
            </w:r>
          </w:p>
        </w:tc>
        <w:tc>
          <w:tcPr>
            <w:tcW w:w="1843" w:type="dxa"/>
            <w:vAlign w:val="center"/>
          </w:tcPr>
          <w:p w14:paraId="5CCF64AD" w14:textId="77777777" w:rsidR="001E3A74" w:rsidRPr="002D1B10" w:rsidRDefault="001E3A74" w:rsidP="002D1B10">
            <w:pPr>
              <w:shd w:val="clear" w:color="auto" w:fill="FFFFFF" w:themeFill="background1"/>
              <w:rPr>
                <w:rFonts w:ascii="Arial" w:hAnsi="Arial" w:cs="Arial"/>
                <w:color w:val="FF0000"/>
                <w:sz w:val="22"/>
                <w:szCs w:val="22"/>
              </w:rPr>
            </w:pPr>
            <w:r w:rsidRPr="002D1B10">
              <w:rPr>
                <w:rFonts w:ascii="Arial" w:hAnsi="Arial" w:cs="Arial"/>
                <w:sz w:val="22"/>
                <w:szCs w:val="22"/>
              </w:rPr>
              <w:t>Review due by:</w:t>
            </w:r>
          </w:p>
        </w:tc>
        <w:tc>
          <w:tcPr>
            <w:tcW w:w="1984" w:type="dxa"/>
          </w:tcPr>
          <w:p w14:paraId="5CCF64AE" w14:textId="7FC612A0" w:rsidR="001E3A74" w:rsidRPr="002D1B10" w:rsidRDefault="00013FF4" w:rsidP="00B91AA4">
            <w:pPr>
              <w:shd w:val="clear" w:color="auto" w:fill="FFFFFF" w:themeFill="background1"/>
              <w:rPr>
                <w:rFonts w:ascii="Arial" w:hAnsi="Arial" w:cs="Arial"/>
                <w:sz w:val="22"/>
                <w:szCs w:val="22"/>
              </w:rPr>
            </w:pPr>
            <w:r>
              <w:rPr>
                <w:rFonts w:ascii="Arial" w:hAnsi="Arial" w:cs="Arial"/>
                <w:sz w:val="22"/>
                <w:szCs w:val="22"/>
              </w:rPr>
              <w:t>March 2027</w:t>
            </w:r>
          </w:p>
        </w:tc>
      </w:tr>
    </w:tbl>
    <w:p w14:paraId="5CCF64B0" w14:textId="77777777" w:rsidR="00C8017B" w:rsidRDefault="00C8017B" w:rsidP="00B91AA4">
      <w:pPr>
        <w:shd w:val="clear" w:color="auto" w:fill="FFFFFF" w:themeFill="background1"/>
        <w:rPr>
          <w:rFonts w:ascii="Arial" w:hAnsi="Arial" w:cs="Arial"/>
          <w:sz w:val="22"/>
          <w:szCs w:val="22"/>
        </w:rPr>
      </w:pPr>
    </w:p>
    <w:p w14:paraId="352C4AC1" w14:textId="77777777" w:rsidR="006B7849" w:rsidRDefault="006B7849" w:rsidP="00B91AA4">
      <w:pPr>
        <w:shd w:val="clear" w:color="auto" w:fill="FFFFFF" w:themeFill="background1"/>
        <w:rPr>
          <w:rFonts w:ascii="Arial" w:hAnsi="Arial" w:cs="Arial"/>
          <w:sz w:val="22"/>
          <w:szCs w:val="22"/>
        </w:rPr>
      </w:pPr>
    </w:p>
    <w:p w14:paraId="532CA285" w14:textId="77777777" w:rsidR="006B7849" w:rsidRDefault="006B7849" w:rsidP="00B91AA4">
      <w:pPr>
        <w:shd w:val="clear" w:color="auto" w:fill="FFFFFF" w:themeFill="background1"/>
        <w:rPr>
          <w:rFonts w:ascii="Arial" w:hAnsi="Arial" w:cs="Arial"/>
          <w:sz w:val="22"/>
          <w:szCs w:val="22"/>
        </w:rPr>
      </w:pPr>
    </w:p>
    <w:p w14:paraId="76D181DA" w14:textId="77777777" w:rsidR="006B7849" w:rsidRDefault="006B7849" w:rsidP="00B91AA4">
      <w:pPr>
        <w:shd w:val="clear" w:color="auto" w:fill="FFFFFF" w:themeFill="background1"/>
        <w:rPr>
          <w:rFonts w:ascii="Arial" w:hAnsi="Arial" w:cs="Arial"/>
          <w:sz w:val="22"/>
          <w:szCs w:val="22"/>
        </w:rPr>
      </w:pPr>
    </w:p>
    <w:p w14:paraId="74CE2575" w14:textId="77777777" w:rsidR="006B7849" w:rsidRDefault="006B7849" w:rsidP="00B91AA4">
      <w:pPr>
        <w:shd w:val="clear" w:color="auto" w:fill="FFFFFF" w:themeFill="background1"/>
        <w:rPr>
          <w:rFonts w:ascii="Arial" w:hAnsi="Arial" w:cs="Arial"/>
          <w:sz w:val="22"/>
          <w:szCs w:val="22"/>
        </w:rPr>
      </w:pPr>
    </w:p>
    <w:p w14:paraId="7F5F094A" w14:textId="77777777" w:rsidR="006B7849" w:rsidRDefault="006B7849" w:rsidP="00B91AA4">
      <w:pPr>
        <w:shd w:val="clear" w:color="auto" w:fill="FFFFFF" w:themeFill="background1"/>
        <w:rPr>
          <w:rFonts w:ascii="Arial" w:hAnsi="Arial" w:cs="Arial"/>
          <w:sz w:val="22"/>
          <w:szCs w:val="22"/>
        </w:rPr>
      </w:pPr>
    </w:p>
    <w:p w14:paraId="663BC3CE" w14:textId="77777777" w:rsidR="006B7849" w:rsidRDefault="006B7849" w:rsidP="00B91AA4">
      <w:pPr>
        <w:shd w:val="clear" w:color="auto" w:fill="FFFFFF" w:themeFill="background1"/>
        <w:rPr>
          <w:rFonts w:ascii="Arial" w:hAnsi="Arial" w:cs="Arial"/>
          <w:sz w:val="22"/>
          <w:szCs w:val="22"/>
        </w:rPr>
      </w:pPr>
    </w:p>
    <w:p w14:paraId="5DAAF2ED" w14:textId="77777777" w:rsidR="006B7849" w:rsidRDefault="006B7849" w:rsidP="00B91AA4">
      <w:pPr>
        <w:shd w:val="clear" w:color="auto" w:fill="FFFFFF" w:themeFill="background1"/>
        <w:rPr>
          <w:rFonts w:ascii="Arial" w:hAnsi="Arial" w:cs="Arial"/>
          <w:sz w:val="22"/>
          <w:szCs w:val="22"/>
        </w:rPr>
      </w:pPr>
    </w:p>
    <w:p w14:paraId="776CD41D" w14:textId="77777777" w:rsidR="006B7849" w:rsidRDefault="006B7849" w:rsidP="00B91AA4">
      <w:pPr>
        <w:shd w:val="clear" w:color="auto" w:fill="FFFFFF" w:themeFill="background1"/>
        <w:rPr>
          <w:rFonts w:ascii="Arial" w:hAnsi="Arial" w:cs="Arial"/>
          <w:sz w:val="22"/>
          <w:szCs w:val="22"/>
        </w:rPr>
      </w:pPr>
    </w:p>
    <w:p w14:paraId="4DA799E2" w14:textId="77777777" w:rsidR="006B7849" w:rsidRDefault="006B7849" w:rsidP="00B91AA4">
      <w:pPr>
        <w:shd w:val="clear" w:color="auto" w:fill="FFFFFF" w:themeFill="background1"/>
        <w:rPr>
          <w:rFonts w:ascii="Arial" w:hAnsi="Arial" w:cs="Arial"/>
          <w:sz w:val="22"/>
          <w:szCs w:val="22"/>
        </w:rPr>
      </w:pPr>
    </w:p>
    <w:p w14:paraId="493544D0" w14:textId="77777777" w:rsidR="006B7849" w:rsidRDefault="006B7849" w:rsidP="00B91AA4">
      <w:pPr>
        <w:shd w:val="clear" w:color="auto" w:fill="FFFFFF" w:themeFill="background1"/>
        <w:rPr>
          <w:rFonts w:ascii="Arial" w:hAnsi="Arial" w:cs="Arial"/>
          <w:sz w:val="22"/>
          <w:szCs w:val="22"/>
        </w:rPr>
      </w:pPr>
    </w:p>
    <w:p w14:paraId="0D5A1088" w14:textId="77777777" w:rsidR="006B7849" w:rsidRDefault="006B7849" w:rsidP="00B91AA4">
      <w:pPr>
        <w:shd w:val="clear" w:color="auto" w:fill="FFFFFF" w:themeFill="background1"/>
        <w:rPr>
          <w:rFonts w:ascii="Arial" w:hAnsi="Arial" w:cs="Arial"/>
          <w:sz w:val="22"/>
          <w:szCs w:val="22"/>
        </w:rPr>
      </w:pPr>
    </w:p>
    <w:p w14:paraId="4AD0CB55" w14:textId="77777777" w:rsidR="006B7849" w:rsidRDefault="006B7849" w:rsidP="00B91AA4">
      <w:pPr>
        <w:shd w:val="clear" w:color="auto" w:fill="FFFFFF" w:themeFill="background1"/>
        <w:rPr>
          <w:rFonts w:ascii="Arial" w:hAnsi="Arial" w:cs="Arial"/>
          <w:sz w:val="22"/>
          <w:szCs w:val="22"/>
        </w:rPr>
      </w:pPr>
    </w:p>
    <w:p w14:paraId="16B77A57" w14:textId="77777777" w:rsidR="006B7849" w:rsidRDefault="006B7849" w:rsidP="00B91AA4">
      <w:pPr>
        <w:shd w:val="clear" w:color="auto" w:fill="FFFFFF" w:themeFill="background1"/>
        <w:rPr>
          <w:rFonts w:ascii="Arial" w:hAnsi="Arial" w:cs="Arial"/>
          <w:sz w:val="22"/>
          <w:szCs w:val="22"/>
        </w:rPr>
      </w:pPr>
    </w:p>
    <w:p w14:paraId="1839378D" w14:textId="77777777" w:rsidR="006B7849" w:rsidRDefault="006B7849" w:rsidP="00B91AA4">
      <w:pPr>
        <w:shd w:val="clear" w:color="auto" w:fill="FFFFFF" w:themeFill="background1"/>
        <w:rPr>
          <w:rFonts w:ascii="Arial" w:hAnsi="Arial" w:cs="Arial"/>
          <w:sz w:val="22"/>
          <w:szCs w:val="22"/>
        </w:rPr>
      </w:pPr>
    </w:p>
    <w:p w14:paraId="49CF5C69" w14:textId="77777777" w:rsidR="006B7849" w:rsidRDefault="006B7849" w:rsidP="00B91AA4">
      <w:pPr>
        <w:shd w:val="clear" w:color="auto" w:fill="FFFFFF" w:themeFill="background1"/>
        <w:rPr>
          <w:rFonts w:ascii="Arial" w:hAnsi="Arial" w:cs="Arial"/>
          <w:sz w:val="22"/>
          <w:szCs w:val="22"/>
        </w:rPr>
      </w:pPr>
    </w:p>
    <w:p w14:paraId="63483CE1" w14:textId="77777777" w:rsidR="006B7849" w:rsidRDefault="006B7849" w:rsidP="00B91AA4">
      <w:pPr>
        <w:shd w:val="clear" w:color="auto" w:fill="FFFFFF" w:themeFill="background1"/>
        <w:rPr>
          <w:rFonts w:ascii="Arial" w:hAnsi="Arial" w:cs="Arial"/>
          <w:sz w:val="22"/>
          <w:szCs w:val="22"/>
        </w:rPr>
      </w:pPr>
    </w:p>
    <w:p w14:paraId="721AD6FA" w14:textId="77777777" w:rsidR="006B7849" w:rsidRDefault="006B7849" w:rsidP="00B91AA4">
      <w:pPr>
        <w:shd w:val="clear" w:color="auto" w:fill="FFFFFF" w:themeFill="background1"/>
        <w:rPr>
          <w:rFonts w:ascii="Arial" w:hAnsi="Arial" w:cs="Arial"/>
          <w:sz w:val="22"/>
          <w:szCs w:val="22"/>
        </w:rPr>
      </w:pPr>
    </w:p>
    <w:p w14:paraId="0828FADE" w14:textId="77777777" w:rsidR="006B7849" w:rsidRDefault="006B7849" w:rsidP="00B91AA4">
      <w:pPr>
        <w:shd w:val="clear" w:color="auto" w:fill="FFFFFF" w:themeFill="background1"/>
        <w:rPr>
          <w:rFonts w:ascii="Arial" w:hAnsi="Arial" w:cs="Arial"/>
          <w:sz w:val="22"/>
          <w:szCs w:val="22"/>
        </w:rPr>
      </w:pPr>
    </w:p>
    <w:p w14:paraId="7DB48F63" w14:textId="77777777" w:rsidR="006B7849" w:rsidRDefault="006B7849" w:rsidP="00B91AA4">
      <w:pPr>
        <w:shd w:val="clear" w:color="auto" w:fill="FFFFFF" w:themeFill="background1"/>
        <w:rPr>
          <w:rFonts w:ascii="Arial" w:hAnsi="Arial" w:cs="Arial"/>
          <w:sz w:val="22"/>
          <w:szCs w:val="22"/>
        </w:rPr>
      </w:pPr>
    </w:p>
    <w:p w14:paraId="4600B72A" w14:textId="247FAD36" w:rsidR="006B7849" w:rsidRDefault="006B7849">
      <w:pPr>
        <w:overflowPunct/>
        <w:autoSpaceDE/>
        <w:autoSpaceDN/>
        <w:adjustRightInd/>
        <w:spacing w:after="160" w:line="259" w:lineRule="auto"/>
        <w:rPr>
          <w:rFonts w:ascii="Arial" w:hAnsi="Arial" w:cs="Arial"/>
          <w:sz w:val="22"/>
          <w:szCs w:val="22"/>
        </w:rPr>
      </w:pPr>
      <w:r>
        <w:rPr>
          <w:rFonts w:ascii="Arial" w:hAnsi="Arial" w:cs="Arial"/>
          <w:sz w:val="22"/>
          <w:szCs w:val="22"/>
        </w:rPr>
        <w:br w:type="page"/>
      </w:r>
    </w:p>
    <w:sdt>
      <w:sdtPr>
        <w:id w:val="-333151850"/>
        <w:docPartObj>
          <w:docPartGallery w:val="Table of Contents"/>
          <w:docPartUnique/>
        </w:docPartObj>
      </w:sdtPr>
      <w:sdtEndPr>
        <w:rPr>
          <w:rFonts w:ascii="Times New Roman" w:eastAsia="Times New Roman" w:hAnsi="Times New Roman" w:cs="Times New Roman"/>
          <w:b/>
          <w:bCs/>
          <w:noProof/>
          <w:color w:val="auto"/>
          <w:sz w:val="26"/>
          <w:szCs w:val="20"/>
          <w:lang w:val="en-GB"/>
        </w:rPr>
      </w:sdtEndPr>
      <w:sdtContent>
        <w:p w14:paraId="2F4BE3A2" w14:textId="1800E9B5" w:rsidR="006B7849" w:rsidRDefault="006B7849">
          <w:pPr>
            <w:pStyle w:val="TOCHeading"/>
          </w:pPr>
          <w:r>
            <w:t>Contents</w:t>
          </w:r>
        </w:p>
        <w:p w14:paraId="61628DBB" w14:textId="2F9DB1A6" w:rsidR="006B7849" w:rsidRDefault="006B7849">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73949789" w:history="1">
            <w:r w:rsidRPr="00FB2188">
              <w:rPr>
                <w:rStyle w:val="Hyperlink"/>
                <w:noProof/>
              </w:rPr>
              <w:t>NEIGHBOURHOOD MANAGEMENT POLICY</w:t>
            </w:r>
            <w:r>
              <w:rPr>
                <w:noProof/>
                <w:webHidden/>
              </w:rPr>
              <w:tab/>
            </w:r>
            <w:r>
              <w:rPr>
                <w:noProof/>
                <w:webHidden/>
              </w:rPr>
              <w:fldChar w:fldCharType="begin"/>
            </w:r>
            <w:r>
              <w:rPr>
                <w:noProof/>
                <w:webHidden/>
              </w:rPr>
              <w:instrText xml:space="preserve"> PAGEREF _Toc173949789 \h </w:instrText>
            </w:r>
            <w:r>
              <w:rPr>
                <w:noProof/>
                <w:webHidden/>
              </w:rPr>
            </w:r>
            <w:r>
              <w:rPr>
                <w:noProof/>
                <w:webHidden/>
              </w:rPr>
              <w:fldChar w:fldCharType="separate"/>
            </w:r>
            <w:r>
              <w:rPr>
                <w:noProof/>
                <w:webHidden/>
              </w:rPr>
              <w:t>3</w:t>
            </w:r>
            <w:r>
              <w:rPr>
                <w:noProof/>
                <w:webHidden/>
              </w:rPr>
              <w:fldChar w:fldCharType="end"/>
            </w:r>
          </w:hyperlink>
        </w:p>
        <w:p w14:paraId="1CE424B0" w14:textId="22E47C45"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0" w:history="1">
            <w:r w:rsidRPr="00FB2188">
              <w:rPr>
                <w:rStyle w:val="Hyperlink"/>
                <w:noProof/>
              </w:rPr>
              <w:t>Policy Statement</w:t>
            </w:r>
            <w:r>
              <w:rPr>
                <w:noProof/>
                <w:webHidden/>
              </w:rPr>
              <w:tab/>
            </w:r>
            <w:r>
              <w:rPr>
                <w:noProof/>
                <w:webHidden/>
              </w:rPr>
              <w:fldChar w:fldCharType="begin"/>
            </w:r>
            <w:r>
              <w:rPr>
                <w:noProof/>
                <w:webHidden/>
              </w:rPr>
              <w:instrText xml:space="preserve"> PAGEREF _Toc173949790 \h </w:instrText>
            </w:r>
            <w:r>
              <w:rPr>
                <w:noProof/>
                <w:webHidden/>
              </w:rPr>
            </w:r>
            <w:r>
              <w:rPr>
                <w:noProof/>
                <w:webHidden/>
              </w:rPr>
              <w:fldChar w:fldCharType="separate"/>
            </w:r>
            <w:r>
              <w:rPr>
                <w:noProof/>
                <w:webHidden/>
              </w:rPr>
              <w:t>3</w:t>
            </w:r>
            <w:r>
              <w:rPr>
                <w:noProof/>
                <w:webHidden/>
              </w:rPr>
              <w:fldChar w:fldCharType="end"/>
            </w:r>
          </w:hyperlink>
        </w:p>
        <w:p w14:paraId="77604109" w14:textId="6073FF93"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1" w:history="1">
            <w:r w:rsidRPr="00FB2188">
              <w:rPr>
                <w:rStyle w:val="Hyperlink"/>
                <w:noProof/>
              </w:rPr>
              <w:t>Scope of Policy</w:t>
            </w:r>
            <w:r>
              <w:rPr>
                <w:noProof/>
                <w:webHidden/>
              </w:rPr>
              <w:tab/>
            </w:r>
            <w:r>
              <w:rPr>
                <w:noProof/>
                <w:webHidden/>
              </w:rPr>
              <w:fldChar w:fldCharType="begin"/>
            </w:r>
            <w:r>
              <w:rPr>
                <w:noProof/>
                <w:webHidden/>
              </w:rPr>
              <w:instrText xml:space="preserve"> PAGEREF _Toc173949791 \h </w:instrText>
            </w:r>
            <w:r>
              <w:rPr>
                <w:noProof/>
                <w:webHidden/>
              </w:rPr>
            </w:r>
            <w:r>
              <w:rPr>
                <w:noProof/>
                <w:webHidden/>
              </w:rPr>
              <w:fldChar w:fldCharType="separate"/>
            </w:r>
            <w:r>
              <w:rPr>
                <w:noProof/>
                <w:webHidden/>
              </w:rPr>
              <w:t>3</w:t>
            </w:r>
            <w:r>
              <w:rPr>
                <w:noProof/>
                <w:webHidden/>
              </w:rPr>
              <w:fldChar w:fldCharType="end"/>
            </w:r>
          </w:hyperlink>
        </w:p>
        <w:p w14:paraId="42ABF2F3" w14:textId="75691737"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2" w:history="1">
            <w:r w:rsidRPr="00FB2188">
              <w:rPr>
                <w:rStyle w:val="Hyperlink"/>
                <w:noProof/>
              </w:rPr>
              <w:t>Definitions</w:t>
            </w:r>
            <w:r>
              <w:rPr>
                <w:noProof/>
                <w:webHidden/>
              </w:rPr>
              <w:tab/>
            </w:r>
            <w:r>
              <w:rPr>
                <w:noProof/>
                <w:webHidden/>
              </w:rPr>
              <w:fldChar w:fldCharType="begin"/>
            </w:r>
            <w:r>
              <w:rPr>
                <w:noProof/>
                <w:webHidden/>
              </w:rPr>
              <w:instrText xml:space="preserve"> PAGEREF _Toc173949792 \h </w:instrText>
            </w:r>
            <w:r>
              <w:rPr>
                <w:noProof/>
                <w:webHidden/>
              </w:rPr>
            </w:r>
            <w:r>
              <w:rPr>
                <w:noProof/>
                <w:webHidden/>
              </w:rPr>
              <w:fldChar w:fldCharType="separate"/>
            </w:r>
            <w:r>
              <w:rPr>
                <w:noProof/>
                <w:webHidden/>
              </w:rPr>
              <w:t>3</w:t>
            </w:r>
            <w:r>
              <w:rPr>
                <w:noProof/>
                <w:webHidden/>
              </w:rPr>
              <w:fldChar w:fldCharType="end"/>
            </w:r>
          </w:hyperlink>
        </w:p>
        <w:p w14:paraId="599437B5" w14:textId="300A46BE"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3" w:history="1">
            <w:r w:rsidRPr="00FB2188">
              <w:rPr>
                <w:rStyle w:val="Hyperlink"/>
                <w:noProof/>
              </w:rPr>
              <w:t>Legislation and Guidance</w:t>
            </w:r>
            <w:r>
              <w:rPr>
                <w:noProof/>
                <w:webHidden/>
              </w:rPr>
              <w:tab/>
            </w:r>
            <w:r>
              <w:rPr>
                <w:noProof/>
                <w:webHidden/>
              </w:rPr>
              <w:fldChar w:fldCharType="begin"/>
            </w:r>
            <w:r>
              <w:rPr>
                <w:noProof/>
                <w:webHidden/>
              </w:rPr>
              <w:instrText xml:space="preserve"> PAGEREF _Toc173949793 \h </w:instrText>
            </w:r>
            <w:r>
              <w:rPr>
                <w:noProof/>
                <w:webHidden/>
              </w:rPr>
            </w:r>
            <w:r>
              <w:rPr>
                <w:noProof/>
                <w:webHidden/>
              </w:rPr>
              <w:fldChar w:fldCharType="separate"/>
            </w:r>
            <w:r>
              <w:rPr>
                <w:noProof/>
                <w:webHidden/>
              </w:rPr>
              <w:t>3</w:t>
            </w:r>
            <w:r>
              <w:rPr>
                <w:noProof/>
                <w:webHidden/>
              </w:rPr>
              <w:fldChar w:fldCharType="end"/>
            </w:r>
          </w:hyperlink>
        </w:p>
        <w:p w14:paraId="2629F605" w14:textId="2B60E48D"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4" w:history="1">
            <w:r w:rsidRPr="00FB2188">
              <w:rPr>
                <w:rStyle w:val="Hyperlink"/>
                <w:noProof/>
              </w:rPr>
              <w:t>Equality, Diversity &amp; Inclusion</w:t>
            </w:r>
            <w:r>
              <w:rPr>
                <w:noProof/>
                <w:webHidden/>
              </w:rPr>
              <w:tab/>
            </w:r>
            <w:r>
              <w:rPr>
                <w:noProof/>
                <w:webHidden/>
              </w:rPr>
              <w:fldChar w:fldCharType="begin"/>
            </w:r>
            <w:r>
              <w:rPr>
                <w:noProof/>
                <w:webHidden/>
              </w:rPr>
              <w:instrText xml:space="preserve"> PAGEREF _Toc173949794 \h </w:instrText>
            </w:r>
            <w:r>
              <w:rPr>
                <w:noProof/>
                <w:webHidden/>
              </w:rPr>
            </w:r>
            <w:r>
              <w:rPr>
                <w:noProof/>
                <w:webHidden/>
              </w:rPr>
              <w:fldChar w:fldCharType="separate"/>
            </w:r>
            <w:r>
              <w:rPr>
                <w:noProof/>
                <w:webHidden/>
              </w:rPr>
              <w:t>4</w:t>
            </w:r>
            <w:r>
              <w:rPr>
                <w:noProof/>
                <w:webHidden/>
              </w:rPr>
              <w:fldChar w:fldCharType="end"/>
            </w:r>
          </w:hyperlink>
        </w:p>
        <w:p w14:paraId="32CFDA6F" w14:textId="0CF1992C"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5" w:history="1">
            <w:r w:rsidRPr="00FB2188">
              <w:rPr>
                <w:rStyle w:val="Hyperlink"/>
                <w:noProof/>
              </w:rPr>
              <w:t>Roles and Responsibilities</w:t>
            </w:r>
            <w:r>
              <w:rPr>
                <w:noProof/>
                <w:webHidden/>
              </w:rPr>
              <w:tab/>
            </w:r>
            <w:r>
              <w:rPr>
                <w:noProof/>
                <w:webHidden/>
              </w:rPr>
              <w:fldChar w:fldCharType="begin"/>
            </w:r>
            <w:r>
              <w:rPr>
                <w:noProof/>
                <w:webHidden/>
              </w:rPr>
              <w:instrText xml:space="preserve"> PAGEREF _Toc173949795 \h </w:instrText>
            </w:r>
            <w:r>
              <w:rPr>
                <w:noProof/>
                <w:webHidden/>
              </w:rPr>
            </w:r>
            <w:r>
              <w:rPr>
                <w:noProof/>
                <w:webHidden/>
              </w:rPr>
              <w:fldChar w:fldCharType="separate"/>
            </w:r>
            <w:r>
              <w:rPr>
                <w:noProof/>
                <w:webHidden/>
              </w:rPr>
              <w:t>4</w:t>
            </w:r>
            <w:r>
              <w:rPr>
                <w:noProof/>
                <w:webHidden/>
              </w:rPr>
              <w:fldChar w:fldCharType="end"/>
            </w:r>
          </w:hyperlink>
        </w:p>
        <w:p w14:paraId="6AFBAC23" w14:textId="7CCADE27"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6" w:history="1">
            <w:r w:rsidRPr="00FB2188">
              <w:rPr>
                <w:rStyle w:val="Hyperlink"/>
                <w:noProof/>
              </w:rPr>
              <w:t>Communication</w:t>
            </w:r>
            <w:r>
              <w:rPr>
                <w:noProof/>
                <w:webHidden/>
              </w:rPr>
              <w:tab/>
            </w:r>
            <w:r>
              <w:rPr>
                <w:noProof/>
                <w:webHidden/>
              </w:rPr>
              <w:fldChar w:fldCharType="begin"/>
            </w:r>
            <w:r>
              <w:rPr>
                <w:noProof/>
                <w:webHidden/>
              </w:rPr>
              <w:instrText xml:space="preserve"> PAGEREF _Toc173949796 \h </w:instrText>
            </w:r>
            <w:r>
              <w:rPr>
                <w:noProof/>
                <w:webHidden/>
              </w:rPr>
            </w:r>
            <w:r>
              <w:rPr>
                <w:noProof/>
                <w:webHidden/>
              </w:rPr>
              <w:fldChar w:fldCharType="separate"/>
            </w:r>
            <w:r>
              <w:rPr>
                <w:noProof/>
                <w:webHidden/>
              </w:rPr>
              <w:t>4</w:t>
            </w:r>
            <w:r>
              <w:rPr>
                <w:noProof/>
                <w:webHidden/>
              </w:rPr>
              <w:fldChar w:fldCharType="end"/>
            </w:r>
          </w:hyperlink>
        </w:p>
        <w:p w14:paraId="5407B66C" w14:textId="71B5564D"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7" w:history="1">
            <w:r w:rsidRPr="00FB2188">
              <w:rPr>
                <w:rStyle w:val="Hyperlink"/>
                <w:noProof/>
              </w:rPr>
              <w:t>Responsibility</w:t>
            </w:r>
            <w:r>
              <w:rPr>
                <w:noProof/>
                <w:webHidden/>
              </w:rPr>
              <w:tab/>
            </w:r>
            <w:r>
              <w:rPr>
                <w:noProof/>
                <w:webHidden/>
              </w:rPr>
              <w:fldChar w:fldCharType="begin"/>
            </w:r>
            <w:r>
              <w:rPr>
                <w:noProof/>
                <w:webHidden/>
              </w:rPr>
              <w:instrText xml:space="preserve"> PAGEREF _Toc173949797 \h </w:instrText>
            </w:r>
            <w:r>
              <w:rPr>
                <w:noProof/>
                <w:webHidden/>
              </w:rPr>
            </w:r>
            <w:r>
              <w:rPr>
                <w:noProof/>
                <w:webHidden/>
              </w:rPr>
              <w:fldChar w:fldCharType="separate"/>
            </w:r>
            <w:r>
              <w:rPr>
                <w:noProof/>
                <w:webHidden/>
              </w:rPr>
              <w:t>4</w:t>
            </w:r>
            <w:r>
              <w:rPr>
                <w:noProof/>
                <w:webHidden/>
              </w:rPr>
              <w:fldChar w:fldCharType="end"/>
            </w:r>
          </w:hyperlink>
        </w:p>
        <w:p w14:paraId="46EE22E1" w14:textId="3DE8B9E1"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8" w:history="1">
            <w:r w:rsidRPr="00FB2188">
              <w:rPr>
                <w:rStyle w:val="Hyperlink"/>
                <w:noProof/>
              </w:rPr>
              <w:t>Continuous Renewal Clause</w:t>
            </w:r>
            <w:r>
              <w:rPr>
                <w:noProof/>
                <w:webHidden/>
              </w:rPr>
              <w:tab/>
            </w:r>
            <w:r>
              <w:rPr>
                <w:noProof/>
                <w:webHidden/>
              </w:rPr>
              <w:fldChar w:fldCharType="begin"/>
            </w:r>
            <w:r>
              <w:rPr>
                <w:noProof/>
                <w:webHidden/>
              </w:rPr>
              <w:instrText xml:space="preserve"> PAGEREF _Toc173949798 \h </w:instrText>
            </w:r>
            <w:r>
              <w:rPr>
                <w:noProof/>
                <w:webHidden/>
              </w:rPr>
            </w:r>
            <w:r>
              <w:rPr>
                <w:noProof/>
                <w:webHidden/>
              </w:rPr>
              <w:fldChar w:fldCharType="separate"/>
            </w:r>
            <w:r>
              <w:rPr>
                <w:noProof/>
                <w:webHidden/>
              </w:rPr>
              <w:t>4</w:t>
            </w:r>
            <w:r>
              <w:rPr>
                <w:noProof/>
                <w:webHidden/>
              </w:rPr>
              <w:fldChar w:fldCharType="end"/>
            </w:r>
          </w:hyperlink>
        </w:p>
        <w:p w14:paraId="38BCDCD1" w14:textId="1D82C21B" w:rsidR="006B7849" w:rsidRDefault="006B7849">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799" w:history="1">
            <w:r w:rsidRPr="00FB2188">
              <w:rPr>
                <w:rStyle w:val="Hyperlink"/>
                <w:noProof/>
              </w:rPr>
              <w:t>Disclaimer</w:t>
            </w:r>
            <w:r>
              <w:rPr>
                <w:noProof/>
                <w:webHidden/>
              </w:rPr>
              <w:tab/>
            </w:r>
            <w:r>
              <w:rPr>
                <w:noProof/>
                <w:webHidden/>
              </w:rPr>
              <w:fldChar w:fldCharType="begin"/>
            </w:r>
            <w:r>
              <w:rPr>
                <w:noProof/>
                <w:webHidden/>
              </w:rPr>
              <w:instrText xml:space="preserve"> PAGEREF _Toc173949799 \h </w:instrText>
            </w:r>
            <w:r>
              <w:rPr>
                <w:noProof/>
                <w:webHidden/>
              </w:rPr>
            </w:r>
            <w:r>
              <w:rPr>
                <w:noProof/>
                <w:webHidden/>
              </w:rPr>
              <w:fldChar w:fldCharType="separate"/>
            </w:r>
            <w:r>
              <w:rPr>
                <w:noProof/>
                <w:webHidden/>
              </w:rPr>
              <w:t>4</w:t>
            </w:r>
            <w:r>
              <w:rPr>
                <w:noProof/>
                <w:webHidden/>
              </w:rPr>
              <w:fldChar w:fldCharType="end"/>
            </w:r>
          </w:hyperlink>
        </w:p>
        <w:p w14:paraId="407017EA" w14:textId="4A82024D" w:rsidR="006B7849" w:rsidRDefault="006B7849">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0" w:history="1">
            <w:r w:rsidRPr="00FB2188">
              <w:rPr>
                <w:rStyle w:val="Hyperlink"/>
                <w:noProof/>
              </w:rPr>
              <w:t>NEIGHBOURHOOD MANAGEMENT PROCEDURE</w:t>
            </w:r>
            <w:r>
              <w:rPr>
                <w:noProof/>
                <w:webHidden/>
              </w:rPr>
              <w:tab/>
            </w:r>
            <w:r>
              <w:rPr>
                <w:noProof/>
                <w:webHidden/>
              </w:rPr>
              <w:fldChar w:fldCharType="begin"/>
            </w:r>
            <w:r>
              <w:rPr>
                <w:noProof/>
                <w:webHidden/>
              </w:rPr>
              <w:instrText xml:space="preserve"> PAGEREF _Toc173949800 \h </w:instrText>
            </w:r>
            <w:r>
              <w:rPr>
                <w:noProof/>
                <w:webHidden/>
              </w:rPr>
            </w:r>
            <w:r>
              <w:rPr>
                <w:noProof/>
                <w:webHidden/>
              </w:rPr>
              <w:fldChar w:fldCharType="separate"/>
            </w:r>
            <w:r>
              <w:rPr>
                <w:noProof/>
                <w:webHidden/>
              </w:rPr>
              <w:t>5</w:t>
            </w:r>
            <w:r>
              <w:rPr>
                <w:noProof/>
                <w:webHidden/>
              </w:rPr>
              <w:fldChar w:fldCharType="end"/>
            </w:r>
          </w:hyperlink>
        </w:p>
        <w:p w14:paraId="27524B9E" w14:textId="65F356D4"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1" w:history="1">
            <w:r w:rsidRPr="00FB2188">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Shared Responsibilities</w:t>
            </w:r>
            <w:r>
              <w:rPr>
                <w:noProof/>
                <w:webHidden/>
              </w:rPr>
              <w:tab/>
            </w:r>
            <w:r>
              <w:rPr>
                <w:noProof/>
                <w:webHidden/>
              </w:rPr>
              <w:fldChar w:fldCharType="begin"/>
            </w:r>
            <w:r>
              <w:rPr>
                <w:noProof/>
                <w:webHidden/>
              </w:rPr>
              <w:instrText xml:space="preserve"> PAGEREF _Toc173949801 \h </w:instrText>
            </w:r>
            <w:r>
              <w:rPr>
                <w:noProof/>
                <w:webHidden/>
              </w:rPr>
            </w:r>
            <w:r>
              <w:rPr>
                <w:noProof/>
                <w:webHidden/>
              </w:rPr>
              <w:fldChar w:fldCharType="separate"/>
            </w:r>
            <w:r>
              <w:rPr>
                <w:noProof/>
                <w:webHidden/>
              </w:rPr>
              <w:t>5</w:t>
            </w:r>
            <w:r>
              <w:rPr>
                <w:noProof/>
                <w:webHidden/>
              </w:rPr>
              <w:fldChar w:fldCharType="end"/>
            </w:r>
          </w:hyperlink>
        </w:p>
        <w:p w14:paraId="1B2BBD8C" w14:textId="3C9E1DF1"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2" w:history="1">
            <w:r w:rsidRPr="00FB2188">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Engagement</w:t>
            </w:r>
            <w:r>
              <w:rPr>
                <w:noProof/>
                <w:webHidden/>
              </w:rPr>
              <w:tab/>
            </w:r>
            <w:r>
              <w:rPr>
                <w:noProof/>
                <w:webHidden/>
              </w:rPr>
              <w:fldChar w:fldCharType="begin"/>
            </w:r>
            <w:r>
              <w:rPr>
                <w:noProof/>
                <w:webHidden/>
              </w:rPr>
              <w:instrText xml:space="preserve"> PAGEREF _Toc173949802 \h </w:instrText>
            </w:r>
            <w:r>
              <w:rPr>
                <w:noProof/>
                <w:webHidden/>
              </w:rPr>
            </w:r>
            <w:r>
              <w:rPr>
                <w:noProof/>
                <w:webHidden/>
              </w:rPr>
              <w:fldChar w:fldCharType="separate"/>
            </w:r>
            <w:r>
              <w:rPr>
                <w:noProof/>
                <w:webHidden/>
              </w:rPr>
              <w:t>5</w:t>
            </w:r>
            <w:r>
              <w:rPr>
                <w:noProof/>
                <w:webHidden/>
              </w:rPr>
              <w:fldChar w:fldCharType="end"/>
            </w:r>
          </w:hyperlink>
        </w:p>
        <w:p w14:paraId="781372D5" w14:textId="54ADE4E4"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3" w:history="1">
            <w:r w:rsidRPr="00FB2188">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Inspections and Health &amp; Safety</w:t>
            </w:r>
            <w:r>
              <w:rPr>
                <w:noProof/>
                <w:webHidden/>
              </w:rPr>
              <w:tab/>
            </w:r>
            <w:r>
              <w:rPr>
                <w:noProof/>
                <w:webHidden/>
              </w:rPr>
              <w:fldChar w:fldCharType="begin"/>
            </w:r>
            <w:r>
              <w:rPr>
                <w:noProof/>
                <w:webHidden/>
              </w:rPr>
              <w:instrText xml:space="preserve"> PAGEREF _Toc173949803 \h </w:instrText>
            </w:r>
            <w:r>
              <w:rPr>
                <w:noProof/>
                <w:webHidden/>
              </w:rPr>
            </w:r>
            <w:r>
              <w:rPr>
                <w:noProof/>
                <w:webHidden/>
              </w:rPr>
              <w:fldChar w:fldCharType="separate"/>
            </w:r>
            <w:r>
              <w:rPr>
                <w:noProof/>
                <w:webHidden/>
              </w:rPr>
              <w:t>5</w:t>
            </w:r>
            <w:r>
              <w:rPr>
                <w:noProof/>
                <w:webHidden/>
              </w:rPr>
              <w:fldChar w:fldCharType="end"/>
            </w:r>
          </w:hyperlink>
        </w:p>
        <w:p w14:paraId="1D294074" w14:textId="23B0589A"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4" w:history="1">
            <w:r w:rsidRPr="00FB2188">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Communal Area &amp; Grounds Services</w:t>
            </w:r>
            <w:r>
              <w:rPr>
                <w:noProof/>
                <w:webHidden/>
              </w:rPr>
              <w:tab/>
            </w:r>
            <w:r>
              <w:rPr>
                <w:noProof/>
                <w:webHidden/>
              </w:rPr>
              <w:fldChar w:fldCharType="begin"/>
            </w:r>
            <w:r>
              <w:rPr>
                <w:noProof/>
                <w:webHidden/>
              </w:rPr>
              <w:instrText xml:space="preserve"> PAGEREF _Toc173949804 \h </w:instrText>
            </w:r>
            <w:r>
              <w:rPr>
                <w:noProof/>
                <w:webHidden/>
              </w:rPr>
            </w:r>
            <w:r>
              <w:rPr>
                <w:noProof/>
                <w:webHidden/>
              </w:rPr>
              <w:fldChar w:fldCharType="separate"/>
            </w:r>
            <w:r>
              <w:rPr>
                <w:noProof/>
                <w:webHidden/>
              </w:rPr>
              <w:t>6</w:t>
            </w:r>
            <w:r>
              <w:rPr>
                <w:noProof/>
                <w:webHidden/>
              </w:rPr>
              <w:fldChar w:fldCharType="end"/>
            </w:r>
          </w:hyperlink>
        </w:p>
        <w:p w14:paraId="529A6B58" w14:textId="6F25E3AF"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5" w:history="1">
            <w:r w:rsidRPr="00FB2188">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TV &amp; Phone</w:t>
            </w:r>
            <w:r>
              <w:rPr>
                <w:noProof/>
                <w:webHidden/>
              </w:rPr>
              <w:tab/>
            </w:r>
            <w:r>
              <w:rPr>
                <w:noProof/>
                <w:webHidden/>
              </w:rPr>
              <w:fldChar w:fldCharType="begin"/>
            </w:r>
            <w:r>
              <w:rPr>
                <w:noProof/>
                <w:webHidden/>
              </w:rPr>
              <w:instrText xml:space="preserve"> PAGEREF _Toc173949805 \h </w:instrText>
            </w:r>
            <w:r>
              <w:rPr>
                <w:noProof/>
                <w:webHidden/>
              </w:rPr>
            </w:r>
            <w:r>
              <w:rPr>
                <w:noProof/>
                <w:webHidden/>
              </w:rPr>
              <w:fldChar w:fldCharType="separate"/>
            </w:r>
            <w:r>
              <w:rPr>
                <w:noProof/>
                <w:webHidden/>
              </w:rPr>
              <w:t>7</w:t>
            </w:r>
            <w:r>
              <w:rPr>
                <w:noProof/>
                <w:webHidden/>
              </w:rPr>
              <w:fldChar w:fldCharType="end"/>
            </w:r>
          </w:hyperlink>
        </w:p>
        <w:p w14:paraId="0914FA92" w14:textId="6A049212"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6" w:history="1">
            <w:r w:rsidRPr="00FB2188">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Security &amp; Crime Prevention</w:t>
            </w:r>
            <w:r>
              <w:rPr>
                <w:noProof/>
                <w:webHidden/>
              </w:rPr>
              <w:tab/>
            </w:r>
            <w:r>
              <w:rPr>
                <w:noProof/>
                <w:webHidden/>
              </w:rPr>
              <w:fldChar w:fldCharType="begin"/>
            </w:r>
            <w:r>
              <w:rPr>
                <w:noProof/>
                <w:webHidden/>
              </w:rPr>
              <w:instrText xml:space="preserve"> PAGEREF _Toc173949806 \h </w:instrText>
            </w:r>
            <w:r>
              <w:rPr>
                <w:noProof/>
                <w:webHidden/>
              </w:rPr>
            </w:r>
            <w:r>
              <w:rPr>
                <w:noProof/>
                <w:webHidden/>
              </w:rPr>
              <w:fldChar w:fldCharType="separate"/>
            </w:r>
            <w:r>
              <w:rPr>
                <w:noProof/>
                <w:webHidden/>
              </w:rPr>
              <w:t>7</w:t>
            </w:r>
            <w:r>
              <w:rPr>
                <w:noProof/>
                <w:webHidden/>
              </w:rPr>
              <w:fldChar w:fldCharType="end"/>
            </w:r>
          </w:hyperlink>
        </w:p>
        <w:p w14:paraId="04DD603A" w14:textId="24476CC7"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7" w:history="1">
            <w:r w:rsidRPr="00FB2188">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Anti-Social Behaviour (ASB)</w:t>
            </w:r>
            <w:r>
              <w:rPr>
                <w:noProof/>
                <w:webHidden/>
              </w:rPr>
              <w:tab/>
            </w:r>
            <w:r>
              <w:rPr>
                <w:noProof/>
                <w:webHidden/>
              </w:rPr>
              <w:fldChar w:fldCharType="begin"/>
            </w:r>
            <w:r>
              <w:rPr>
                <w:noProof/>
                <w:webHidden/>
              </w:rPr>
              <w:instrText xml:space="preserve"> PAGEREF _Toc173949807 \h </w:instrText>
            </w:r>
            <w:r>
              <w:rPr>
                <w:noProof/>
                <w:webHidden/>
              </w:rPr>
            </w:r>
            <w:r>
              <w:rPr>
                <w:noProof/>
                <w:webHidden/>
              </w:rPr>
              <w:fldChar w:fldCharType="separate"/>
            </w:r>
            <w:r>
              <w:rPr>
                <w:noProof/>
                <w:webHidden/>
              </w:rPr>
              <w:t>8</w:t>
            </w:r>
            <w:r>
              <w:rPr>
                <w:noProof/>
                <w:webHidden/>
              </w:rPr>
              <w:fldChar w:fldCharType="end"/>
            </w:r>
          </w:hyperlink>
        </w:p>
        <w:p w14:paraId="3BC1327D" w14:textId="145A1019" w:rsidR="006B7849" w:rsidRDefault="006B7849">
          <w:pPr>
            <w:pStyle w:val="TOC3"/>
            <w:tabs>
              <w:tab w:val="left" w:pos="960"/>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173949808" w:history="1">
            <w:r w:rsidRPr="00FB2188">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FB2188">
              <w:rPr>
                <w:rStyle w:val="Hyperlink"/>
                <w:noProof/>
              </w:rPr>
              <w:t>Neighbours</w:t>
            </w:r>
            <w:r>
              <w:rPr>
                <w:noProof/>
                <w:webHidden/>
              </w:rPr>
              <w:tab/>
            </w:r>
            <w:r>
              <w:rPr>
                <w:noProof/>
                <w:webHidden/>
              </w:rPr>
              <w:fldChar w:fldCharType="begin"/>
            </w:r>
            <w:r>
              <w:rPr>
                <w:noProof/>
                <w:webHidden/>
              </w:rPr>
              <w:instrText xml:space="preserve"> PAGEREF _Toc173949808 \h </w:instrText>
            </w:r>
            <w:r>
              <w:rPr>
                <w:noProof/>
                <w:webHidden/>
              </w:rPr>
            </w:r>
            <w:r>
              <w:rPr>
                <w:noProof/>
                <w:webHidden/>
              </w:rPr>
              <w:fldChar w:fldCharType="separate"/>
            </w:r>
            <w:r>
              <w:rPr>
                <w:noProof/>
                <w:webHidden/>
              </w:rPr>
              <w:t>8</w:t>
            </w:r>
            <w:r>
              <w:rPr>
                <w:noProof/>
                <w:webHidden/>
              </w:rPr>
              <w:fldChar w:fldCharType="end"/>
            </w:r>
          </w:hyperlink>
        </w:p>
        <w:p w14:paraId="0D6881D1" w14:textId="7DBABFB2" w:rsidR="006B7849" w:rsidRDefault="006B7849">
          <w:r>
            <w:rPr>
              <w:b/>
              <w:bCs/>
              <w:noProof/>
            </w:rPr>
            <w:fldChar w:fldCharType="end"/>
          </w:r>
        </w:p>
      </w:sdtContent>
    </w:sdt>
    <w:p w14:paraId="5124BA1F" w14:textId="77777777" w:rsidR="006B7849" w:rsidRPr="002D1B10" w:rsidRDefault="006B7849" w:rsidP="00B91AA4">
      <w:pPr>
        <w:shd w:val="clear" w:color="auto" w:fill="FFFFFF" w:themeFill="background1"/>
        <w:rPr>
          <w:rFonts w:ascii="Arial" w:hAnsi="Arial" w:cs="Arial"/>
          <w:sz w:val="22"/>
          <w:szCs w:val="22"/>
        </w:rPr>
      </w:pPr>
    </w:p>
    <w:p w14:paraId="00742ED8" w14:textId="77777777" w:rsidR="002D1B10" w:rsidRDefault="002D1B10" w:rsidP="00B91AA4">
      <w:pPr>
        <w:shd w:val="clear" w:color="auto" w:fill="FFFFFF" w:themeFill="background1"/>
        <w:rPr>
          <w:rFonts w:ascii="Arial" w:hAnsi="Arial" w:cs="Arial"/>
          <w:b/>
          <w:bCs/>
          <w:sz w:val="22"/>
          <w:szCs w:val="22"/>
        </w:rPr>
        <w:sectPr w:rsidR="002D1B10" w:rsidSect="002818C4">
          <w:footerReference w:type="default" r:id="rId9"/>
          <w:pgSz w:w="11906" w:h="16838"/>
          <w:pgMar w:top="720" w:right="720" w:bottom="720" w:left="720" w:header="708" w:footer="708" w:gutter="0"/>
          <w:cols w:space="708"/>
          <w:docGrid w:linePitch="360"/>
        </w:sectPr>
      </w:pPr>
    </w:p>
    <w:p w14:paraId="7834B68A" w14:textId="56935B50" w:rsidR="002D1B10" w:rsidRPr="006B7849" w:rsidRDefault="006B7849" w:rsidP="006B7849">
      <w:pPr>
        <w:pStyle w:val="Heading1"/>
      </w:pPr>
      <w:bookmarkStart w:id="0" w:name="_Toc173949789"/>
      <w:r w:rsidRPr="006B7849">
        <w:lastRenderedPageBreak/>
        <w:t>NEIGHBOURHOOD MANAGEMENT POLICY</w:t>
      </w:r>
      <w:bookmarkEnd w:id="0"/>
    </w:p>
    <w:p w14:paraId="0FFE8129" w14:textId="77777777" w:rsidR="004C0557" w:rsidRDefault="004C0557" w:rsidP="00B91AA4">
      <w:pPr>
        <w:shd w:val="clear" w:color="auto" w:fill="FFFFFF" w:themeFill="background1"/>
        <w:rPr>
          <w:rFonts w:ascii="Arial" w:hAnsi="Arial" w:cs="Arial"/>
          <w:b/>
          <w:bCs/>
          <w:sz w:val="22"/>
          <w:szCs w:val="22"/>
        </w:rPr>
      </w:pPr>
    </w:p>
    <w:p w14:paraId="5CCF64BA" w14:textId="2D32C6B9" w:rsidR="001E3A74" w:rsidRPr="00E54037" w:rsidRDefault="001E3A74" w:rsidP="004C0557">
      <w:pPr>
        <w:pStyle w:val="Heading2"/>
      </w:pPr>
      <w:bookmarkStart w:id="1" w:name="_Toc173949790"/>
      <w:r w:rsidRPr="00E54037">
        <w:t>Policy Statement</w:t>
      </w:r>
      <w:bookmarkEnd w:id="1"/>
    </w:p>
    <w:p w14:paraId="1E672511" w14:textId="48A671AC" w:rsidR="003057E5" w:rsidRPr="00E54037" w:rsidRDefault="00027040" w:rsidP="003E0D4C">
      <w:pPr>
        <w:shd w:val="clear" w:color="auto" w:fill="FFFFFF" w:themeFill="background1"/>
        <w:tabs>
          <w:tab w:val="left" w:pos="709"/>
        </w:tabs>
        <w:rPr>
          <w:rFonts w:ascii="Arial" w:hAnsi="Arial" w:cs="Arial"/>
          <w:sz w:val="22"/>
          <w:szCs w:val="22"/>
        </w:rPr>
      </w:pPr>
      <w:r>
        <w:rPr>
          <w:rFonts w:ascii="Arial" w:hAnsi="Arial" w:cs="Arial"/>
          <w:sz w:val="22"/>
          <w:szCs w:val="22"/>
        </w:rPr>
        <w:t xml:space="preserve">Neighbourhood </w:t>
      </w:r>
      <w:r w:rsidR="008B5D68">
        <w:rPr>
          <w:rFonts w:ascii="Arial" w:hAnsi="Arial" w:cs="Arial"/>
          <w:sz w:val="22"/>
          <w:szCs w:val="22"/>
        </w:rPr>
        <w:t>M</w:t>
      </w:r>
      <w:r>
        <w:rPr>
          <w:rFonts w:ascii="Arial" w:hAnsi="Arial" w:cs="Arial"/>
          <w:sz w:val="22"/>
          <w:szCs w:val="22"/>
        </w:rPr>
        <w:t>anagement is the effective management of t</w:t>
      </w:r>
      <w:r w:rsidR="008B5D68">
        <w:rPr>
          <w:rFonts w:ascii="Arial" w:hAnsi="Arial" w:cs="Arial"/>
          <w:sz w:val="22"/>
          <w:szCs w:val="22"/>
        </w:rPr>
        <w:t xml:space="preserve">he areas around our properties and any communal areas. </w:t>
      </w:r>
      <w:r w:rsidR="00E56B35" w:rsidRPr="00E54037">
        <w:rPr>
          <w:rFonts w:ascii="Arial" w:hAnsi="Arial" w:cs="Arial"/>
          <w:sz w:val="22"/>
          <w:szCs w:val="22"/>
        </w:rPr>
        <w:t>St Basil’s</w:t>
      </w:r>
      <w:r w:rsidR="001E3A74" w:rsidRPr="00E54037">
        <w:rPr>
          <w:rFonts w:ascii="Arial" w:hAnsi="Arial" w:cs="Arial"/>
          <w:sz w:val="22"/>
          <w:szCs w:val="22"/>
        </w:rPr>
        <w:t xml:space="preserve"> </w:t>
      </w:r>
      <w:r w:rsidR="00453DBE" w:rsidRPr="00E54037">
        <w:rPr>
          <w:rFonts w:ascii="Arial" w:hAnsi="Arial" w:cs="Arial"/>
          <w:sz w:val="22"/>
          <w:szCs w:val="22"/>
        </w:rPr>
        <w:t>understands that effective Neighbourhood Management is</w:t>
      </w:r>
      <w:r w:rsidR="00996896" w:rsidRPr="00E54037">
        <w:rPr>
          <w:rFonts w:ascii="Arial" w:hAnsi="Arial" w:cs="Arial"/>
          <w:sz w:val="22"/>
          <w:szCs w:val="22"/>
        </w:rPr>
        <w:t xml:space="preserve"> a key role for Registered Providers (RPs)</w:t>
      </w:r>
      <w:r w:rsidR="00437233">
        <w:rPr>
          <w:rFonts w:ascii="Arial" w:hAnsi="Arial" w:cs="Arial"/>
          <w:sz w:val="22"/>
          <w:szCs w:val="22"/>
        </w:rPr>
        <w:t xml:space="preserve"> and we want to ensure that our </w:t>
      </w:r>
      <w:r w:rsidR="00CC48E4">
        <w:rPr>
          <w:rFonts w:ascii="Arial" w:hAnsi="Arial" w:cs="Arial"/>
          <w:sz w:val="22"/>
          <w:szCs w:val="22"/>
        </w:rPr>
        <w:t>N</w:t>
      </w:r>
      <w:r w:rsidR="00437233">
        <w:rPr>
          <w:rFonts w:ascii="Arial" w:hAnsi="Arial" w:cs="Arial"/>
          <w:sz w:val="22"/>
          <w:szCs w:val="22"/>
        </w:rPr>
        <w:t xml:space="preserve">eighbourhoods are </w:t>
      </w:r>
      <w:r w:rsidR="008B5D68">
        <w:rPr>
          <w:rFonts w:ascii="Arial" w:hAnsi="Arial" w:cs="Arial"/>
          <w:sz w:val="22"/>
          <w:szCs w:val="22"/>
        </w:rPr>
        <w:t xml:space="preserve">clean, </w:t>
      </w:r>
      <w:r w:rsidR="00437233">
        <w:rPr>
          <w:rFonts w:ascii="Arial" w:hAnsi="Arial" w:cs="Arial"/>
          <w:sz w:val="22"/>
          <w:szCs w:val="22"/>
        </w:rPr>
        <w:t>safe, secure and well maintained</w:t>
      </w:r>
      <w:r w:rsidR="00996896" w:rsidRPr="00E54037">
        <w:rPr>
          <w:rFonts w:ascii="Arial" w:hAnsi="Arial" w:cs="Arial"/>
          <w:sz w:val="22"/>
          <w:szCs w:val="22"/>
        </w:rPr>
        <w:t xml:space="preserve">. </w:t>
      </w:r>
      <w:r w:rsidR="00AD3270">
        <w:rPr>
          <w:rFonts w:ascii="Arial" w:hAnsi="Arial" w:cs="Arial"/>
          <w:sz w:val="22"/>
          <w:szCs w:val="22"/>
        </w:rPr>
        <w:t xml:space="preserve">We also want to ensure that we enjoy good relationships with our </w:t>
      </w:r>
      <w:r w:rsidR="00366707">
        <w:rPr>
          <w:rFonts w:ascii="Arial" w:hAnsi="Arial" w:cs="Arial"/>
          <w:sz w:val="22"/>
          <w:szCs w:val="22"/>
        </w:rPr>
        <w:t>N</w:t>
      </w:r>
      <w:r w:rsidR="00AD3270">
        <w:rPr>
          <w:rFonts w:ascii="Arial" w:hAnsi="Arial" w:cs="Arial"/>
          <w:sz w:val="22"/>
          <w:szCs w:val="22"/>
        </w:rPr>
        <w:t xml:space="preserve">eighbours and the local community. </w:t>
      </w:r>
      <w:r w:rsidR="003136D6" w:rsidRPr="00E54037">
        <w:rPr>
          <w:rFonts w:ascii="Arial" w:hAnsi="Arial" w:cs="Arial"/>
          <w:sz w:val="22"/>
          <w:szCs w:val="22"/>
        </w:rPr>
        <w:t xml:space="preserve">The policy sets out </w:t>
      </w:r>
      <w:r w:rsidR="00E254D7" w:rsidRPr="00E54037">
        <w:rPr>
          <w:rFonts w:ascii="Arial" w:hAnsi="Arial" w:cs="Arial"/>
          <w:sz w:val="22"/>
          <w:szCs w:val="22"/>
        </w:rPr>
        <w:t>our approach to manag</w:t>
      </w:r>
      <w:r w:rsidR="00E54037" w:rsidRPr="00E54037">
        <w:rPr>
          <w:rFonts w:ascii="Arial" w:hAnsi="Arial" w:cs="Arial"/>
          <w:sz w:val="22"/>
          <w:szCs w:val="22"/>
        </w:rPr>
        <w:t>ing</w:t>
      </w:r>
      <w:r w:rsidR="00E254D7" w:rsidRPr="00E54037">
        <w:rPr>
          <w:rFonts w:ascii="Arial" w:hAnsi="Arial" w:cs="Arial"/>
          <w:sz w:val="22"/>
          <w:szCs w:val="22"/>
        </w:rPr>
        <w:t xml:space="preserve"> and maintain</w:t>
      </w:r>
      <w:r w:rsidR="00E54037" w:rsidRPr="00E54037">
        <w:rPr>
          <w:rFonts w:ascii="Arial" w:hAnsi="Arial" w:cs="Arial"/>
          <w:sz w:val="22"/>
          <w:szCs w:val="22"/>
        </w:rPr>
        <w:t>ing</w:t>
      </w:r>
      <w:r w:rsidR="00E254D7" w:rsidRPr="00E54037">
        <w:rPr>
          <w:rFonts w:ascii="Arial" w:hAnsi="Arial" w:cs="Arial"/>
          <w:sz w:val="22"/>
          <w:szCs w:val="22"/>
        </w:rPr>
        <w:t xml:space="preserve"> </w:t>
      </w:r>
      <w:r w:rsidR="009428DA" w:rsidRPr="00E54037">
        <w:rPr>
          <w:rFonts w:ascii="Arial" w:hAnsi="Arial" w:cs="Arial"/>
          <w:sz w:val="22"/>
          <w:szCs w:val="22"/>
        </w:rPr>
        <w:t xml:space="preserve">the communal areas and </w:t>
      </w:r>
      <w:r w:rsidR="00CC48E4">
        <w:rPr>
          <w:rFonts w:ascii="Arial" w:hAnsi="Arial" w:cs="Arial"/>
          <w:sz w:val="22"/>
          <w:szCs w:val="22"/>
        </w:rPr>
        <w:t>N</w:t>
      </w:r>
      <w:r w:rsidR="009428DA" w:rsidRPr="00E54037">
        <w:rPr>
          <w:rFonts w:ascii="Arial" w:hAnsi="Arial" w:cs="Arial"/>
          <w:sz w:val="22"/>
          <w:szCs w:val="22"/>
        </w:rPr>
        <w:t xml:space="preserve">eighbourhoods we’re responsible for and how we work with our partners to </w:t>
      </w:r>
      <w:r w:rsidR="00E54037" w:rsidRPr="00E54037">
        <w:rPr>
          <w:rFonts w:ascii="Arial" w:hAnsi="Arial" w:cs="Arial"/>
          <w:sz w:val="22"/>
          <w:szCs w:val="22"/>
        </w:rPr>
        <w:t xml:space="preserve">achieve good </w:t>
      </w:r>
      <w:r w:rsidR="00CC48E4">
        <w:rPr>
          <w:rFonts w:ascii="Arial" w:hAnsi="Arial" w:cs="Arial"/>
          <w:sz w:val="22"/>
          <w:szCs w:val="22"/>
        </w:rPr>
        <w:t>N</w:t>
      </w:r>
      <w:r w:rsidR="00E54037" w:rsidRPr="00E54037">
        <w:rPr>
          <w:rFonts w:ascii="Arial" w:hAnsi="Arial" w:cs="Arial"/>
          <w:sz w:val="22"/>
          <w:szCs w:val="22"/>
        </w:rPr>
        <w:t xml:space="preserve">eighbourhood </w:t>
      </w:r>
      <w:r w:rsidR="00CC48E4">
        <w:rPr>
          <w:rFonts w:ascii="Arial" w:hAnsi="Arial" w:cs="Arial"/>
          <w:sz w:val="22"/>
          <w:szCs w:val="22"/>
        </w:rPr>
        <w:t>M</w:t>
      </w:r>
      <w:r w:rsidR="00E54037" w:rsidRPr="00E54037">
        <w:rPr>
          <w:rFonts w:ascii="Arial" w:hAnsi="Arial" w:cs="Arial"/>
          <w:sz w:val="22"/>
          <w:szCs w:val="22"/>
        </w:rPr>
        <w:t>anagement outcomes</w:t>
      </w:r>
      <w:r w:rsidR="004402F6" w:rsidRPr="00E54037">
        <w:rPr>
          <w:rFonts w:ascii="Arial" w:hAnsi="Arial" w:cs="Arial"/>
          <w:sz w:val="22"/>
          <w:szCs w:val="22"/>
        </w:rPr>
        <w:t xml:space="preserve">. </w:t>
      </w:r>
    </w:p>
    <w:p w14:paraId="5CCF64BF" w14:textId="77777777" w:rsidR="001E3A74" w:rsidRPr="00E54037" w:rsidRDefault="001E3A74" w:rsidP="00982C26">
      <w:pPr>
        <w:shd w:val="clear" w:color="auto" w:fill="FFFFFF" w:themeFill="background1"/>
        <w:rPr>
          <w:rFonts w:ascii="Arial" w:hAnsi="Arial" w:cs="Arial"/>
          <w:sz w:val="22"/>
          <w:szCs w:val="22"/>
        </w:rPr>
      </w:pPr>
    </w:p>
    <w:p w14:paraId="5CCF64C0" w14:textId="77777777" w:rsidR="001E3A74" w:rsidRPr="00E54037" w:rsidRDefault="001E3A74" w:rsidP="004C0557">
      <w:pPr>
        <w:pStyle w:val="Heading2"/>
      </w:pPr>
      <w:bookmarkStart w:id="2" w:name="_Toc173949791"/>
      <w:r w:rsidRPr="00E54037">
        <w:t>Scope of Policy</w:t>
      </w:r>
      <w:bookmarkEnd w:id="2"/>
    </w:p>
    <w:p w14:paraId="5CCF64C2" w14:textId="50AC0E89" w:rsidR="001E3A74" w:rsidRPr="00E54037" w:rsidRDefault="000C7FF0" w:rsidP="00982C26">
      <w:pPr>
        <w:shd w:val="clear" w:color="auto" w:fill="FFFFFF" w:themeFill="background1"/>
        <w:rPr>
          <w:rFonts w:ascii="Arial" w:hAnsi="Arial" w:cs="Arial"/>
          <w:sz w:val="22"/>
          <w:szCs w:val="22"/>
        </w:rPr>
      </w:pPr>
      <w:r w:rsidRPr="00E54037">
        <w:rPr>
          <w:rFonts w:ascii="Arial" w:hAnsi="Arial" w:cs="Arial"/>
          <w:sz w:val="22"/>
          <w:szCs w:val="22"/>
        </w:rPr>
        <w:t xml:space="preserve">The </w:t>
      </w:r>
      <w:r w:rsidR="001E3A74" w:rsidRPr="00E54037">
        <w:rPr>
          <w:rFonts w:ascii="Arial" w:hAnsi="Arial" w:cs="Arial"/>
          <w:sz w:val="22"/>
          <w:szCs w:val="22"/>
        </w:rPr>
        <w:t xml:space="preserve">policy applies to all </w:t>
      </w:r>
      <w:r w:rsidRPr="00E54037">
        <w:rPr>
          <w:rFonts w:ascii="Arial" w:hAnsi="Arial" w:cs="Arial"/>
          <w:sz w:val="22"/>
          <w:szCs w:val="22"/>
        </w:rPr>
        <w:t xml:space="preserve">St Basil’s </w:t>
      </w:r>
      <w:r w:rsidR="001E3A74" w:rsidRPr="00E54037">
        <w:rPr>
          <w:rFonts w:ascii="Arial" w:hAnsi="Arial" w:cs="Arial"/>
          <w:sz w:val="22"/>
          <w:szCs w:val="22"/>
        </w:rPr>
        <w:t>employees</w:t>
      </w:r>
      <w:r w:rsidR="00437233">
        <w:rPr>
          <w:rFonts w:ascii="Arial" w:hAnsi="Arial" w:cs="Arial"/>
          <w:sz w:val="22"/>
          <w:szCs w:val="22"/>
        </w:rPr>
        <w:t>, contractors, volunteers</w:t>
      </w:r>
      <w:r w:rsidR="00D07A97" w:rsidRPr="00E54037">
        <w:rPr>
          <w:rFonts w:ascii="Arial" w:hAnsi="Arial" w:cs="Arial"/>
          <w:sz w:val="22"/>
          <w:szCs w:val="22"/>
        </w:rPr>
        <w:t xml:space="preserve"> </w:t>
      </w:r>
      <w:r w:rsidRPr="00E54037">
        <w:rPr>
          <w:rFonts w:ascii="Arial" w:hAnsi="Arial" w:cs="Arial"/>
          <w:sz w:val="22"/>
          <w:szCs w:val="22"/>
        </w:rPr>
        <w:t xml:space="preserve">and </w:t>
      </w:r>
      <w:r w:rsidR="009E11AC">
        <w:rPr>
          <w:rFonts w:ascii="Arial" w:hAnsi="Arial" w:cs="Arial"/>
          <w:sz w:val="22"/>
          <w:szCs w:val="22"/>
        </w:rPr>
        <w:t>Young People</w:t>
      </w:r>
      <w:r w:rsidRPr="00E54037">
        <w:rPr>
          <w:rFonts w:ascii="Arial" w:hAnsi="Arial" w:cs="Arial"/>
          <w:sz w:val="22"/>
          <w:szCs w:val="22"/>
        </w:rPr>
        <w:t xml:space="preserve">. </w:t>
      </w:r>
      <w:r w:rsidR="00437233">
        <w:rPr>
          <w:rFonts w:ascii="Arial" w:hAnsi="Arial" w:cs="Arial"/>
          <w:sz w:val="22"/>
          <w:szCs w:val="22"/>
        </w:rPr>
        <w:t xml:space="preserve">The policy does not apply to land which is not owned by St Basil’s or for which the responsibility for </w:t>
      </w:r>
      <w:r w:rsidR="00CC48E4">
        <w:rPr>
          <w:rFonts w:ascii="Arial" w:hAnsi="Arial" w:cs="Arial"/>
          <w:sz w:val="22"/>
          <w:szCs w:val="22"/>
        </w:rPr>
        <w:t>N</w:t>
      </w:r>
      <w:r w:rsidR="00437233">
        <w:rPr>
          <w:rFonts w:ascii="Arial" w:hAnsi="Arial" w:cs="Arial"/>
          <w:sz w:val="22"/>
          <w:szCs w:val="22"/>
        </w:rPr>
        <w:t xml:space="preserve">eighbourhood </w:t>
      </w:r>
      <w:r w:rsidR="00CC48E4">
        <w:rPr>
          <w:rFonts w:ascii="Arial" w:hAnsi="Arial" w:cs="Arial"/>
          <w:sz w:val="22"/>
          <w:szCs w:val="22"/>
        </w:rPr>
        <w:t>M</w:t>
      </w:r>
      <w:r w:rsidR="00437233">
        <w:rPr>
          <w:rFonts w:ascii="Arial" w:hAnsi="Arial" w:cs="Arial"/>
          <w:sz w:val="22"/>
          <w:szCs w:val="22"/>
        </w:rPr>
        <w:t xml:space="preserve">anagement is not St Basil’s according to the lease, management agreement or other contract document. Where St Basil’s is not responsible for </w:t>
      </w:r>
      <w:r w:rsidR="00CC48E4">
        <w:rPr>
          <w:rFonts w:ascii="Arial" w:hAnsi="Arial" w:cs="Arial"/>
          <w:sz w:val="22"/>
          <w:szCs w:val="22"/>
        </w:rPr>
        <w:t>N</w:t>
      </w:r>
      <w:r w:rsidR="00437233">
        <w:rPr>
          <w:rFonts w:ascii="Arial" w:hAnsi="Arial" w:cs="Arial"/>
          <w:sz w:val="22"/>
          <w:szCs w:val="22"/>
        </w:rPr>
        <w:t xml:space="preserve">eighbourhood </w:t>
      </w:r>
      <w:r w:rsidR="00CC48E4">
        <w:rPr>
          <w:rFonts w:ascii="Arial" w:hAnsi="Arial" w:cs="Arial"/>
          <w:sz w:val="22"/>
          <w:szCs w:val="22"/>
        </w:rPr>
        <w:t>M</w:t>
      </w:r>
      <w:r w:rsidR="00AF78E8">
        <w:rPr>
          <w:rFonts w:ascii="Arial" w:hAnsi="Arial" w:cs="Arial"/>
          <w:sz w:val="22"/>
          <w:szCs w:val="22"/>
        </w:rPr>
        <w:t>anagement,</w:t>
      </w:r>
      <w:r w:rsidR="00437233">
        <w:rPr>
          <w:rFonts w:ascii="Arial" w:hAnsi="Arial" w:cs="Arial"/>
          <w:sz w:val="22"/>
          <w:szCs w:val="22"/>
        </w:rPr>
        <w:t xml:space="preserve"> we will proactively work with all relevant parties to achieve positive </w:t>
      </w:r>
      <w:r w:rsidR="00CC48E4">
        <w:rPr>
          <w:rFonts w:ascii="Arial" w:hAnsi="Arial" w:cs="Arial"/>
          <w:sz w:val="22"/>
          <w:szCs w:val="22"/>
        </w:rPr>
        <w:t>N</w:t>
      </w:r>
      <w:r w:rsidR="00437233">
        <w:rPr>
          <w:rFonts w:ascii="Arial" w:hAnsi="Arial" w:cs="Arial"/>
          <w:sz w:val="22"/>
          <w:szCs w:val="22"/>
        </w:rPr>
        <w:t xml:space="preserve">eighbourhood </w:t>
      </w:r>
      <w:r w:rsidR="00CC48E4">
        <w:rPr>
          <w:rFonts w:ascii="Arial" w:hAnsi="Arial" w:cs="Arial"/>
          <w:sz w:val="22"/>
          <w:szCs w:val="22"/>
        </w:rPr>
        <w:t>M</w:t>
      </w:r>
      <w:r w:rsidR="00437233">
        <w:rPr>
          <w:rFonts w:ascii="Arial" w:hAnsi="Arial" w:cs="Arial"/>
          <w:sz w:val="22"/>
          <w:szCs w:val="22"/>
        </w:rPr>
        <w:t>anagement outcomes.</w:t>
      </w:r>
    </w:p>
    <w:p w14:paraId="5CCF64C3" w14:textId="77777777" w:rsidR="001E3A74" w:rsidRPr="00E54037" w:rsidRDefault="001E3A74" w:rsidP="00982C26">
      <w:pPr>
        <w:shd w:val="clear" w:color="auto" w:fill="FFFFFF" w:themeFill="background1"/>
        <w:rPr>
          <w:rFonts w:ascii="Arial" w:hAnsi="Arial" w:cs="Arial"/>
          <w:sz w:val="22"/>
          <w:szCs w:val="22"/>
        </w:rPr>
      </w:pPr>
    </w:p>
    <w:p w14:paraId="5CCF64C4" w14:textId="77777777" w:rsidR="001E3A74" w:rsidRPr="00E54037" w:rsidRDefault="001E3A74" w:rsidP="004C0557">
      <w:pPr>
        <w:pStyle w:val="Heading2"/>
      </w:pPr>
      <w:bookmarkStart w:id="3" w:name="_Toc173949792"/>
      <w:r w:rsidRPr="00E54037">
        <w:t>Definitions</w:t>
      </w:r>
      <w:bookmarkEnd w:id="3"/>
    </w:p>
    <w:p w14:paraId="6E19C81B" w14:textId="77777777" w:rsidR="00A341BB" w:rsidRDefault="00A341BB" w:rsidP="00713A7E">
      <w:pPr>
        <w:shd w:val="clear" w:color="auto" w:fill="FFFFFF" w:themeFill="background1"/>
        <w:rPr>
          <w:rFonts w:ascii="Arial" w:hAnsi="Arial" w:cs="Arial"/>
          <w:sz w:val="22"/>
          <w:szCs w:val="22"/>
          <w:u w:val="single"/>
        </w:rPr>
      </w:pPr>
    </w:p>
    <w:p w14:paraId="5A73CA2B" w14:textId="317971FA" w:rsidR="004A13FA" w:rsidRDefault="004A13FA" w:rsidP="00713A7E">
      <w:pPr>
        <w:shd w:val="clear" w:color="auto" w:fill="FFFFFF" w:themeFill="background1"/>
        <w:rPr>
          <w:rFonts w:ascii="Arial" w:hAnsi="Arial" w:cs="Arial"/>
          <w:sz w:val="22"/>
          <w:szCs w:val="22"/>
        </w:rPr>
      </w:pPr>
      <w:r w:rsidRPr="004A13FA">
        <w:rPr>
          <w:rFonts w:ascii="Arial" w:hAnsi="Arial" w:cs="Arial"/>
          <w:sz w:val="22"/>
          <w:szCs w:val="22"/>
          <w:u w:val="single"/>
        </w:rPr>
        <w:t>Building Owner</w:t>
      </w:r>
      <w:r>
        <w:rPr>
          <w:rFonts w:ascii="Arial" w:hAnsi="Arial" w:cs="Arial"/>
          <w:sz w:val="22"/>
          <w:szCs w:val="22"/>
        </w:rPr>
        <w:t xml:space="preserve"> – the organisation who is responsible for the building, communal areas and grounds at a site where St Basil’s provides support or housing management services.</w:t>
      </w:r>
    </w:p>
    <w:p w14:paraId="7797E514" w14:textId="77777777" w:rsidR="002C444D" w:rsidRDefault="002C444D" w:rsidP="00713A7E">
      <w:pPr>
        <w:shd w:val="clear" w:color="auto" w:fill="FFFFFF" w:themeFill="background1"/>
        <w:rPr>
          <w:rFonts w:ascii="Arial" w:hAnsi="Arial" w:cs="Arial"/>
          <w:sz w:val="22"/>
          <w:szCs w:val="22"/>
        </w:rPr>
      </w:pPr>
    </w:p>
    <w:p w14:paraId="4F5D3927" w14:textId="77777777" w:rsidR="00A341BB" w:rsidRDefault="00A341BB" w:rsidP="00A341BB">
      <w:pPr>
        <w:shd w:val="clear" w:color="auto" w:fill="FFFFFF" w:themeFill="background1"/>
        <w:rPr>
          <w:rFonts w:ascii="Arial" w:hAnsi="Arial" w:cs="Arial"/>
          <w:sz w:val="22"/>
          <w:szCs w:val="22"/>
        </w:rPr>
      </w:pPr>
      <w:r w:rsidRPr="002C444D">
        <w:rPr>
          <w:rFonts w:ascii="Arial" w:hAnsi="Arial" w:cs="Arial"/>
          <w:sz w:val="22"/>
          <w:szCs w:val="22"/>
          <w:u w:val="single"/>
        </w:rPr>
        <w:t>Grounds</w:t>
      </w:r>
      <w:r>
        <w:rPr>
          <w:rFonts w:ascii="Arial" w:hAnsi="Arial" w:cs="Arial"/>
          <w:sz w:val="22"/>
          <w:szCs w:val="22"/>
        </w:rPr>
        <w:t xml:space="preserve"> – the external areas of a site such as parking areas and gardens.</w:t>
      </w:r>
    </w:p>
    <w:p w14:paraId="2F61A0A9" w14:textId="77777777" w:rsidR="00A341BB" w:rsidRDefault="00A341BB" w:rsidP="00713A7E">
      <w:pPr>
        <w:shd w:val="clear" w:color="auto" w:fill="FFFFFF" w:themeFill="background1"/>
        <w:rPr>
          <w:rFonts w:ascii="Arial" w:hAnsi="Arial" w:cs="Arial"/>
          <w:sz w:val="22"/>
          <w:szCs w:val="22"/>
          <w:u w:val="single"/>
        </w:rPr>
      </w:pPr>
    </w:p>
    <w:p w14:paraId="758150D8" w14:textId="40AD4291" w:rsidR="00A341BB" w:rsidRPr="00A341BB" w:rsidRDefault="00A341BB" w:rsidP="00713A7E">
      <w:pPr>
        <w:shd w:val="clear" w:color="auto" w:fill="FFFFFF" w:themeFill="background1"/>
        <w:rPr>
          <w:rFonts w:ascii="Arial" w:hAnsi="Arial" w:cs="Arial"/>
          <w:sz w:val="22"/>
          <w:szCs w:val="22"/>
        </w:rPr>
      </w:pPr>
      <w:r>
        <w:rPr>
          <w:rFonts w:ascii="Arial" w:hAnsi="Arial" w:cs="Arial"/>
          <w:sz w:val="22"/>
          <w:szCs w:val="22"/>
          <w:u w:val="single"/>
        </w:rPr>
        <w:t>Neighbours</w:t>
      </w:r>
      <w:r>
        <w:rPr>
          <w:rFonts w:ascii="Arial" w:hAnsi="Arial" w:cs="Arial"/>
          <w:sz w:val="22"/>
          <w:szCs w:val="22"/>
        </w:rPr>
        <w:t xml:space="preserve"> – the owners or occupiers of properties </w:t>
      </w:r>
      <w:r w:rsidR="007D0BAD">
        <w:rPr>
          <w:rFonts w:ascii="Arial" w:hAnsi="Arial" w:cs="Arial"/>
          <w:sz w:val="22"/>
          <w:szCs w:val="22"/>
        </w:rPr>
        <w:t xml:space="preserve">or land </w:t>
      </w:r>
      <w:r>
        <w:rPr>
          <w:rFonts w:ascii="Arial" w:hAnsi="Arial" w:cs="Arial"/>
          <w:sz w:val="22"/>
          <w:szCs w:val="22"/>
        </w:rPr>
        <w:t>adjoining sites owned or managed by St Basil’s.</w:t>
      </w:r>
    </w:p>
    <w:p w14:paraId="0A0D895B" w14:textId="77777777" w:rsidR="00A341BB" w:rsidRDefault="00A341BB" w:rsidP="00713A7E">
      <w:pPr>
        <w:shd w:val="clear" w:color="auto" w:fill="FFFFFF" w:themeFill="background1"/>
        <w:rPr>
          <w:rFonts w:ascii="Arial" w:hAnsi="Arial" w:cs="Arial"/>
          <w:sz w:val="22"/>
          <w:szCs w:val="22"/>
          <w:u w:val="single"/>
        </w:rPr>
      </w:pPr>
    </w:p>
    <w:p w14:paraId="32815B58" w14:textId="19847873" w:rsidR="002C444D" w:rsidRDefault="002C444D" w:rsidP="00713A7E">
      <w:pPr>
        <w:shd w:val="clear" w:color="auto" w:fill="FFFFFF" w:themeFill="background1"/>
        <w:rPr>
          <w:rFonts w:ascii="Arial" w:hAnsi="Arial" w:cs="Arial"/>
          <w:sz w:val="22"/>
          <w:szCs w:val="22"/>
        </w:rPr>
      </w:pPr>
      <w:r w:rsidRPr="002C444D">
        <w:rPr>
          <w:rFonts w:ascii="Arial" w:hAnsi="Arial" w:cs="Arial"/>
          <w:sz w:val="22"/>
          <w:szCs w:val="22"/>
          <w:u w:val="single"/>
        </w:rPr>
        <w:t>Neighbourhood</w:t>
      </w:r>
      <w:r>
        <w:rPr>
          <w:rFonts w:ascii="Arial" w:hAnsi="Arial" w:cs="Arial"/>
          <w:sz w:val="22"/>
          <w:szCs w:val="22"/>
        </w:rPr>
        <w:t xml:space="preserve"> – the communal areas, grounds and land adjoining a property owned or managed by St Basil’s.</w:t>
      </w:r>
    </w:p>
    <w:p w14:paraId="7EB30305" w14:textId="77777777" w:rsidR="002C444D" w:rsidRDefault="002C444D" w:rsidP="00713A7E">
      <w:pPr>
        <w:shd w:val="clear" w:color="auto" w:fill="FFFFFF" w:themeFill="background1"/>
        <w:rPr>
          <w:rFonts w:ascii="Arial" w:hAnsi="Arial" w:cs="Arial"/>
          <w:sz w:val="22"/>
          <w:szCs w:val="22"/>
        </w:rPr>
      </w:pPr>
    </w:p>
    <w:p w14:paraId="78FA4C84" w14:textId="72662293" w:rsidR="00A341BB" w:rsidRDefault="00A341BB" w:rsidP="00A341BB">
      <w:pPr>
        <w:shd w:val="clear" w:color="auto" w:fill="FFFFFF" w:themeFill="background1"/>
        <w:rPr>
          <w:rFonts w:ascii="Arial" w:hAnsi="Arial" w:cs="Arial"/>
          <w:sz w:val="22"/>
          <w:szCs w:val="22"/>
        </w:rPr>
      </w:pPr>
      <w:r>
        <w:rPr>
          <w:rFonts w:ascii="Arial" w:hAnsi="Arial" w:cs="Arial"/>
          <w:sz w:val="22"/>
          <w:szCs w:val="22"/>
          <w:u w:val="single"/>
        </w:rPr>
        <w:t>Partners</w:t>
      </w:r>
      <w:r>
        <w:rPr>
          <w:rFonts w:ascii="Arial" w:hAnsi="Arial" w:cs="Arial"/>
          <w:sz w:val="22"/>
          <w:szCs w:val="22"/>
        </w:rPr>
        <w:t xml:space="preserve"> – third-party organisations relevant to the management of </w:t>
      </w:r>
      <w:r w:rsidR="00765D51">
        <w:rPr>
          <w:rFonts w:ascii="Arial" w:hAnsi="Arial" w:cs="Arial"/>
          <w:sz w:val="22"/>
          <w:szCs w:val="22"/>
        </w:rPr>
        <w:t>N</w:t>
      </w:r>
      <w:r>
        <w:rPr>
          <w:rFonts w:ascii="Arial" w:hAnsi="Arial" w:cs="Arial"/>
          <w:sz w:val="22"/>
          <w:szCs w:val="22"/>
        </w:rPr>
        <w:t>eighbourhoods such as local authorities, the police and other third sector organisations.</w:t>
      </w:r>
    </w:p>
    <w:p w14:paraId="7D2EB929" w14:textId="77777777" w:rsidR="008446AA" w:rsidRDefault="008446AA" w:rsidP="00A341BB">
      <w:pPr>
        <w:shd w:val="clear" w:color="auto" w:fill="FFFFFF" w:themeFill="background1"/>
        <w:rPr>
          <w:rFonts w:ascii="Arial" w:hAnsi="Arial" w:cs="Arial"/>
          <w:sz w:val="22"/>
          <w:szCs w:val="22"/>
        </w:rPr>
      </w:pPr>
    </w:p>
    <w:p w14:paraId="16855151" w14:textId="76A09B65" w:rsidR="008446AA" w:rsidRPr="00A341BB" w:rsidRDefault="008446AA" w:rsidP="00A341BB">
      <w:pPr>
        <w:shd w:val="clear" w:color="auto" w:fill="FFFFFF" w:themeFill="background1"/>
        <w:rPr>
          <w:rFonts w:ascii="Arial" w:hAnsi="Arial" w:cs="Arial"/>
          <w:sz w:val="22"/>
          <w:szCs w:val="22"/>
        </w:rPr>
      </w:pPr>
      <w:r w:rsidRPr="008446AA">
        <w:rPr>
          <w:rFonts w:ascii="Arial" w:hAnsi="Arial" w:cs="Arial"/>
          <w:sz w:val="22"/>
          <w:szCs w:val="22"/>
          <w:u w:val="single"/>
        </w:rPr>
        <w:t>Occupancy Agreement</w:t>
      </w:r>
      <w:r>
        <w:rPr>
          <w:rFonts w:ascii="Arial" w:hAnsi="Arial" w:cs="Arial"/>
          <w:sz w:val="22"/>
          <w:szCs w:val="22"/>
        </w:rPr>
        <w:t xml:space="preserve"> – a tenancy or licence agreement issued by St Basil’s as the landlord or by St Basil’s on behalf of another organisation as landlord.</w:t>
      </w:r>
    </w:p>
    <w:p w14:paraId="4D72AE1B" w14:textId="77777777" w:rsidR="00A341BB" w:rsidRDefault="00A341BB" w:rsidP="00A341BB">
      <w:pPr>
        <w:shd w:val="clear" w:color="auto" w:fill="FFFFFF" w:themeFill="background1"/>
        <w:rPr>
          <w:rFonts w:ascii="Arial" w:hAnsi="Arial" w:cs="Arial"/>
          <w:sz w:val="22"/>
          <w:szCs w:val="22"/>
          <w:u w:val="single"/>
        </w:rPr>
      </w:pPr>
    </w:p>
    <w:p w14:paraId="119BDB46" w14:textId="7A6B1464" w:rsidR="00A341BB" w:rsidRDefault="00A341BB" w:rsidP="00A341BB">
      <w:pPr>
        <w:shd w:val="clear" w:color="auto" w:fill="FFFFFF" w:themeFill="background1"/>
        <w:rPr>
          <w:rFonts w:ascii="Arial" w:hAnsi="Arial" w:cs="Arial"/>
          <w:sz w:val="22"/>
          <w:szCs w:val="22"/>
        </w:rPr>
      </w:pPr>
      <w:r>
        <w:rPr>
          <w:rFonts w:ascii="Arial" w:hAnsi="Arial" w:cs="Arial"/>
          <w:sz w:val="22"/>
          <w:szCs w:val="22"/>
          <w:u w:val="single"/>
        </w:rPr>
        <w:t>Young People</w:t>
      </w:r>
      <w:r w:rsidRPr="004A13FA">
        <w:rPr>
          <w:rFonts w:ascii="Arial" w:hAnsi="Arial" w:cs="Arial"/>
          <w:sz w:val="22"/>
          <w:szCs w:val="22"/>
        </w:rPr>
        <w:t xml:space="preserve"> </w:t>
      </w:r>
      <w:r>
        <w:rPr>
          <w:rFonts w:ascii="Arial" w:hAnsi="Arial" w:cs="Arial"/>
          <w:sz w:val="22"/>
          <w:szCs w:val="22"/>
        </w:rPr>
        <w:t>–</w:t>
      </w:r>
      <w:r w:rsidRPr="004A13FA">
        <w:rPr>
          <w:rFonts w:ascii="Arial" w:hAnsi="Arial" w:cs="Arial"/>
          <w:sz w:val="22"/>
          <w:szCs w:val="22"/>
        </w:rPr>
        <w:t xml:space="preserve"> </w:t>
      </w:r>
      <w:r>
        <w:rPr>
          <w:rFonts w:ascii="Arial" w:hAnsi="Arial" w:cs="Arial"/>
          <w:sz w:val="22"/>
          <w:szCs w:val="22"/>
        </w:rPr>
        <w:t>tenants or licencees living in properties where St Basil’s is the landlord or where St Basil’s manages the property on behalf of another organisation.</w:t>
      </w:r>
    </w:p>
    <w:p w14:paraId="2820E91E" w14:textId="77777777" w:rsidR="00A341BB" w:rsidRDefault="00A341BB" w:rsidP="00713A7E">
      <w:pPr>
        <w:shd w:val="clear" w:color="auto" w:fill="FFFFFF" w:themeFill="background1"/>
        <w:rPr>
          <w:rFonts w:ascii="Arial" w:hAnsi="Arial" w:cs="Arial"/>
          <w:sz w:val="22"/>
          <w:szCs w:val="22"/>
        </w:rPr>
      </w:pPr>
    </w:p>
    <w:p w14:paraId="5CCF64C9" w14:textId="77777777" w:rsidR="001E3A74" w:rsidRPr="00E54037" w:rsidRDefault="001E3A74" w:rsidP="004C0557">
      <w:pPr>
        <w:pStyle w:val="Heading2"/>
      </w:pPr>
      <w:bookmarkStart w:id="4" w:name="_Toc173949793"/>
      <w:r w:rsidRPr="00E54037">
        <w:t>Legislation and Guidance</w:t>
      </w:r>
      <w:bookmarkEnd w:id="4"/>
    </w:p>
    <w:p w14:paraId="5CCF64CA" w14:textId="0C7CE25F" w:rsidR="001E3A74" w:rsidRPr="00E54037" w:rsidRDefault="00E54037" w:rsidP="00982C26">
      <w:pPr>
        <w:shd w:val="clear" w:color="auto" w:fill="FFFFFF" w:themeFill="background1"/>
        <w:tabs>
          <w:tab w:val="left" w:pos="360"/>
          <w:tab w:val="left" w:pos="900"/>
        </w:tabs>
        <w:rPr>
          <w:rFonts w:ascii="Arial" w:hAnsi="Arial" w:cs="Arial"/>
          <w:b/>
          <w:sz w:val="22"/>
          <w:szCs w:val="22"/>
        </w:rPr>
      </w:pPr>
      <w:r w:rsidRPr="00E54037">
        <w:rPr>
          <w:rFonts w:ascii="Arial" w:hAnsi="Arial" w:cs="Arial"/>
          <w:b/>
          <w:sz w:val="22"/>
          <w:szCs w:val="22"/>
        </w:rPr>
        <w:t>The following legislation has been considered in the development of this policy</w:t>
      </w:r>
      <w:r w:rsidR="001E3A74" w:rsidRPr="00E54037">
        <w:rPr>
          <w:rFonts w:ascii="Arial" w:hAnsi="Arial" w:cs="Arial"/>
          <w:b/>
          <w:sz w:val="22"/>
          <w:szCs w:val="22"/>
        </w:rPr>
        <w:t>:</w:t>
      </w:r>
    </w:p>
    <w:p w14:paraId="5CCF64D5" w14:textId="4E4D079E" w:rsidR="001E3A74" w:rsidRPr="00E54037" w:rsidRDefault="00E54037" w:rsidP="00B8104A">
      <w:pPr>
        <w:pStyle w:val="ListParagraph"/>
        <w:numPr>
          <w:ilvl w:val="0"/>
          <w:numId w:val="3"/>
        </w:numPr>
        <w:shd w:val="clear" w:color="auto" w:fill="FFFFFF" w:themeFill="background1"/>
        <w:rPr>
          <w:rFonts w:ascii="Arial" w:hAnsi="Arial" w:cs="Arial"/>
          <w:b/>
          <w:sz w:val="22"/>
          <w:szCs w:val="22"/>
        </w:rPr>
      </w:pPr>
      <w:r w:rsidRPr="00E54037">
        <w:rPr>
          <w:rFonts w:ascii="Arial" w:hAnsi="Arial" w:cs="Arial"/>
          <w:sz w:val="22"/>
          <w:szCs w:val="22"/>
        </w:rPr>
        <w:t>Landlord &amp; Tenant Act 1985 &amp; 1987</w:t>
      </w:r>
    </w:p>
    <w:p w14:paraId="73D40DCC" w14:textId="39DD27C9" w:rsidR="00E54037" w:rsidRPr="009066DE" w:rsidRDefault="00E54037" w:rsidP="00B8104A">
      <w:pPr>
        <w:pStyle w:val="ListParagraph"/>
        <w:numPr>
          <w:ilvl w:val="0"/>
          <w:numId w:val="3"/>
        </w:numPr>
        <w:shd w:val="clear" w:color="auto" w:fill="FFFFFF" w:themeFill="background1"/>
        <w:rPr>
          <w:rFonts w:ascii="Arial" w:hAnsi="Arial" w:cs="Arial"/>
          <w:b/>
          <w:sz w:val="22"/>
          <w:szCs w:val="22"/>
        </w:rPr>
      </w:pPr>
      <w:r w:rsidRPr="00E54037">
        <w:rPr>
          <w:rFonts w:ascii="Arial" w:hAnsi="Arial" w:cs="Arial"/>
          <w:sz w:val="22"/>
          <w:szCs w:val="22"/>
        </w:rPr>
        <w:t>Housing Act 1985, 1988, 1996, 1998 &amp; 2004</w:t>
      </w:r>
    </w:p>
    <w:p w14:paraId="102A861E" w14:textId="3958643C" w:rsidR="009066DE" w:rsidRPr="00E54037" w:rsidRDefault="009066DE" w:rsidP="00B8104A">
      <w:pPr>
        <w:pStyle w:val="ListParagraph"/>
        <w:numPr>
          <w:ilvl w:val="0"/>
          <w:numId w:val="3"/>
        </w:numPr>
        <w:shd w:val="clear" w:color="auto" w:fill="FFFFFF" w:themeFill="background1"/>
        <w:rPr>
          <w:rFonts w:ascii="Arial" w:hAnsi="Arial" w:cs="Arial"/>
          <w:b/>
          <w:sz w:val="22"/>
          <w:szCs w:val="22"/>
        </w:rPr>
      </w:pPr>
      <w:r>
        <w:rPr>
          <w:rFonts w:ascii="Arial" w:hAnsi="Arial" w:cs="Arial"/>
          <w:sz w:val="22"/>
          <w:szCs w:val="22"/>
        </w:rPr>
        <w:t>Homes (Fitness for Human Habitation) Act 2018</w:t>
      </w:r>
    </w:p>
    <w:p w14:paraId="242E8CF4" w14:textId="778FB876" w:rsidR="00E54037" w:rsidRPr="00E54037" w:rsidRDefault="00E54037" w:rsidP="00B8104A">
      <w:pPr>
        <w:pStyle w:val="ListParagraph"/>
        <w:numPr>
          <w:ilvl w:val="0"/>
          <w:numId w:val="3"/>
        </w:numPr>
        <w:shd w:val="clear" w:color="auto" w:fill="FFFFFF" w:themeFill="background1"/>
        <w:rPr>
          <w:rFonts w:ascii="Arial" w:hAnsi="Arial" w:cs="Arial"/>
          <w:b/>
          <w:sz w:val="22"/>
          <w:szCs w:val="22"/>
        </w:rPr>
      </w:pPr>
      <w:r w:rsidRPr="00E54037">
        <w:rPr>
          <w:rFonts w:ascii="Arial" w:hAnsi="Arial" w:cs="Arial"/>
          <w:sz w:val="22"/>
          <w:szCs w:val="22"/>
        </w:rPr>
        <w:t>Equality Act 2010</w:t>
      </w:r>
    </w:p>
    <w:p w14:paraId="42049B92" w14:textId="7382E6EF" w:rsidR="00E54037" w:rsidRPr="00E54037" w:rsidRDefault="00E54037" w:rsidP="00B8104A">
      <w:pPr>
        <w:pStyle w:val="ListParagraph"/>
        <w:numPr>
          <w:ilvl w:val="0"/>
          <w:numId w:val="3"/>
        </w:numPr>
        <w:shd w:val="clear" w:color="auto" w:fill="FFFFFF" w:themeFill="background1"/>
        <w:rPr>
          <w:rFonts w:ascii="Arial" w:hAnsi="Arial" w:cs="Arial"/>
          <w:b/>
          <w:sz w:val="22"/>
          <w:szCs w:val="22"/>
        </w:rPr>
      </w:pPr>
      <w:r w:rsidRPr="00E54037">
        <w:rPr>
          <w:rFonts w:ascii="Arial" w:hAnsi="Arial" w:cs="Arial"/>
          <w:sz w:val="22"/>
          <w:szCs w:val="22"/>
        </w:rPr>
        <w:t>Health &amp; Safety at Work Act 1974</w:t>
      </w:r>
    </w:p>
    <w:p w14:paraId="26C10B31" w14:textId="00041916" w:rsidR="00E54037" w:rsidRPr="00AF78E8" w:rsidRDefault="00E54037" w:rsidP="00B8104A">
      <w:pPr>
        <w:pStyle w:val="ListParagraph"/>
        <w:numPr>
          <w:ilvl w:val="0"/>
          <w:numId w:val="3"/>
        </w:numPr>
        <w:shd w:val="clear" w:color="auto" w:fill="FFFFFF" w:themeFill="background1"/>
        <w:rPr>
          <w:rFonts w:ascii="Arial" w:hAnsi="Arial" w:cs="Arial"/>
          <w:b/>
          <w:sz w:val="22"/>
          <w:szCs w:val="22"/>
        </w:rPr>
      </w:pPr>
      <w:r w:rsidRPr="00E54037">
        <w:rPr>
          <w:rFonts w:ascii="Arial" w:hAnsi="Arial" w:cs="Arial"/>
          <w:bCs/>
          <w:sz w:val="22"/>
          <w:szCs w:val="22"/>
        </w:rPr>
        <w:t>Occupiers Liability Act 1957 &amp; 1984</w:t>
      </w:r>
    </w:p>
    <w:p w14:paraId="4B45CF37" w14:textId="3ED07145" w:rsidR="00AF78E8" w:rsidRPr="00AF78E8" w:rsidRDefault="00AF78E8"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Anti-Social Behaviour Act 2003</w:t>
      </w:r>
    </w:p>
    <w:p w14:paraId="66FD0885" w14:textId="23AB950D" w:rsidR="00AF78E8" w:rsidRPr="00AF78E8" w:rsidRDefault="00AF78E8"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Anti-Social Behaviour, Crime &amp; Policing Act 2014</w:t>
      </w:r>
    </w:p>
    <w:p w14:paraId="7A304E3E" w14:textId="49A21C3A" w:rsidR="00AF78E8" w:rsidRPr="00027040" w:rsidRDefault="00AF78E8"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Law of Torts (Interference with Goods) Act 1977</w:t>
      </w:r>
    </w:p>
    <w:p w14:paraId="4A02E9E5" w14:textId="71DD0CEA" w:rsidR="00027040" w:rsidRPr="00027040" w:rsidRDefault="00027040"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Clean Neighbourhoods &amp; Environment Act 2005</w:t>
      </w:r>
    </w:p>
    <w:p w14:paraId="28287D10" w14:textId="5936B9DF" w:rsidR="00027040" w:rsidRPr="001F615C" w:rsidRDefault="00027040"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The Town &amp; Country Planning (Trees) Regulations 1999</w:t>
      </w:r>
    </w:p>
    <w:p w14:paraId="3EAD13CB" w14:textId="621ADFBD" w:rsidR="001F615C" w:rsidRPr="002226E9" w:rsidRDefault="001F615C"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The Removal, Storage and Disposal of Vehicles Regulations 2008</w:t>
      </w:r>
    </w:p>
    <w:p w14:paraId="2E40E796" w14:textId="7B95AD8D" w:rsidR="002226E9" w:rsidRPr="00E54037" w:rsidRDefault="002226E9" w:rsidP="00B8104A">
      <w:pPr>
        <w:pStyle w:val="ListParagraph"/>
        <w:numPr>
          <w:ilvl w:val="0"/>
          <w:numId w:val="3"/>
        </w:numPr>
        <w:shd w:val="clear" w:color="auto" w:fill="FFFFFF" w:themeFill="background1"/>
        <w:rPr>
          <w:rFonts w:ascii="Arial" w:hAnsi="Arial" w:cs="Arial"/>
          <w:b/>
          <w:sz w:val="22"/>
          <w:szCs w:val="22"/>
        </w:rPr>
      </w:pPr>
      <w:r>
        <w:rPr>
          <w:rFonts w:ascii="Arial" w:hAnsi="Arial" w:cs="Arial"/>
          <w:bCs/>
          <w:sz w:val="22"/>
          <w:szCs w:val="22"/>
        </w:rPr>
        <w:t>Data Protection Act 2018</w:t>
      </w:r>
    </w:p>
    <w:p w14:paraId="7E9DA679" w14:textId="77777777" w:rsidR="00E54037" w:rsidRPr="00E54037" w:rsidRDefault="00E54037" w:rsidP="00E54037">
      <w:pPr>
        <w:shd w:val="clear" w:color="auto" w:fill="FFFFFF" w:themeFill="background1"/>
        <w:rPr>
          <w:rFonts w:ascii="Arial" w:hAnsi="Arial" w:cs="Arial"/>
          <w:b/>
          <w:sz w:val="22"/>
          <w:szCs w:val="22"/>
        </w:rPr>
      </w:pPr>
    </w:p>
    <w:p w14:paraId="28843715" w14:textId="55F07FF7" w:rsidR="00E54037" w:rsidRDefault="00E54037" w:rsidP="00E54037">
      <w:pPr>
        <w:shd w:val="clear" w:color="auto" w:fill="FFFFFF" w:themeFill="background1"/>
        <w:rPr>
          <w:rFonts w:ascii="Arial" w:hAnsi="Arial" w:cs="Arial"/>
          <w:b/>
          <w:sz w:val="22"/>
          <w:szCs w:val="22"/>
        </w:rPr>
      </w:pPr>
      <w:r w:rsidRPr="00E54037">
        <w:rPr>
          <w:rFonts w:ascii="Arial" w:hAnsi="Arial" w:cs="Arial"/>
          <w:b/>
          <w:sz w:val="22"/>
          <w:szCs w:val="22"/>
        </w:rPr>
        <w:t>The follo</w:t>
      </w:r>
      <w:r>
        <w:rPr>
          <w:rFonts w:ascii="Arial" w:hAnsi="Arial" w:cs="Arial"/>
          <w:b/>
          <w:sz w:val="22"/>
          <w:szCs w:val="22"/>
        </w:rPr>
        <w:t>wing standards and guidance have been considered in the development of this policy:</w:t>
      </w:r>
    </w:p>
    <w:p w14:paraId="2C9907B8" w14:textId="7869EE5F" w:rsidR="00E54037" w:rsidRPr="004A13FA" w:rsidRDefault="004A13FA" w:rsidP="00B8104A">
      <w:pPr>
        <w:pStyle w:val="ListParagraph"/>
        <w:numPr>
          <w:ilvl w:val="0"/>
          <w:numId w:val="4"/>
        </w:numPr>
        <w:shd w:val="clear" w:color="auto" w:fill="FFFFFF" w:themeFill="background1"/>
        <w:rPr>
          <w:rFonts w:ascii="Arial" w:hAnsi="Arial" w:cs="Arial"/>
          <w:b/>
          <w:sz w:val="22"/>
          <w:szCs w:val="22"/>
        </w:rPr>
      </w:pPr>
      <w:r>
        <w:rPr>
          <w:rFonts w:ascii="Arial" w:hAnsi="Arial" w:cs="Arial"/>
          <w:bCs/>
          <w:sz w:val="22"/>
          <w:szCs w:val="22"/>
        </w:rPr>
        <w:t>The Regulator of Social Housing’s (RSH) Consumer Standards</w:t>
      </w:r>
    </w:p>
    <w:p w14:paraId="4FFF51DA" w14:textId="5DB88FF5" w:rsidR="004A13FA" w:rsidRPr="00E54037" w:rsidRDefault="004A13FA" w:rsidP="00B8104A">
      <w:pPr>
        <w:pStyle w:val="ListParagraph"/>
        <w:numPr>
          <w:ilvl w:val="0"/>
          <w:numId w:val="4"/>
        </w:numPr>
        <w:shd w:val="clear" w:color="auto" w:fill="FFFFFF" w:themeFill="background1"/>
        <w:rPr>
          <w:rFonts w:ascii="Arial" w:hAnsi="Arial" w:cs="Arial"/>
          <w:b/>
          <w:sz w:val="22"/>
          <w:szCs w:val="22"/>
        </w:rPr>
      </w:pPr>
      <w:r>
        <w:rPr>
          <w:rFonts w:ascii="Arial" w:hAnsi="Arial" w:cs="Arial"/>
          <w:bCs/>
          <w:sz w:val="22"/>
          <w:szCs w:val="22"/>
        </w:rPr>
        <w:t>The RSH’s Neighbourhood &amp; Community Standard</w:t>
      </w:r>
    </w:p>
    <w:p w14:paraId="0E442DBC" w14:textId="77777777" w:rsidR="00E54037" w:rsidRDefault="00E54037" w:rsidP="00E54037">
      <w:pPr>
        <w:shd w:val="clear" w:color="auto" w:fill="FFFFFF" w:themeFill="background1"/>
        <w:rPr>
          <w:rFonts w:ascii="Arial" w:hAnsi="Arial" w:cs="Arial"/>
          <w:b/>
          <w:sz w:val="22"/>
          <w:szCs w:val="22"/>
        </w:rPr>
      </w:pPr>
    </w:p>
    <w:p w14:paraId="5C2F281B" w14:textId="77777777" w:rsidR="004713B1" w:rsidRPr="00E54037" w:rsidRDefault="004713B1" w:rsidP="00E54037">
      <w:pPr>
        <w:shd w:val="clear" w:color="auto" w:fill="FFFFFF" w:themeFill="background1"/>
        <w:rPr>
          <w:rFonts w:ascii="Arial" w:hAnsi="Arial" w:cs="Arial"/>
          <w:b/>
          <w:sz w:val="22"/>
          <w:szCs w:val="22"/>
        </w:rPr>
      </w:pPr>
    </w:p>
    <w:p w14:paraId="17C1D584" w14:textId="3F5A412E" w:rsidR="003D2521" w:rsidRPr="00E54037" w:rsidRDefault="003D2521" w:rsidP="004C0557">
      <w:pPr>
        <w:pStyle w:val="Heading2"/>
      </w:pPr>
      <w:bookmarkStart w:id="5" w:name="_Toc173949794"/>
      <w:r w:rsidRPr="00E54037">
        <w:t>Equality, Diversity &amp; Inclusion</w:t>
      </w:r>
      <w:bookmarkEnd w:id="5"/>
    </w:p>
    <w:p w14:paraId="5CCF64E1" w14:textId="0D40ACA3" w:rsidR="001E3A74" w:rsidRPr="00E54037" w:rsidRDefault="003D2521" w:rsidP="00982C26">
      <w:pPr>
        <w:shd w:val="clear" w:color="auto" w:fill="FFFFFF" w:themeFill="background1"/>
        <w:rPr>
          <w:rFonts w:ascii="Arial" w:hAnsi="Arial" w:cs="Arial"/>
          <w:sz w:val="22"/>
          <w:szCs w:val="22"/>
        </w:rPr>
      </w:pPr>
      <w:r w:rsidRPr="00E54037">
        <w:rPr>
          <w:rFonts w:ascii="Arial" w:hAnsi="Arial" w:cs="Arial"/>
          <w:sz w:val="22"/>
          <w:szCs w:val="22"/>
        </w:rPr>
        <w:t xml:space="preserve">St Basil’s treats all </w:t>
      </w:r>
      <w:r w:rsidR="0060502A">
        <w:rPr>
          <w:rFonts w:ascii="Arial" w:hAnsi="Arial" w:cs="Arial"/>
          <w:sz w:val="22"/>
          <w:szCs w:val="22"/>
        </w:rPr>
        <w:t>Young People</w:t>
      </w:r>
      <w:r w:rsidRPr="00E54037">
        <w:rPr>
          <w:rFonts w:ascii="Arial" w:hAnsi="Arial" w:cs="Arial"/>
          <w:sz w:val="22"/>
          <w:szCs w:val="22"/>
        </w:rPr>
        <w:t xml:space="preserve"> in a fair and non-discriminatory way in accordance with its Equality, Diversity and Inclusion </w:t>
      </w:r>
      <w:r w:rsidR="00D07A97" w:rsidRPr="00E54037">
        <w:rPr>
          <w:rFonts w:ascii="Arial" w:hAnsi="Arial" w:cs="Arial"/>
          <w:sz w:val="22"/>
          <w:szCs w:val="22"/>
        </w:rPr>
        <w:t>P</w:t>
      </w:r>
      <w:r w:rsidRPr="00E54037">
        <w:rPr>
          <w:rFonts w:ascii="Arial" w:hAnsi="Arial" w:cs="Arial"/>
          <w:sz w:val="22"/>
          <w:szCs w:val="22"/>
        </w:rPr>
        <w:t xml:space="preserve">olicy. </w:t>
      </w:r>
      <w:r w:rsidR="00A90CFE">
        <w:rPr>
          <w:rFonts w:ascii="Arial" w:hAnsi="Arial" w:cs="Arial"/>
          <w:sz w:val="22"/>
          <w:szCs w:val="22"/>
        </w:rPr>
        <w:t>St Basil’s aims to ensure that its policies and procedures do not create an unfair disadvantage for anyone</w:t>
      </w:r>
      <w:r w:rsidR="0060502A">
        <w:rPr>
          <w:rFonts w:ascii="Arial" w:hAnsi="Arial" w:cs="Arial"/>
          <w:sz w:val="22"/>
          <w:szCs w:val="22"/>
        </w:rPr>
        <w:t xml:space="preserve"> and has carried out an internal Equalities Impact Assessment for this policy</w:t>
      </w:r>
      <w:r w:rsidR="00A90CFE">
        <w:rPr>
          <w:rFonts w:ascii="Arial" w:hAnsi="Arial" w:cs="Arial"/>
          <w:sz w:val="22"/>
          <w:szCs w:val="22"/>
        </w:rPr>
        <w:t>.</w:t>
      </w:r>
    </w:p>
    <w:p w14:paraId="24B5577B" w14:textId="77777777" w:rsidR="005940EF" w:rsidRPr="00E54037" w:rsidRDefault="005940EF" w:rsidP="00982C26">
      <w:pPr>
        <w:shd w:val="clear" w:color="auto" w:fill="FFFFFF" w:themeFill="background1"/>
        <w:rPr>
          <w:rFonts w:ascii="Arial" w:hAnsi="Arial" w:cs="Arial"/>
          <w:sz w:val="22"/>
          <w:szCs w:val="22"/>
        </w:rPr>
      </w:pPr>
    </w:p>
    <w:p w14:paraId="5CCF64E3" w14:textId="77777777" w:rsidR="001E3A74" w:rsidRPr="00E54037" w:rsidRDefault="001E3A74" w:rsidP="004C0557">
      <w:pPr>
        <w:pStyle w:val="Heading2"/>
      </w:pPr>
      <w:bookmarkStart w:id="6" w:name="BM4_3"/>
      <w:bookmarkStart w:id="7" w:name="_Toc173949795"/>
      <w:bookmarkEnd w:id="6"/>
      <w:r w:rsidRPr="00E54037">
        <w:t>Roles and Responsibilities</w:t>
      </w:r>
      <w:bookmarkEnd w:id="7"/>
    </w:p>
    <w:p w14:paraId="5CCF64E4" w14:textId="77777777" w:rsidR="001E3A74" w:rsidRPr="00E54037" w:rsidRDefault="001E3A74" w:rsidP="00982C26">
      <w:pPr>
        <w:shd w:val="clear" w:color="auto" w:fill="FFFFFF" w:themeFill="background1"/>
        <w:rPr>
          <w:rFonts w:ascii="Arial" w:hAnsi="Arial" w:cs="Arial"/>
          <w:sz w:val="22"/>
          <w:szCs w:val="22"/>
          <w:lang w:eastAsia="en-GB"/>
        </w:rPr>
      </w:pPr>
      <w:r w:rsidRPr="00E54037">
        <w:rPr>
          <w:rFonts w:ascii="Arial" w:hAnsi="Arial" w:cs="Arial"/>
          <w:sz w:val="22"/>
          <w:szCs w:val="22"/>
          <w:lang w:eastAsia="en-GB"/>
        </w:rPr>
        <w:t>Managers will ensure this policy is promoted, understood and implemented by all relevant employees ensuring consideration is given to any implications arising from policy decisions.</w:t>
      </w:r>
    </w:p>
    <w:p w14:paraId="5CCF64E5" w14:textId="77777777" w:rsidR="001E3A74" w:rsidRPr="00E54037" w:rsidRDefault="001E3A74" w:rsidP="00982C26">
      <w:pPr>
        <w:shd w:val="clear" w:color="auto" w:fill="FFFFFF" w:themeFill="background1"/>
        <w:rPr>
          <w:rFonts w:ascii="Arial" w:hAnsi="Arial" w:cs="Arial"/>
          <w:b/>
          <w:bCs/>
          <w:sz w:val="22"/>
          <w:szCs w:val="22"/>
        </w:rPr>
      </w:pPr>
    </w:p>
    <w:p w14:paraId="5CCF64E9" w14:textId="77777777" w:rsidR="001E3A74" w:rsidRPr="00E54037" w:rsidRDefault="001E3A74" w:rsidP="004C0557">
      <w:pPr>
        <w:pStyle w:val="Heading2"/>
      </w:pPr>
      <w:bookmarkStart w:id="8" w:name="_Toc173949796"/>
      <w:r w:rsidRPr="00E54037">
        <w:t>Communication</w:t>
      </w:r>
      <w:bookmarkEnd w:id="8"/>
    </w:p>
    <w:p w14:paraId="1FDB41E5" w14:textId="64446EDD" w:rsidR="002B6263" w:rsidRPr="00E54037" w:rsidRDefault="002B6263" w:rsidP="00982C26">
      <w:pPr>
        <w:shd w:val="clear" w:color="auto" w:fill="FFFFFF" w:themeFill="background1"/>
        <w:rPr>
          <w:rFonts w:ascii="Arial" w:hAnsi="Arial" w:cs="Arial"/>
          <w:sz w:val="22"/>
          <w:szCs w:val="22"/>
        </w:rPr>
      </w:pPr>
      <w:r w:rsidRPr="00E54037">
        <w:rPr>
          <w:rFonts w:ascii="Arial" w:hAnsi="Arial" w:cs="Arial"/>
          <w:sz w:val="22"/>
          <w:szCs w:val="22"/>
          <w:lang w:eastAsia="en-GB"/>
        </w:rPr>
        <w:t>The policy will be communicated to all St Basil’s employees via its intranet platform – Workplace. The policy will be produced in other formats to aid accessibility if required.</w:t>
      </w:r>
    </w:p>
    <w:p w14:paraId="5CCF64EB" w14:textId="77777777" w:rsidR="001E3A74" w:rsidRPr="00E54037" w:rsidRDefault="001E3A74" w:rsidP="00982C26">
      <w:pPr>
        <w:shd w:val="clear" w:color="auto" w:fill="FFFFFF" w:themeFill="background1"/>
        <w:rPr>
          <w:rFonts w:ascii="Arial" w:hAnsi="Arial" w:cs="Arial"/>
          <w:b/>
          <w:bCs/>
          <w:sz w:val="22"/>
          <w:szCs w:val="22"/>
        </w:rPr>
      </w:pPr>
    </w:p>
    <w:p w14:paraId="5CCF64EC" w14:textId="77777777" w:rsidR="001E3A74" w:rsidRPr="00E54037" w:rsidRDefault="001E3A74" w:rsidP="004C0557">
      <w:pPr>
        <w:pStyle w:val="Heading2"/>
      </w:pPr>
      <w:bookmarkStart w:id="9" w:name="_Toc173949797"/>
      <w:r w:rsidRPr="00E54037">
        <w:t>Responsibility</w:t>
      </w:r>
      <w:bookmarkEnd w:id="9"/>
    </w:p>
    <w:p w14:paraId="5CCF64ED" w14:textId="6494DA68" w:rsidR="001E3A74" w:rsidRPr="00E54037" w:rsidRDefault="001E3A74" w:rsidP="00982C26">
      <w:pPr>
        <w:shd w:val="clear" w:color="auto" w:fill="FFFFFF" w:themeFill="background1"/>
        <w:rPr>
          <w:rFonts w:ascii="Arial" w:hAnsi="Arial" w:cs="Arial"/>
          <w:sz w:val="22"/>
          <w:szCs w:val="22"/>
        </w:rPr>
      </w:pPr>
      <w:r w:rsidRPr="00E54037">
        <w:rPr>
          <w:rFonts w:ascii="Arial" w:hAnsi="Arial" w:cs="Arial"/>
          <w:sz w:val="22"/>
          <w:szCs w:val="22"/>
          <w:lang w:eastAsia="en-GB"/>
        </w:rPr>
        <w:t xml:space="preserve">The </w:t>
      </w:r>
      <w:r w:rsidR="002B6263" w:rsidRPr="00E54037">
        <w:rPr>
          <w:rFonts w:ascii="Arial" w:hAnsi="Arial" w:cs="Arial"/>
          <w:sz w:val="22"/>
          <w:szCs w:val="22"/>
          <w:lang w:eastAsia="en-GB"/>
        </w:rPr>
        <w:t>Director of Housing</w:t>
      </w:r>
      <w:r w:rsidRPr="00E54037">
        <w:rPr>
          <w:rFonts w:ascii="Arial" w:hAnsi="Arial" w:cs="Arial"/>
          <w:sz w:val="22"/>
          <w:szCs w:val="22"/>
          <w:lang w:eastAsia="en-GB"/>
        </w:rPr>
        <w:t xml:space="preserve"> is responsible for ensuring this policy is implemented and monitored.</w:t>
      </w:r>
      <w:r w:rsidR="008B5D68">
        <w:rPr>
          <w:rFonts w:ascii="Arial" w:hAnsi="Arial" w:cs="Arial"/>
          <w:sz w:val="22"/>
          <w:szCs w:val="22"/>
          <w:lang w:eastAsia="en-GB"/>
        </w:rPr>
        <w:t xml:space="preserve"> </w:t>
      </w:r>
    </w:p>
    <w:p w14:paraId="5CCF64EE" w14:textId="77777777" w:rsidR="001E3A74" w:rsidRPr="00E54037" w:rsidRDefault="001E3A74" w:rsidP="00982C26">
      <w:pPr>
        <w:shd w:val="clear" w:color="auto" w:fill="FFFFFF" w:themeFill="background1"/>
        <w:rPr>
          <w:rFonts w:ascii="Arial" w:hAnsi="Arial" w:cs="Arial"/>
          <w:sz w:val="22"/>
          <w:szCs w:val="22"/>
        </w:rPr>
      </w:pPr>
    </w:p>
    <w:p w14:paraId="5CCF64EF" w14:textId="77777777" w:rsidR="001E3A74" w:rsidRPr="00E54037" w:rsidRDefault="001E3A74" w:rsidP="004C0557">
      <w:pPr>
        <w:pStyle w:val="Heading2"/>
      </w:pPr>
      <w:bookmarkStart w:id="10" w:name="_Toc173949798"/>
      <w:r w:rsidRPr="00E54037">
        <w:t>Continuous Renewal Clause</w:t>
      </w:r>
      <w:bookmarkEnd w:id="10"/>
      <w:r w:rsidRPr="00E54037">
        <w:rPr>
          <w:lang w:eastAsia="en-GB"/>
        </w:rPr>
        <w:t xml:space="preserve"> </w:t>
      </w:r>
    </w:p>
    <w:p w14:paraId="5CCF64F0" w14:textId="5FA27CF2" w:rsidR="001E3A74" w:rsidRPr="00E54037" w:rsidRDefault="002B6263" w:rsidP="00982C26">
      <w:pPr>
        <w:shd w:val="clear" w:color="auto" w:fill="FFFFFF" w:themeFill="background1"/>
        <w:rPr>
          <w:rFonts w:ascii="Arial" w:hAnsi="Arial" w:cs="Arial"/>
          <w:sz w:val="22"/>
          <w:szCs w:val="22"/>
        </w:rPr>
      </w:pPr>
      <w:r w:rsidRPr="00E54037">
        <w:rPr>
          <w:rFonts w:ascii="Arial" w:hAnsi="Arial" w:cs="Arial"/>
          <w:sz w:val="22"/>
          <w:szCs w:val="22"/>
          <w:lang w:eastAsia="en-GB"/>
        </w:rPr>
        <w:t>The policy and procedure</w:t>
      </w:r>
      <w:r w:rsidR="001E3A74" w:rsidRPr="00E54037">
        <w:rPr>
          <w:rFonts w:ascii="Arial" w:hAnsi="Arial" w:cs="Arial"/>
          <w:sz w:val="22"/>
          <w:szCs w:val="22"/>
          <w:lang w:eastAsia="en-GB"/>
        </w:rPr>
        <w:t xml:space="preserve"> will be reviewed every 3 years to ensure it</w:t>
      </w:r>
      <w:r w:rsidRPr="00E54037">
        <w:rPr>
          <w:rFonts w:ascii="Arial" w:hAnsi="Arial" w:cs="Arial"/>
          <w:sz w:val="22"/>
          <w:szCs w:val="22"/>
          <w:lang w:eastAsia="en-GB"/>
        </w:rPr>
        <w:t xml:space="preserve"> remains compliant with relevant legislation,</w:t>
      </w:r>
      <w:r w:rsidR="000662B0" w:rsidRPr="00E54037">
        <w:rPr>
          <w:rFonts w:ascii="Arial" w:hAnsi="Arial" w:cs="Arial"/>
          <w:sz w:val="22"/>
          <w:szCs w:val="22"/>
          <w:lang w:eastAsia="en-GB"/>
        </w:rPr>
        <w:t xml:space="preserve"> </w:t>
      </w:r>
      <w:r w:rsidRPr="00E54037">
        <w:rPr>
          <w:rFonts w:ascii="Arial" w:hAnsi="Arial" w:cs="Arial"/>
          <w:sz w:val="22"/>
          <w:szCs w:val="22"/>
          <w:lang w:eastAsia="en-GB"/>
        </w:rPr>
        <w:t>current best practice</w:t>
      </w:r>
      <w:r w:rsidR="001E3A74" w:rsidRPr="00E54037">
        <w:rPr>
          <w:rFonts w:ascii="Arial" w:hAnsi="Arial" w:cs="Arial"/>
          <w:sz w:val="22"/>
          <w:szCs w:val="22"/>
          <w:lang w:eastAsia="en-GB"/>
        </w:rPr>
        <w:t xml:space="preserve">, and statutory frameworks. </w:t>
      </w:r>
      <w:r w:rsidRPr="00E54037">
        <w:rPr>
          <w:rFonts w:ascii="Arial" w:hAnsi="Arial" w:cs="Arial"/>
          <w:sz w:val="22"/>
          <w:szCs w:val="22"/>
          <w:lang w:eastAsia="en-GB"/>
        </w:rPr>
        <w:t>If required, the policy and procedure will be reviewed more frequently in the event:</w:t>
      </w:r>
    </w:p>
    <w:p w14:paraId="5CCF64F1" w14:textId="7E3310F3" w:rsidR="001E3A74" w:rsidRPr="00E54037"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it becomes ineffective</w:t>
      </w:r>
    </w:p>
    <w:p w14:paraId="5CCF64F2" w14:textId="081E2534" w:rsidR="001E3A74" w:rsidRPr="00E54037"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there are</w:t>
      </w:r>
      <w:r w:rsidR="001E3A74" w:rsidRPr="00E54037">
        <w:rPr>
          <w:rFonts w:ascii="Arial" w:hAnsi="Arial" w:cs="Arial"/>
          <w:sz w:val="22"/>
          <w:szCs w:val="22"/>
          <w:lang w:eastAsia="en-GB"/>
        </w:rPr>
        <w:t xml:space="preserve"> substantial changes in practice</w:t>
      </w:r>
      <w:r w:rsidRPr="00E54037">
        <w:rPr>
          <w:rFonts w:ascii="Arial" w:hAnsi="Arial" w:cs="Arial"/>
          <w:sz w:val="22"/>
          <w:szCs w:val="22"/>
          <w:lang w:eastAsia="en-GB"/>
        </w:rPr>
        <w:t xml:space="preserve"> </w:t>
      </w:r>
    </w:p>
    <w:p w14:paraId="5CCF64F3" w14:textId="0785F72A" w:rsidR="001E3A74" w:rsidRPr="00E54037"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recommendations are made by our auditors</w:t>
      </w:r>
    </w:p>
    <w:p w14:paraId="5CCF64F4" w14:textId="3967AD5F" w:rsidR="001E3A74" w:rsidRPr="00E54037"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changes</w:t>
      </w:r>
      <w:r w:rsidR="00D07A97" w:rsidRPr="00E54037">
        <w:rPr>
          <w:rFonts w:ascii="Arial" w:hAnsi="Arial" w:cs="Arial"/>
          <w:sz w:val="22"/>
          <w:szCs w:val="22"/>
          <w:lang w:eastAsia="en-GB"/>
        </w:rPr>
        <w:t xml:space="preserve"> are</w:t>
      </w:r>
      <w:r w:rsidRPr="00E54037">
        <w:rPr>
          <w:rFonts w:ascii="Arial" w:hAnsi="Arial" w:cs="Arial"/>
          <w:sz w:val="22"/>
          <w:szCs w:val="22"/>
          <w:lang w:eastAsia="en-GB"/>
        </w:rPr>
        <w:t xml:space="preserve"> required by law</w:t>
      </w:r>
    </w:p>
    <w:p w14:paraId="5CCF64F6" w14:textId="77777777" w:rsidR="001E3A74" w:rsidRPr="00E54037" w:rsidRDefault="001E3A74" w:rsidP="004C0557">
      <w:pPr>
        <w:pStyle w:val="Heading2"/>
      </w:pPr>
      <w:bookmarkStart w:id="11" w:name="_Toc173949799"/>
      <w:r w:rsidRPr="00E54037">
        <w:t>Disclaimer</w:t>
      </w:r>
      <w:bookmarkEnd w:id="11"/>
    </w:p>
    <w:p w14:paraId="36FDB4FE" w14:textId="77777777" w:rsidR="004C0557" w:rsidRDefault="001E3A74" w:rsidP="004C0557">
      <w:pPr>
        <w:shd w:val="clear" w:color="auto" w:fill="FFFFFF" w:themeFill="background1"/>
        <w:rPr>
          <w:rFonts w:ascii="Arial" w:hAnsi="Arial" w:cs="Arial"/>
          <w:sz w:val="22"/>
          <w:szCs w:val="22"/>
        </w:rPr>
      </w:pPr>
      <w:r w:rsidRPr="00E54037">
        <w:rPr>
          <w:rFonts w:ascii="Arial" w:hAnsi="Arial" w:cs="Arial"/>
          <w:color w:val="000000"/>
          <w:sz w:val="22"/>
          <w:szCs w:val="22"/>
        </w:rPr>
        <w:t xml:space="preserve">This document can only be considered valid when viewed on the </w:t>
      </w:r>
      <w:r w:rsidR="00E56B35" w:rsidRPr="00E54037">
        <w:rPr>
          <w:rFonts w:ascii="Arial" w:hAnsi="Arial" w:cs="Arial"/>
          <w:color w:val="000000"/>
          <w:sz w:val="22"/>
          <w:szCs w:val="22"/>
        </w:rPr>
        <w:t>St Basil’s</w:t>
      </w:r>
      <w:r w:rsidRPr="00E54037">
        <w:rPr>
          <w:rFonts w:ascii="Arial" w:hAnsi="Arial" w:cs="Arial"/>
          <w:color w:val="000000"/>
          <w:sz w:val="22"/>
          <w:szCs w:val="22"/>
        </w:rPr>
        <w:t xml:space="preserve"> intranet/Shared Drive. If this document has been printed or saved to another location, you must check that the version number on your copy matches that of the document online.</w:t>
      </w:r>
      <w:r w:rsidRPr="00E54037">
        <w:rPr>
          <w:rFonts w:ascii="Arial" w:hAnsi="Arial" w:cs="Arial"/>
          <w:sz w:val="22"/>
          <w:szCs w:val="22"/>
        </w:rPr>
        <w:t xml:space="preserve"> Hard copies of this document are considered uncontrolled - please refer to the </w:t>
      </w:r>
      <w:r w:rsidR="00E56B35" w:rsidRPr="00E54037">
        <w:rPr>
          <w:rFonts w:ascii="Arial" w:hAnsi="Arial" w:cs="Arial"/>
          <w:sz w:val="22"/>
          <w:szCs w:val="22"/>
        </w:rPr>
        <w:t>St Basil’s</w:t>
      </w:r>
      <w:r w:rsidRPr="00E54037">
        <w:rPr>
          <w:rFonts w:ascii="Arial" w:hAnsi="Arial" w:cs="Arial"/>
          <w:sz w:val="22"/>
          <w:szCs w:val="22"/>
        </w:rPr>
        <w:t xml:space="preserve"> Intranet for latest version.</w:t>
      </w:r>
    </w:p>
    <w:p w14:paraId="527DCF04" w14:textId="77777777" w:rsidR="004C0557" w:rsidRDefault="004C0557" w:rsidP="004C0557">
      <w:pPr>
        <w:shd w:val="clear" w:color="auto" w:fill="FFFFFF" w:themeFill="background1"/>
        <w:rPr>
          <w:rFonts w:ascii="Arial" w:hAnsi="Arial" w:cs="Arial"/>
          <w:sz w:val="22"/>
          <w:szCs w:val="22"/>
        </w:rPr>
      </w:pPr>
    </w:p>
    <w:p w14:paraId="05FD990B" w14:textId="77777777" w:rsidR="004C0557" w:rsidRDefault="004C0557" w:rsidP="004C0557">
      <w:pPr>
        <w:shd w:val="clear" w:color="auto" w:fill="FFFFFF" w:themeFill="background1"/>
        <w:rPr>
          <w:rFonts w:ascii="Arial" w:hAnsi="Arial" w:cs="Arial"/>
          <w:sz w:val="22"/>
          <w:szCs w:val="22"/>
        </w:rPr>
      </w:pPr>
    </w:p>
    <w:p w14:paraId="24447926" w14:textId="77777777" w:rsidR="004C0557" w:rsidRDefault="004C0557" w:rsidP="004C0557">
      <w:pPr>
        <w:shd w:val="clear" w:color="auto" w:fill="FFFFFF" w:themeFill="background1"/>
        <w:rPr>
          <w:rFonts w:ascii="Arial" w:hAnsi="Arial" w:cs="Arial"/>
          <w:sz w:val="22"/>
          <w:szCs w:val="22"/>
        </w:rPr>
      </w:pPr>
    </w:p>
    <w:p w14:paraId="76EBA9DE" w14:textId="77777777" w:rsidR="004C0557" w:rsidRDefault="004C0557">
      <w:pPr>
        <w:overflowPunct/>
        <w:autoSpaceDE/>
        <w:autoSpaceDN/>
        <w:adjustRightInd/>
        <w:spacing w:after="160" w:line="259" w:lineRule="auto"/>
        <w:rPr>
          <w:rFonts w:ascii="Arial" w:hAnsi="Arial" w:cs="Arial"/>
          <w:sz w:val="22"/>
          <w:szCs w:val="22"/>
        </w:rPr>
      </w:pPr>
      <w:r>
        <w:rPr>
          <w:rFonts w:ascii="Arial" w:hAnsi="Arial" w:cs="Arial"/>
          <w:sz w:val="22"/>
          <w:szCs w:val="22"/>
        </w:rPr>
        <w:br w:type="page"/>
      </w:r>
    </w:p>
    <w:p w14:paraId="790F01FF" w14:textId="20C245CC" w:rsidR="004C0557" w:rsidRPr="006B7849" w:rsidRDefault="006B7849" w:rsidP="006B7849">
      <w:pPr>
        <w:pStyle w:val="Heading1"/>
      </w:pPr>
      <w:bookmarkStart w:id="12" w:name="_Toc173949800"/>
      <w:r w:rsidRPr="006B7849">
        <w:lastRenderedPageBreak/>
        <w:t>NEIGHBOURHOOD MANAGEMENT PROCEDURE</w:t>
      </w:r>
      <w:bookmarkEnd w:id="12"/>
    </w:p>
    <w:p w14:paraId="47406BA4" w14:textId="77777777" w:rsidR="004C0557" w:rsidRDefault="004C0557" w:rsidP="004C0557">
      <w:pPr>
        <w:shd w:val="clear" w:color="auto" w:fill="FFFFFF" w:themeFill="background1"/>
        <w:rPr>
          <w:rFonts w:ascii="Arial" w:hAnsi="Arial" w:cs="Arial"/>
          <w:b/>
          <w:bCs/>
          <w:sz w:val="22"/>
          <w:szCs w:val="22"/>
        </w:rPr>
      </w:pPr>
    </w:p>
    <w:p w14:paraId="3DE6ADBF" w14:textId="323AE10C" w:rsidR="002D1B10" w:rsidRPr="006B7849" w:rsidRDefault="002D1B10" w:rsidP="006B7849">
      <w:pPr>
        <w:pStyle w:val="Heading3"/>
      </w:pPr>
      <w:bookmarkStart w:id="13" w:name="_Toc173949801"/>
      <w:r w:rsidRPr="006B7849">
        <w:t>Shared Responsibilities</w:t>
      </w:r>
      <w:bookmarkEnd w:id="13"/>
    </w:p>
    <w:p w14:paraId="57961F67" w14:textId="39341610" w:rsidR="0088593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1.1</w:t>
      </w:r>
      <w:r>
        <w:rPr>
          <w:rFonts w:ascii="Arial" w:hAnsi="Arial" w:cs="Arial"/>
          <w:sz w:val="22"/>
          <w:szCs w:val="22"/>
        </w:rPr>
        <w:tab/>
      </w:r>
      <w:r w:rsidR="00AF78E8" w:rsidRPr="006B7849">
        <w:rPr>
          <w:rFonts w:ascii="Arial" w:hAnsi="Arial" w:cs="Arial"/>
          <w:sz w:val="22"/>
          <w:szCs w:val="22"/>
        </w:rPr>
        <w:t xml:space="preserve">The delivery of effective </w:t>
      </w:r>
      <w:r w:rsidR="00765D51" w:rsidRPr="006B7849">
        <w:rPr>
          <w:rFonts w:ascii="Arial" w:hAnsi="Arial" w:cs="Arial"/>
          <w:sz w:val="22"/>
          <w:szCs w:val="22"/>
        </w:rPr>
        <w:t>N</w:t>
      </w:r>
      <w:r w:rsidR="00AF78E8" w:rsidRPr="006B7849">
        <w:rPr>
          <w:rFonts w:ascii="Arial" w:hAnsi="Arial" w:cs="Arial"/>
          <w:sz w:val="22"/>
          <w:szCs w:val="22"/>
        </w:rPr>
        <w:t xml:space="preserve">eighbourhood </w:t>
      </w:r>
      <w:r w:rsidR="00765D51" w:rsidRPr="006B7849">
        <w:rPr>
          <w:rFonts w:ascii="Arial" w:hAnsi="Arial" w:cs="Arial"/>
          <w:sz w:val="22"/>
          <w:szCs w:val="22"/>
        </w:rPr>
        <w:t>M</w:t>
      </w:r>
      <w:r w:rsidR="00AF78E8" w:rsidRPr="006B7849">
        <w:rPr>
          <w:rFonts w:ascii="Arial" w:hAnsi="Arial" w:cs="Arial"/>
          <w:sz w:val="22"/>
          <w:szCs w:val="22"/>
        </w:rPr>
        <w:t xml:space="preserve">anagement is a partnership between St Basil’s, our Young People and other third parties such as our Building Owners, </w:t>
      </w:r>
      <w:r w:rsidR="00CC48E4" w:rsidRPr="006B7849">
        <w:rPr>
          <w:rFonts w:ascii="Arial" w:hAnsi="Arial" w:cs="Arial"/>
          <w:sz w:val="22"/>
          <w:szCs w:val="22"/>
        </w:rPr>
        <w:t>N</w:t>
      </w:r>
      <w:r w:rsidR="00AF78E8" w:rsidRPr="006B7849">
        <w:rPr>
          <w:rFonts w:ascii="Arial" w:hAnsi="Arial" w:cs="Arial"/>
          <w:sz w:val="22"/>
          <w:szCs w:val="22"/>
        </w:rPr>
        <w:t xml:space="preserve">eighbours and local councils. </w:t>
      </w:r>
      <w:r w:rsidR="002C444D" w:rsidRPr="006B7849">
        <w:rPr>
          <w:rFonts w:ascii="Arial" w:hAnsi="Arial" w:cs="Arial"/>
          <w:sz w:val="22"/>
          <w:szCs w:val="22"/>
        </w:rPr>
        <w:t xml:space="preserve">St Basil’s will work to ensure that it delivers high quality </w:t>
      </w:r>
      <w:r w:rsidR="00765D51" w:rsidRPr="006B7849">
        <w:rPr>
          <w:rFonts w:ascii="Arial" w:hAnsi="Arial" w:cs="Arial"/>
          <w:sz w:val="22"/>
          <w:szCs w:val="22"/>
        </w:rPr>
        <w:t>N</w:t>
      </w:r>
      <w:r w:rsidR="002C444D" w:rsidRPr="006B7849">
        <w:rPr>
          <w:rFonts w:ascii="Arial" w:hAnsi="Arial" w:cs="Arial"/>
          <w:sz w:val="22"/>
          <w:szCs w:val="22"/>
        </w:rPr>
        <w:t xml:space="preserve">eighbourhoods for its Young People, but our </w:t>
      </w:r>
      <w:r w:rsidR="00765D51" w:rsidRPr="006B7849">
        <w:rPr>
          <w:rFonts w:ascii="Arial" w:hAnsi="Arial" w:cs="Arial"/>
          <w:sz w:val="22"/>
          <w:szCs w:val="22"/>
        </w:rPr>
        <w:t>N</w:t>
      </w:r>
      <w:r w:rsidR="002C444D" w:rsidRPr="006B7849">
        <w:rPr>
          <w:rFonts w:ascii="Arial" w:hAnsi="Arial" w:cs="Arial"/>
          <w:sz w:val="22"/>
          <w:szCs w:val="22"/>
        </w:rPr>
        <w:t xml:space="preserve">eighbourhoods do not exist in isolation and so this cannot be achieved without the support and co-operation of </w:t>
      </w:r>
      <w:r w:rsidR="00F23D67" w:rsidRPr="006B7849">
        <w:rPr>
          <w:rFonts w:ascii="Arial" w:hAnsi="Arial" w:cs="Arial"/>
          <w:sz w:val="22"/>
          <w:szCs w:val="22"/>
        </w:rPr>
        <w:t>all relevant</w:t>
      </w:r>
      <w:r w:rsidR="002C444D" w:rsidRPr="006B7849">
        <w:rPr>
          <w:rFonts w:ascii="Arial" w:hAnsi="Arial" w:cs="Arial"/>
          <w:sz w:val="22"/>
          <w:szCs w:val="22"/>
        </w:rPr>
        <w:t xml:space="preserve"> partners.</w:t>
      </w:r>
    </w:p>
    <w:p w14:paraId="61639DCC" w14:textId="264451BB" w:rsidR="0088593C" w:rsidRDefault="0088593C" w:rsidP="006B7849">
      <w:pPr>
        <w:pStyle w:val="ListParagraph"/>
        <w:shd w:val="clear" w:color="auto" w:fill="FFFFFF" w:themeFill="background1"/>
        <w:ind w:left="1474"/>
        <w:rPr>
          <w:rFonts w:ascii="Arial" w:hAnsi="Arial" w:cs="Arial"/>
          <w:sz w:val="22"/>
          <w:szCs w:val="22"/>
        </w:rPr>
      </w:pPr>
    </w:p>
    <w:p w14:paraId="522707A4" w14:textId="29A5BA98" w:rsidR="00FA74A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1.2</w:t>
      </w:r>
      <w:r>
        <w:rPr>
          <w:rFonts w:ascii="Arial" w:hAnsi="Arial" w:cs="Arial"/>
          <w:sz w:val="22"/>
          <w:szCs w:val="22"/>
        </w:rPr>
        <w:tab/>
      </w:r>
      <w:r w:rsidR="002C444D" w:rsidRPr="006B7849">
        <w:rPr>
          <w:rFonts w:ascii="Arial" w:hAnsi="Arial" w:cs="Arial"/>
          <w:sz w:val="22"/>
          <w:szCs w:val="22"/>
        </w:rPr>
        <w:t xml:space="preserve">To ensure our sites and </w:t>
      </w:r>
      <w:r w:rsidR="00765D51" w:rsidRPr="006B7849">
        <w:rPr>
          <w:rFonts w:ascii="Arial" w:hAnsi="Arial" w:cs="Arial"/>
          <w:sz w:val="22"/>
          <w:szCs w:val="22"/>
        </w:rPr>
        <w:t>N</w:t>
      </w:r>
      <w:r w:rsidR="002C444D" w:rsidRPr="006B7849">
        <w:rPr>
          <w:rFonts w:ascii="Arial" w:hAnsi="Arial" w:cs="Arial"/>
          <w:sz w:val="22"/>
          <w:szCs w:val="22"/>
        </w:rPr>
        <w:t xml:space="preserve">eighbourhoods are safe, secure and well maintained, our Young People must keep their homes, communal areas and grounds tidy and must not behave in a way which will negatively impact the </w:t>
      </w:r>
      <w:r w:rsidR="00765D51" w:rsidRPr="006B7849">
        <w:rPr>
          <w:rFonts w:ascii="Arial" w:hAnsi="Arial" w:cs="Arial"/>
          <w:sz w:val="22"/>
          <w:szCs w:val="22"/>
        </w:rPr>
        <w:t>N</w:t>
      </w:r>
      <w:r w:rsidR="002C444D" w:rsidRPr="006B7849">
        <w:rPr>
          <w:rFonts w:ascii="Arial" w:hAnsi="Arial" w:cs="Arial"/>
          <w:sz w:val="22"/>
          <w:szCs w:val="22"/>
        </w:rPr>
        <w:t>eighbourhood.</w:t>
      </w:r>
      <w:r w:rsidR="00A239C7" w:rsidRPr="006B7849">
        <w:rPr>
          <w:rFonts w:ascii="Arial" w:hAnsi="Arial" w:cs="Arial"/>
          <w:sz w:val="22"/>
          <w:szCs w:val="22"/>
        </w:rPr>
        <w:t xml:space="preserve"> </w:t>
      </w:r>
    </w:p>
    <w:p w14:paraId="3E5CF69F" w14:textId="77777777" w:rsidR="00FA74AC" w:rsidRPr="00FA74AC" w:rsidRDefault="00FA74AC" w:rsidP="006B7849">
      <w:pPr>
        <w:pStyle w:val="ListParagraph"/>
        <w:rPr>
          <w:rFonts w:ascii="Arial" w:hAnsi="Arial" w:cs="Arial"/>
          <w:sz w:val="22"/>
          <w:szCs w:val="22"/>
        </w:rPr>
      </w:pPr>
    </w:p>
    <w:p w14:paraId="23FCAD55" w14:textId="6BE9C166" w:rsidR="002C444D"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1.3</w:t>
      </w:r>
      <w:r>
        <w:rPr>
          <w:rFonts w:ascii="Arial" w:hAnsi="Arial" w:cs="Arial"/>
          <w:sz w:val="22"/>
          <w:szCs w:val="22"/>
        </w:rPr>
        <w:tab/>
      </w:r>
      <w:r w:rsidR="00A239C7" w:rsidRPr="006B7849">
        <w:rPr>
          <w:rFonts w:ascii="Arial" w:hAnsi="Arial" w:cs="Arial"/>
          <w:sz w:val="22"/>
          <w:szCs w:val="22"/>
        </w:rPr>
        <w:t xml:space="preserve">St Basil’s staff will support our Young People to understand their responsibilities and the positive impact they can have on their </w:t>
      </w:r>
      <w:r w:rsidR="00765D51" w:rsidRPr="006B7849">
        <w:rPr>
          <w:rFonts w:ascii="Arial" w:hAnsi="Arial" w:cs="Arial"/>
          <w:sz w:val="22"/>
          <w:szCs w:val="22"/>
        </w:rPr>
        <w:t>N</w:t>
      </w:r>
      <w:r w:rsidR="00A239C7" w:rsidRPr="006B7849">
        <w:rPr>
          <w:rFonts w:ascii="Arial" w:hAnsi="Arial" w:cs="Arial"/>
          <w:sz w:val="22"/>
          <w:szCs w:val="22"/>
        </w:rPr>
        <w:t>eighbourhood</w:t>
      </w:r>
      <w:r w:rsidR="001A7180" w:rsidRPr="006B7849">
        <w:rPr>
          <w:rFonts w:ascii="Arial" w:hAnsi="Arial" w:cs="Arial"/>
          <w:sz w:val="22"/>
          <w:szCs w:val="22"/>
        </w:rPr>
        <w:t>s</w:t>
      </w:r>
      <w:r w:rsidR="00A239C7" w:rsidRPr="006B7849">
        <w:rPr>
          <w:rFonts w:ascii="Arial" w:hAnsi="Arial" w:cs="Arial"/>
          <w:sz w:val="22"/>
          <w:szCs w:val="22"/>
        </w:rPr>
        <w:t xml:space="preserve">. </w:t>
      </w:r>
      <w:r w:rsidR="00FA74AC" w:rsidRPr="006B7849">
        <w:rPr>
          <w:rFonts w:ascii="Arial" w:hAnsi="Arial" w:cs="Arial"/>
          <w:sz w:val="22"/>
          <w:szCs w:val="22"/>
        </w:rPr>
        <w:t xml:space="preserve">Where Young People </w:t>
      </w:r>
      <w:r w:rsidR="008446AA" w:rsidRPr="006B7849">
        <w:rPr>
          <w:rFonts w:ascii="Arial" w:hAnsi="Arial" w:cs="Arial"/>
          <w:sz w:val="22"/>
          <w:szCs w:val="22"/>
        </w:rPr>
        <w:t xml:space="preserve">or their visitors </w:t>
      </w:r>
      <w:r w:rsidR="00FA74AC" w:rsidRPr="006B7849">
        <w:rPr>
          <w:rFonts w:ascii="Arial" w:hAnsi="Arial" w:cs="Arial"/>
          <w:sz w:val="22"/>
          <w:szCs w:val="22"/>
        </w:rPr>
        <w:t xml:space="preserve">do not meet their </w:t>
      </w:r>
      <w:r w:rsidR="00A14FF5" w:rsidRPr="006B7849">
        <w:rPr>
          <w:rFonts w:ascii="Arial" w:hAnsi="Arial" w:cs="Arial"/>
          <w:sz w:val="22"/>
          <w:szCs w:val="22"/>
        </w:rPr>
        <w:t>responsibilities</w:t>
      </w:r>
      <w:r w:rsidR="008446AA" w:rsidRPr="006B7849">
        <w:rPr>
          <w:rFonts w:ascii="Arial" w:hAnsi="Arial" w:cs="Arial"/>
          <w:sz w:val="22"/>
          <w:szCs w:val="22"/>
        </w:rPr>
        <w:t xml:space="preserve"> under the relevant occupancy agreement</w:t>
      </w:r>
      <w:r w:rsidR="00FA74AC" w:rsidRPr="006B7849">
        <w:rPr>
          <w:rFonts w:ascii="Arial" w:hAnsi="Arial" w:cs="Arial"/>
          <w:sz w:val="22"/>
          <w:szCs w:val="22"/>
        </w:rPr>
        <w:t>, St Basil’s staff will act in accordance with our Psychologically Informed Environment</w:t>
      </w:r>
      <w:r w:rsidR="0060502A" w:rsidRPr="006B7849">
        <w:rPr>
          <w:rFonts w:ascii="Arial" w:hAnsi="Arial" w:cs="Arial"/>
          <w:sz w:val="22"/>
          <w:szCs w:val="22"/>
        </w:rPr>
        <w:t xml:space="preserve"> (PIE)</w:t>
      </w:r>
      <w:r w:rsidR="008446AA" w:rsidRPr="006B7849">
        <w:rPr>
          <w:rFonts w:ascii="Arial" w:hAnsi="Arial" w:cs="Arial"/>
          <w:sz w:val="22"/>
          <w:szCs w:val="22"/>
        </w:rPr>
        <w:t xml:space="preserve">, </w:t>
      </w:r>
      <w:r w:rsidR="00FA74AC" w:rsidRPr="006B7849">
        <w:rPr>
          <w:rFonts w:ascii="Arial" w:hAnsi="Arial" w:cs="Arial"/>
          <w:sz w:val="22"/>
          <w:szCs w:val="22"/>
        </w:rPr>
        <w:t>our Recharge Policy</w:t>
      </w:r>
      <w:r w:rsidR="008446AA" w:rsidRPr="006B7849">
        <w:rPr>
          <w:rFonts w:ascii="Arial" w:hAnsi="Arial" w:cs="Arial"/>
          <w:sz w:val="22"/>
          <w:szCs w:val="22"/>
        </w:rPr>
        <w:t xml:space="preserve"> and our Eviction &amp; Abandonment Policy</w:t>
      </w:r>
      <w:r w:rsidR="00FA74AC" w:rsidRPr="006B7849">
        <w:rPr>
          <w:rFonts w:ascii="Arial" w:hAnsi="Arial" w:cs="Arial"/>
          <w:sz w:val="22"/>
          <w:szCs w:val="22"/>
        </w:rPr>
        <w:t xml:space="preserve">. </w:t>
      </w:r>
    </w:p>
    <w:p w14:paraId="2F92593E" w14:textId="77777777" w:rsidR="002C444D" w:rsidRPr="002C444D" w:rsidRDefault="002C444D" w:rsidP="006B7849">
      <w:pPr>
        <w:pStyle w:val="ListParagraph"/>
        <w:rPr>
          <w:rFonts w:ascii="Arial" w:hAnsi="Arial" w:cs="Arial"/>
          <w:sz w:val="22"/>
          <w:szCs w:val="22"/>
        </w:rPr>
      </w:pPr>
    </w:p>
    <w:p w14:paraId="22CF7666" w14:textId="7C72E78C" w:rsidR="0088593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1.4</w:t>
      </w:r>
      <w:r>
        <w:rPr>
          <w:rFonts w:ascii="Arial" w:hAnsi="Arial" w:cs="Arial"/>
          <w:sz w:val="22"/>
          <w:szCs w:val="22"/>
        </w:rPr>
        <w:tab/>
      </w:r>
      <w:r w:rsidR="002C444D" w:rsidRPr="006B7849">
        <w:rPr>
          <w:rFonts w:ascii="Arial" w:hAnsi="Arial" w:cs="Arial"/>
          <w:sz w:val="22"/>
          <w:szCs w:val="22"/>
        </w:rPr>
        <w:t xml:space="preserve">St Basil’s </w:t>
      </w:r>
      <w:r w:rsidR="00A239C7" w:rsidRPr="006B7849">
        <w:rPr>
          <w:rFonts w:ascii="Arial" w:hAnsi="Arial" w:cs="Arial"/>
          <w:sz w:val="22"/>
          <w:szCs w:val="22"/>
        </w:rPr>
        <w:t xml:space="preserve">will seek to engage with all </w:t>
      </w:r>
      <w:r w:rsidR="00A341BB" w:rsidRPr="006B7849">
        <w:rPr>
          <w:rFonts w:ascii="Arial" w:hAnsi="Arial" w:cs="Arial"/>
          <w:sz w:val="22"/>
          <w:szCs w:val="22"/>
        </w:rPr>
        <w:t>Building Owners and P</w:t>
      </w:r>
      <w:r w:rsidR="00A239C7" w:rsidRPr="006B7849">
        <w:rPr>
          <w:rFonts w:ascii="Arial" w:hAnsi="Arial" w:cs="Arial"/>
          <w:sz w:val="22"/>
          <w:szCs w:val="22"/>
        </w:rPr>
        <w:t xml:space="preserve">artners relevant to the management of its </w:t>
      </w:r>
      <w:r w:rsidR="00765D51" w:rsidRPr="006B7849">
        <w:rPr>
          <w:rFonts w:ascii="Arial" w:hAnsi="Arial" w:cs="Arial"/>
          <w:sz w:val="22"/>
          <w:szCs w:val="22"/>
        </w:rPr>
        <w:t>N</w:t>
      </w:r>
      <w:r w:rsidR="00A239C7" w:rsidRPr="006B7849">
        <w:rPr>
          <w:rFonts w:ascii="Arial" w:hAnsi="Arial" w:cs="Arial"/>
          <w:sz w:val="22"/>
          <w:szCs w:val="22"/>
        </w:rPr>
        <w:t>eighbourhoods</w:t>
      </w:r>
      <w:r w:rsidR="00A341BB" w:rsidRPr="006B7849">
        <w:rPr>
          <w:rFonts w:ascii="Arial" w:hAnsi="Arial" w:cs="Arial"/>
          <w:sz w:val="22"/>
          <w:szCs w:val="22"/>
        </w:rPr>
        <w:t xml:space="preserve">. We expect our Building Owners and Partners to discharge their obligations, to work collaboratively and to support the effective management of our </w:t>
      </w:r>
      <w:r w:rsidR="00765D51" w:rsidRPr="006B7849">
        <w:rPr>
          <w:rFonts w:ascii="Arial" w:hAnsi="Arial" w:cs="Arial"/>
          <w:sz w:val="22"/>
          <w:szCs w:val="22"/>
        </w:rPr>
        <w:t>N</w:t>
      </w:r>
      <w:r w:rsidR="00A341BB" w:rsidRPr="006B7849">
        <w:rPr>
          <w:rFonts w:ascii="Arial" w:hAnsi="Arial" w:cs="Arial"/>
          <w:sz w:val="22"/>
          <w:szCs w:val="22"/>
        </w:rPr>
        <w:t>eighbourhoods.</w:t>
      </w:r>
    </w:p>
    <w:p w14:paraId="40DEE4B4" w14:textId="77777777" w:rsidR="0088593C" w:rsidRPr="0088593C" w:rsidRDefault="0088593C" w:rsidP="006B7849">
      <w:pPr>
        <w:pStyle w:val="ListParagraph"/>
        <w:rPr>
          <w:rFonts w:ascii="Arial" w:hAnsi="Arial" w:cs="Arial"/>
          <w:sz w:val="22"/>
          <w:szCs w:val="22"/>
        </w:rPr>
      </w:pPr>
    </w:p>
    <w:p w14:paraId="4352C9F4" w14:textId="63AB462C" w:rsidR="0053428E" w:rsidRPr="006B7849" w:rsidRDefault="0053428E" w:rsidP="006B7849">
      <w:pPr>
        <w:pStyle w:val="Heading3"/>
      </w:pPr>
      <w:bookmarkStart w:id="14" w:name="_Toc173949802"/>
      <w:r w:rsidRPr="006B7849">
        <w:t>Engagement</w:t>
      </w:r>
      <w:bookmarkEnd w:id="14"/>
    </w:p>
    <w:p w14:paraId="44411B45" w14:textId="4E1AE86E" w:rsidR="0053428E"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2.1</w:t>
      </w:r>
      <w:r>
        <w:rPr>
          <w:rFonts w:ascii="Arial" w:hAnsi="Arial" w:cs="Arial"/>
          <w:sz w:val="22"/>
          <w:szCs w:val="22"/>
        </w:rPr>
        <w:tab/>
      </w:r>
      <w:r w:rsidR="00F23D67" w:rsidRPr="006B7849">
        <w:rPr>
          <w:rFonts w:ascii="Arial" w:hAnsi="Arial" w:cs="Arial"/>
          <w:sz w:val="22"/>
          <w:szCs w:val="22"/>
        </w:rPr>
        <w:t xml:space="preserve">St Basil’s will consult and engage with its Young People on </w:t>
      </w:r>
      <w:r w:rsidR="001579CD" w:rsidRPr="006B7849">
        <w:rPr>
          <w:rFonts w:ascii="Arial" w:hAnsi="Arial" w:cs="Arial"/>
          <w:sz w:val="22"/>
          <w:szCs w:val="22"/>
        </w:rPr>
        <w:t>N</w:t>
      </w:r>
      <w:r w:rsidR="00F23D67" w:rsidRPr="006B7849">
        <w:rPr>
          <w:rFonts w:ascii="Arial" w:hAnsi="Arial" w:cs="Arial"/>
          <w:sz w:val="22"/>
          <w:szCs w:val="22"/>
        </w:rPr>
        <w:t xml:space="preserve">eighbourhood </w:t>
      </w:r>
      <w:r w:rsidR="001579CD" w:rsidRPr="006B7849">
        <w:rPr>
          <w:rFonts w:ascii="Arial" w:hAnsi="Arial" w:cs="Arial"/>
          <w:sz w:val="22"/>
          <w:szCs w:val="22"/>
        </w:rPr>
        <w:t>M</w:t>
      </w:r>
      <w:r w:rsidR="00F23D67" w:rsidRPr="006B7849">
        <w:rPr>
          <w:rFonts w:ascii="Arial" w:hAnsi="Arial" w:cs="Arial"/>
          <w:sz w:val="22"/>
          <w:szCs w:val="22"/>
        </w:rPr>
        <w:t>anagement through resident meetings run on site by front line staff and through its Youth Advisory Board (YAB).</w:t>
      </w:r>
    </w:p>
    <w:p w14:paraId="5BB4ED66" w14:textId="79538FEF" w:rsidR="0053428E" w:rsidRDefault="006B7849" w:rsidP="006B7849">
      <w:pPr>
        <w:pStyle w:val="ListParagraph"/>
        <w:shd w:val="clear" w:color="auto" w:fill="FFFFFF" w:themeFill="background1"/>
        <w:ind w:left="1474"/>
        <w:rPr>
          <w:rFonts w:ascii="Arial" w:hAnsi="Arial" w:cs="Arial"/>
          <w:sz w:val="22"/>
          <w:szCs w:val="22"/>
        </w:rPr>
      </w:pPr>
      <w:r>
        <w:rPr>
          <w:rFonts w:ascii="Arial" w:hAnsi="Arial" w:cs="Arial"/>
          <w:sz w:val="22"/>
          <w:szCs w:val="22"/>
        </w:rPr>
        <w:tab/>
      </w:r>
    </w:p>
    <w:p w14:paraId="34631F12" w14:textId="5B45A82E" w:rsidR="0053428E"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2.2</w:t>
      </w:r>
      <w:r>
        <w:rPr>
          <w:rFonts w:ascii="Arial" w:hAnsi="Arial" w:cs="Arial"/>
          <w:sz w:val="22"/>
          <w:szCs w:val="22"/>
        </w:rPr>
        <w:tab/>
      </w:r>
      <w:r w:rsidR="00F23D67" w:rsidRPr="006B7849">
        <w:rPr>
          <w:rFonts w:ascii="Arial" w:hAnsi="Arial" w:cs="Arial"/>
          <w:sz w:val="22"/>
          <w:szCs w:val="22"/>
        </w:rPr>
        <w:t xml:space="preserve">St Basil’s will encourage its young people to engage with </w:t>
      </w:r>
      <w:r w:rsidR="001579CD" w:rsidRPr="006B7849">
        <w:rPr>
          <w:rFonts w:ascii="Arial" w:hAnsi="Arial" w:cs="Arial"/>
          <w:sz w:val="22"/>
          <w:szCs w:val="22"/>
        </w:rPr>
        <w:t>N</w:t>
      </w:r>
      <w:r w:rsidR="00F23D67" w:rsidRPr="006B7849">
        <w:rPr>
          <w:rFonts w:ascii="Arial" w:hAnsi="Arial" w:cs="Arial"/>
          <w:sz w:val="22"/>
          <w:szCs w:val="22"/>
        </w:rPr>
        <w:t xml:space="preserve">eighbourhood </w:t>
      </w:r>
      <w:r w:rsidR="001579CD" w:rsidRPr="006B7849">
        <w:rPr>
          <w:rFonts w:ascii="Arial" w:hAnsi="Arial" w:cs="Arial"/>
          <w:sz w:val="22"/>
          <w:szCs w:val="22"/>
        </w:rPr>
        <w:t>M</w:t>
      </w:r>
      <w:r w:rsidR="00F23D67" w:rsidRPr="006B7849">
        <w:rPr>
          <w:rFonts w:ascii="Arial" w:hAnsi="Arial" w:cs="Arial"/>
          <w:sz w:val="22"/>
          <w:szCs w:val="22"/>
        </w:rPr>
        <w:t>anagement and to make suggestions for the improvement of services.</w:t>
      </w:r>
    </w:p>
    <w:p w14:paraId="63D78F6C" w14:textId="77777777" w:rsidR="00F23D67" w:rsidRPr="00F23D67" w:rsidRDefault="00F23D67" w:rsidP="006B7849">
      <w:pPr>
        <w:pStyle w:val="ListParagraph"/>
        <w:rPr>
          <w:rFonts w:ascii="Arial" w:hAnsi="Arial" w:cs="Arial"/>
          <w:sz w:val="22"/>
          <w:szCs w:val="22"/>
        </w:rPr>
      </w:pPr>
    </w:p>
    <w:p w14:paraId="25F284A6" w14:textId="10C225B2" w:rsidR="00F23D67"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2.3</w:t>
      </w:r>
      <w:r>
        <w:rPr>
          <w:rFonts w:ascii="Arial" w:hAnsi="Arial" w:cs="Arial"/>
          <w:sz w:val="22"/>
          <w:szCs w:val="22"/>
        </w:rPr>
        <w:tab/>
      </w:r>
      <w:r w:rsidR="00F23D67" w:rsidRPr="006B7849">
        <w:rPr>
          <w:rFonts w:ascii="Arial" w:hAnsi="Arial" w:cs="Arial"/>
          <w:sz w:val="22"/>
          <w:szCs w:val="22"/>
        </w:rPr>
        <w:t xml:space="preserve">St Basil’s will engage with its Building Owners to encourage them to meet their </w:t>
      </w:r>
      <w:r w:rsidR="001579CD" w:rsidRPr="006B7849">
        <w:rPr>
          <w:rFonts w:ascii="Arial" w:hAnsi="Arial" w:cs="Arial"/>
          <w:sz w:val="22"/>
          <w:szCs w:val="22"/>
        </w:rPr>
        <w:t>N</w:t>
      </w:r>
      <w:r w:rsidR="00F23D67" w:rsidRPr="006B7849">
        <w:rPr>
          <w:rFonts w:ascii="Arial" w:hAnsi="Arial" w:cs="Arial"/>
          <w:sz w:val="22"/>
          <w:szCs w:val="22"/>
        </w:rPr>
        <w:t xml:space="preserve">eighbourhood </w:t>
      </w:r>
      <w:r w:rsidR="001579CD" w:rsidRPr="006B7849">
        <w:rPr>
          <w:rFonts w:ascii="Arial" w:hAnsi="Arial" w:cs="Arial"/>
          <w:sz w:val="22"/>
          <w:szCs w:val="22"/>
        </w:rPr>
        <w:t>M</w:t>
      </w:r>
      <w:r w:rsidR="00F23D67" w:rsidRPr="006B7849">
        <w:rPr>
          <w:rFonts w:ascii="Arial" w:hAnsi="Arial" w:cs="Arial"/>
          <w:sz w:val="22"/>
          <w:szCs w:val="22"/>
        </w:rPr>
        <w:t xml:space="preserve">anagement </w:t>
      </w:r>
      <w:r w:rsidR="00A14FF5" w:rsidRPr="006B7849">
        <w:rPr>
          <w:rFonts w:ascii="Arial" w:hAnsi="Arial" w:cs="Arial"/>
          <w:sz w:val="22"/>
          <w:szCs w:val="22"/>
        </w:rPr>
        <w:t>responsibilities</w:t>
      </w:r>
      <w:r w:rsidR="00F23D67" w:rsidRPr="006B7849">
        <w:rPr>
          <w:rFonts w:ascii="Arial" w:hAnsi="Arial" w:cs="Arial"/>
          <w:sz w:val="22"/>
          <w:szCs w:val="22"/>
        </w:rPr>
        <w:t xml:space="preserve"> and to identify improvements to service delivery and ways of working.</w:t>
      </w:r>
      <w:r w:rsidR="00106427" w:rsidRPr="006B7849">
        <w:rPr>
          <w:rFonts w:ascii="Arial" w:hAnsi="Arial" w:cs="Arial"/>
          <w:sz w:val="22"/>
          <w:szCs w:val="22"/>
        </w:rPr>
        <w:t xml:space="preserve"> St Basil’s will also work other relevant local third parties to promote safe, secure and well</w:t>
      </w:r>
      <w:r w:rsidR="005E2A2A" w:rsidRPr="006B7849">
        <w:rPr>
          <w:rFonts w:ascii="Arial" w:hAnsi="Arial" w:cs="Arial"/>
          <w:sz w:val="22"/>
          <w:szCs w:val="22"/>
        </w:rPr>
        <w:t>-</w:t>
      </w:r>
      <w:r w:rsidR="00106427" w:rsidRPr="006B7849">
        <w:rPr>
          <w:rFonts w:ascii="Arial" w:hAnsi="Arial" w:cs="Arial"/>
          <w:sz w:val="22"/>
          <w:szCs w:val="22"/>
        </w:rPr>
        <w:t xml:space="preserve">maintained </w:t>
      </w:r>
      <w:r w:rsidR="001579CD" w:rsidRPr="006B7849">
        <w:rPr>
          <w:rFonts w:ascii="Arial" w:hAnsi="Arial" w:cs="Arial"/>
          <w:sz w:val="22"/>
          <w:szCs w:val="22"/>
        </w:rPr>
        <w:t>N</w:t>
      </w:r>
      <w:r w:rsidR="005E2A2A" w:rsidRPr="006B7849">
        <w:rPr>
          <w:rFonts w:ascii="Arial" w:hAnsi="Arial" w:cs="Arial"/>
          <w:sz w:val="22"/>
          <w:szCs w:val="22"/>
        </w:rPr>
        <w:t>eighbourhoods</w:t>
      </w:r>
      <w:r w:rsidR="00106427" w:rsidRPr="006B7849">
        <w:rPr>
          <w:rFonts w:ascii="Arial" w:hAnsi="Arial" w:cs="Arial"/>
          <w:sz w:val="22"/>
          <w:szCs w:val="22"/>
        </w:rPr>
        <w:t>.</w:t>
      </w:r>
    </w:p>
    <w:p w14:paraId="4559EF6D" w14:textId="77777777" w:rsidR="0053428E" w:rsidRPr="0053428E" w:rsidRDefault="0053428E" w:rsidP="006B7849">
      <w:pPr>
        <w:shd w:val="clear" w:color="auto" w:fill="FFFFFF" w:themeFill="background1"/>
        <w:ind w:left="360"/>
        <w:rPr>
          <w:rFonts w:ascii="Arial" w:hAnsi="Arial" w:cs="Arial"/>
          <w:b/>
          <w:bCs/>
          <w:sz w:val="22"/>
          <w:szCs w:val="22"/>
        </w:rPr>
      </w:pPr>
    </w:p>
    <w:p w14:paraId="3622CD5C" w14:textId="2C7E33A1" w:rsidR="002D1B10" w:rsidRPr="006B7849" w:rsidRDefault="002D1B10" w:rsidP="006B7849">
      <w:pPr>
        <w:pStyle w:val="Heading3"/>
      </w:pPr>
      <w:bookmarkStart w:id="15" w:name="_Toc173949803"/>
      <w:r w:rsidRPr="006B7849">
        <w:t>Inspections</w:t>
      </w:r>
      <w:r w:rsidR="00B04B4F" w:rsidRPr="006B7849">
        <w:t xml:space="preserve"> and Health &amp; Safety</w:t>
      </w:r>
      <w:bookmarkEnd w:id="15"/>
    </w:p>
    <w:p w14:paraId="3BFC217C" w14:textId="05DFFB56" w:rsidR="00EE41F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3.1</w:t>
      </w:r>
      <w:r>
        <w:rPr>
          <w:rFonts w:ascii="Arial" w:hAnsi="Arial" w:cs="Arial"/>
          <w:sz w:val="22"/>
          <w:szCs w:val="22"/>
        </w:rPr>
        <w:tab/>
      </w:r>
      <w:r w:rsidR="0060502A" w:rsidRPr="006B7849">
        <w:rPr>
          <w:rFonts w:ascii="Arial" w:hAnsi="Arial" w:cs="Arial"/>
          <w:sz w:val="22"/>
          <w:szCs w:val="22"/>
        </w:rPr>
        <w:t xml:space="preserve">Where St Basil’s owns a building or is responsible for its communal areas, they will be inspected </w:t>
      </w:r>
      <w:proofErr w:type="gramStart"/>
      <w:r w:rsidR="00B04B4F" w:rsidRPr="006B7849">
        <w:rPr>
          <w:rFonts w:ascii="Arial" w:hAnsi="Arial" w:cs="Arial"/>
          <w:sz w:val="22"/>
          <w:szCs w:val="22"/>
        </w:rPr>
        <w:t xml:space="preserve">on a </w:t>
      </w:r>
      <w:r w:rsidR="00EE41FF" w:rsidRPr="006B7849">
        <w:rPr>
          <w:rFonts w:ascii="Arial" w:hAnsi="Arial" w:cs="Arial"/>
          <w:sz w:val="22"/>
          <w:szCs w:val="22"/>
        </w:rPr>
        <w:t>monthly</w:t>
      </w:r>
      <w:r w:rsidR="00B04B4F" w:rsidRPr="006B7849">
        <w:rPr>
          <w:rFonts w:ascii="Arial" w:hAnsi="Arial" w:cs="Arial"/>
          <w:sz w:val="22"/>
          <w:szCs w:val="22"/>
        </w:rPr>
        <w:t xml:space="preserve"> basis</w:t>
      </w:r>
      <w:proofErr w:type="gramEnd"/>
      <w:r w:rsidR="00B04B4F" w:rsidRPr="006B7849">
        <w:rPr>
          <w:rFonts w:ascii="Arial" w:hAnsi="Arial" w:cs="Arial"/>
          <w:sz w:val="22"/>
          <w:szCs w:val="22"/>
        </w:rPr>
        <w:t xml:space="preserve"> to ensure they are kept clear</w:t>
      </w:r>
      <w:r w:rsidR="00EE41FF" w:rsidRPr="006B7849">
        <w:rPr>
          <w:rFonts w:ascii="Arial" w:hAnsi="Arial" w:cs="Arial"/>
          <w:sz w:val="22"/>
          <w:szCs w:val="22"/>
        </w:rPr>
        <w:t>, maintained to a high standard</w:t>
      </w:r>
      <w:r w:rsidR="00B04B4F" w:rsidRPr="006B7849">
        <w:rPr>
          <w:rFonts w:ascii="Arial" w:hAnsi="Arial" w:cs="Arial"/>
          <w:sz w:val="22"/>
          <w:szCs w:val="22"/>
        </w:rPr>
        <w:t xml:space="preserve"> and that fire safety measures are in place. </w:t>
      </w:r>
    </w:p>
    <w:p w14:paraId="638FDEF5" w14:textId="69B1A4B9" w:rsidR="00EE41FF" w:rsidRDefault="00EE41FF" w:rsidP="006B7849">
      <w:pPr>
        <w:pStyle w:val="ListParagraph"/>
        <w:shd w:val="clear" w:color="auto" w:fill="FFFFFF" w:themeFill="background1"/>
        <w:ind w:left="1474"/>
        <w:rPr>
          <w:rFonts w:ascii="Arial" w:hAnsi="Arial" w:cs="Arial"/>
          <w:sz w:val="22"/>
          <w:szCs w:val="22"/>
        </w:rPr>
      </w:pPr>
    </w:p>
    <w:p w14:paraId="196D4734" w14:textId="57D1F4E0" w:rsidR="00B04B4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3.2</w:t>
      </w:r>
      <w:r>
        <w:rPr>
          <w:rFonts w:ascii="Arial" w:hAnsi="Arial" w:cs="Arial"/>
          <w:sz w:val="22"/>
          <w:szCs w:val="22"/>
        </w:rPr>
        <w:tab/>
      </w:r>
      <w:r w:rsidR="00B04B4F" w:rsidRPr="006B7849">
        <w:rPr>
          <w:rFonts w:ascii="Arial" w:hAnsi="Arial" w:cs="Arial"/>
          <w:sz w:val="22"/>
          <w:szCs w:val="22"/>
        </w:rPr>
        <w:t>Grounds will be inspected every quarter with any issues identified reported to Property Services.</w:t>
      </w:r>
    </w:p>
    <w:p w14:paraId="10515296" w14:textId="77777777" w:rsidR="00B04B4F" w:rsidRDefault="00B04B4F" w:rsidP="006B7849">
      <w:pPr>
        <w:pStyle w:val="ListParagraph"/>
        <w:shd w:val="clear" w:color="auto" w:fill="FFFFFF" w:themeFill="background1"/>
        <w:ind w:left="1474"/>
        <w:rPr>
          <w:rFonts w:ascii="Arial" w:hAnsi="Arial" w:cs="Arial"/>
          <w:sz w:val="22"/>
          <w:szCs w:val="22"/>
        </w:rPr>
      </w:pPr>
    </w:p>
    <w:p w14:paraId="1ADA086B" w14:textId="4B5BDF58" w:rsidR="00B04B4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3.3</w:t>
      </w:r>
      <w:r>
        <w:rPr>
          <w:rFonts w:ascii="Arial" w:hAnsi="Arial" w:cs="Arial"/>
          <w:sz w:val="22"/>
          <w:szCs w:val="22"/>
        </w:rPr>
        <w:tab/>
      </w:r>
      <w:r w:rsidR="00B04B4F" w:rsidRPr="006B7849">
        <w:rPr>
          <w:rFonts w:ascii="Arial" w:hAnsi="Arial" w:cs="Arial"/>
          <w:sz w:val="22"/>
          <w:szCs w:val="22"/>
        </w:rPr>
        <w:t>St Basil’s will ensure that all employees visiting communal areas are aware of health and safety issues and report any repairs or non-compliance.</w:t>
      </w:r>
    </w:p>
    <w:p w14:paraId="3981AA61" w14:textId="77777777" w:rsidR="00B04B4F" w:rsidRPr="00F23D67" w:rsidRDefault="00B04B4F" w:rsidP="006B7849">
      <w:pPr>
        <w:pStyle w:val="ListParagraph"/>
        <w:rPr>
          <w:rFonts w:ascii="Arial" w:hAnsi="Arial" w:cs="Arial"/>
          <w:sz w:val="22"/>
          <w:szCs w:val="22"/>
        </w:rPr>
      </w:pPr>
    </w:p>
    <w:p w14:paraId="3E722198" w14:textId="18797FC6" w:rsidR="00B04B4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3.4</w:t>
      </w:r>
      <w:r>
        <w:rPr>
          <w:rFonts w:ascii="Arial" w:hAnsi="Arial" w:cs="Arial"/>
          <w:sz w:val="22"/>
          <w:szCs w:val="22"/>
        </w:rPr>
        <w:tab/>
      </w:r>
      <w:r w:rsidR="00B04B4F" w:rsidRPr="006B7849">
        <w:rPr>
          <w:rFonts w:ascii="Arial" w:hAnsi="Arial" w:cs="Arial"/>
          <w:sz w:val="22"/>
          <w:szCs w:val="22"/>
        </w:rPr>
        <w:t>St Basil’s will ensure that all statutory testing, servicing and checking is undertaken in accordance with the timescales in its Health &amp; Safety Policy.</w:t>
      </w:r>
    </w:p>
    <w:p w14:paraId="4114AFAE" w14:textId="77777777" w:rsidR="005E2A2A" w:rsidRPr="005E2A2A" w:rsidRDefault="005E2A2A" w:rsidP="006B7849">
      <w:pPr>
        <w:pStyle w:val="ListParagraph"/>
        <w:rPr>
          <w:rFonts w:ascii="Arial" w:hAnsi="Arial" w:cs="Arial"/>
          <w:sz w:val="22"/>
          <w:szCs w:val="22"/>
        </w:rPr>
      </w:pPr>
    </w:p>
    <w:p w14:paraId="7FE2F66D" w14:textId="5E88E8FF" w:rsidR="005E2A2A"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3.5</w:t>
      </w:r>
      <w:r>
        <w:rPr>
          <w:rFonts w:ascii="Arial" w:hAnsi="Arial" w:cs="Arial"/>
          <w:sz w:val="22"/>
          <w:szCs w:val="22"/>
        </w:rPr>
        <w:tab/>
      </w:r>
      <w:r w:rsidR="005E2A2A" w:rsidRPr="006B7849">
        <w:rPr>
          <w:rFonts w:ascii="Arial" w:hAnsi="Arial" w:cs="Arial"/>
          <w:sz w:val="22"/>
          <w:szCs w:val="22"/>
        </w:rPr>
        <w:t>Risk assessments for all communal areas and grounds are completed and reviewed on an annual basis.</w:t>
      </w:r>
    </w:p>
    <w:p w14:paraId="27322281" w14:textId="77777777" w:rsidR="006E3D43" w:rsidRPr="006E3D43" w:rsidRDefault="006E3D43" w:rsidP="006B7849">
      <w:pPr>
        <w:pStyle w:val="ListParagraph"/>
        <w:rPr>
          <w:rFonts w:ascii="Arial" w:hAnsi="Arial" w:cs="Arial"/>
          <w:sz w:val="22"/>
          <w:szCs w:val="22"/>
        </w:rPr>
      </w:pPr>
    </w:p>
    <w:p w14:paraId="7F2AC770" w14:textId="0610A0D4" w:rsidR="006E3D43"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3.6</w:t>
      </w:r>
      <w:r>
        <w:rPr>
          <w:rFonts w:ascii="Arial" w:hAnsi="Arial" w:cs="Arial"/>
          <w:sz w:val="22"/>
          <w:szCs w:val="22"/>
        </w:rPr>
        <w:tab/>
      </w:r>
      <w:r w:rsidR="006E3D43" w:rsidRPr="006B7849">
        <w:rPr>
          <w:rFonts w:ascii="Arial" w:hAnsi="Arial" w:cs="Arial"/>
          <w:sz w:val="22"/>
          <w:szCs w:val="22"/>
        </w:rPr>
        <w:t>Fires and bonfires are not permitted on St Basil’s land. BBQs are permitted if arranged and overseen by St Basil’s staff following the completion of an appropriate risk assessment. Disposable BBQs are not permitted to be used.</w:t>
      </w:r>
    </w:p>
    <w:p w14:paraId="512988A1" w14:textId="77777777" w:rsidR="001F615C" w:rsidRPr="001F615C" w:rsidRDefault="001F615C" w:rsidP="006B7849">
      <w:pPr>
        <w:pStyle w:val="ListParagraph"/>
        <w:rPr>
          <w:rFonts w:ascii="Arial" w:hAnsi="Arial" w:cs="Arial"/>
          <w:sz w:val="22"/>
          <w:szCs w:val="22"/>
        </w:rPr>
      </w:pPr>
    </w:p>
    <w:p w14:paraId="4474D559" w14:textId="7C1266E8" w:rsidR="001F615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3.7</w:t>
      </w:r>
      <w:r>
        <w:rPr>
          <w:rFonts w:ascii="Arial" w:hAnsi="Arial" w:cs="Arial"/>
          <w:sz w:val="22"/>
          <w:szCs w:val="22"/>
        </w:rPr>
        <w:tab/>
      </w:r>
      <w:r w:rsidR="001F615C" w:rsidRPr="006B7849">
        <w:rPr>
          <w:rFonts w:ascii="Arial" w:hAnsi="Arial" w:cs="Arial"/>
          <w:sz w:val="22"/>
          <w:szCs w:val="22"/>
        </w:rPr>
        <w:t>Where St Basil’s has provided play equipment, we will ensure that it is safe to use and fit for purpose.</w:t>
      </w:r>
    </w:p>
    <w:p w14:paraId="4DCF2DD0" w14:textId="77777777" w:rsidR="0088593C" w:rsidRDefault="0088593C" w:rsidP="006B7849">
      <w:pPr>
        <w:shd w:val="clear" w:color="auto" w:fill="FFFFFF" w:themeFill="background1"/>
        <w:ind w:left="360"/>
        <w:rPr>
          <w:rFonts w:ascii="Arial" w:hAnsi="Arial" w:cs="Arial"/>
          <w:sz w:val="22"/>
          <w:szCs w:val="22"/>
        </w:rPr>
      </w:pPr>
    </w:p>
    <w:p w14:paraId="21165379" w14:textId="77777777" w:rsidR="001F615C" w:rsidRPr="0088593C" w:rsidRDefault="001F615C" w:rsidP="006B7849">
      <w:pPr>
        <w:shd w:val="clear" w:color="auto" w:fill="FFFFFF" w:themeFill="background1"/>
        <w:ind w:left="360"/>
        <w:rPr>
          <w:rFonts w:ascii="Arial" w:hAnsi="Arial" w:cs="Arial"/>
          <w:sz w:val="22"/>
          <w:szCs w:val="22"/>
        </w:rPr>
      </w:pPr>
    </w:p>
    <w:p w14:paraId="7E7805A7" w14:textId="7E3F4240" w:rsidR="002D1B10" w:rsidRPr="006B7849" w:rsidRDefault="002D1B10" w:rsidP="006B7849">
      <w:pPr>
        <w:pStyle w:val="Heading3"/>
      </w:pPr>
      <w:bookmarkStart w:id="16" w:name="_Toc173949804"/>
      <w:r w:rsidRPr="006B7849">
        <w:t>Communal Area &amp; Grounds Services</w:t>
      </w:r>
      <w:bookmarkEnd w:id="16"/>
    </w:p>
    <w:p w14:paraId="46C7ADCB" w14:textId="3E3926F0" w:rsidR="002D1B10" w:rsidRDefault="002D1B10" w:rsidP="006B7849">
      <w:pPr>
        <w:shd w:val="clear" w:color="auto" w:fill="FFFFFF" w:themeFill="background1"/>
        <w:ind w:left="360"/>
        <w:rPr>
          <w:rFonts w:ascii="Arial" w:hAnsi="Arial" w:cs="Arial"/>
          <w:sz w:val="22"/>
          <w:szCs w:val="22"/>
        </w:rPr>
      </w:pPr>
    </w:p>
    <w:p w14:paraId="040A8DC8" w14:textId="3E23C947" w:rsidR="002D1B10"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4.1</w:t>
      </w:r>
      <w:r>
        <w:rPr>
          <w:rFonts w:ascii="Arial" w:hAnsi="Arial" w:cs="Arial"/>
          <w:sz w:val="22"/>
          <w:szCs w:val="22"/>
        </w:rPr>
        <w:tab/>
      </w:r>
      <w:r w:rsidR="002D1B10" w:rsidRPr="006B7849">
        <w:rPr>
          <w:rFonts w:ascii="Arial" w:hAnsi="Arial" w:cs="Arial"/>
          <w:i/>
          <w:iCs/>
          <w:sz w:val="22"/>
          <w:szCs w:val="22"/>
        </w:rPr>
        <w:t>Tree Management</w:t>
      </w:r>
    </w:p>
    <w:p w14:paraId="56B33637" w14:textId="3F576FEB" w:rsidR="00B04B4F" w:rsidRPr="006B7849" w:rsidRDefault="00B04B4F"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St Basil’s will survey trees on land it owns every three years and will implement a maintenance programme to ensure trees are kept in a safe and healthy condition which prevents issues for buildings, </w:t>
      </w:r>
      <w:r w:rsidR="009E11AC" w:rsidRPr="006B7849">
        <w:rPr>
          <w:rFonts w:ascii="Arial" w:hAnsi="Arial" w:cs="Arial"/>
          <w:sz w:val="22"/>
          <w:szCs w:val="22"/>
        </w:rPr>
        <w:t>Young People</w:t>
      </w:r>
      <w:r w:rsidRPr="006B7849">
        <w:rPr>
          <w:rFonts w:ascii="Arial" w:hAnsi="Arial" w:cs="Arial"/>
          <w:sz w:val="22"/>
          <w:szCs w:val="22"/>
        </w:rPr>
        <w:t xml:space="preserve"> and </w:t>
      </w:r>
      <w:r w:rsidR="00CC48E4" w:rsidRPr="006B7849">
        <w:rPr>
          <w:rFonts w:ascii="Arial" w:hAnsi="Arial" w:cs="Arial"/>
          <w:sz w:val="22"/>
          <w:szCs w:val="22"/>
        </w:rPr>
        <w:t>N</w:t>
      </w:r>
      <w:r w:rsidRPr="006B7849">
        <w:rPr>
          <w:rFonts w:ascii="Arial" w:hAnsi="Arial" w:cs="Arial"/>
          <w:sz w:val="22"/>
          <w:szCs w:val="22"/>
        </w:rPr>
        <w:t>eighbours.</w:t>
      </w:r>
    </w:p>
    <w:p w14:paraId="347D427A" w14:textId="77777777" w:rsidR="009C5066" w:rsidRDefault="009C5066" w:rsidP="006B7849">
      <w:pPr>
        <w:pStyle w:val="ListParagraph"/>
        <w:shd w:val="clear" w:color="auto" w:fill="FFFFFF" w:themeFill="background1"/>
        <w:ind w:left="1834"/>
        <w:rPr>
          <w:rFonts w:ascii="Arial" w:hAnsi="Arial" w:cs="Arial"/>
          <w:sz w:val="22"/>
          <w:szCs w:val="22"/>
        </w:rPr>
      </w:pPr>
    </w:p>
    <w:p w14:paraId="5407FFFF" w14:textId="2743479A" w:rsidR="009C5066" w:rsidRPr="006B7849" w:rsidRDefault="009C5066" w:rsidP="006B7849">
      <w:pPr>
        <w:shd w:val="clear" w:color="auto" w:fill="FFFFFF" w:themeFill="background1"/>
        <w:ind w:left="1474"/>
        <w:rPr>
          <w:rFonts w:ascii="Arial" w:hAnsi="Arial" w:cs="Arial"/>
          <w:sz w:val="22"/>
          <w:szCs w:val="22"/>
        </w:rPr>
      </w:pPr>
      <w:r w:rsidRPr="006B7849">
        <w:rPr>
          <w:rFonts w:ascii="Arial" w:hAnsi="Arial" w:cs="Arial"/>
          <w:sz w:val="22"/>
          <w:szCs w:val="22"/>
        </w:rPr>
        <w:t>Any trees identified as causing issues outside of the planned maintenance programme will be dealt with according to St Basil’s repairs timescales</w:t>
      </w:r>
      <w:r w:rsidR="00106427" w:rsidRPr="006B7849">
        <w:rPr>
          <w:rFonts w:ascii="Arial" w:hAnsi="Arial" w:cs="Arial"/>
          <w:sz w:val="22"/>
          <w:szCs w:val="22"/>
        </w:rPr>
        <w:t xml:space="preserve"> depending on the urgency of the issue</w:t>
      </w:r>
      <w:r w:rsidRPr="006B7849">
        <w:rPr>
          <w:rFonts w:ascii="Arial" w:hAnsi="Arial" w:cs="Arial"/>
          <w:sz w:val="22"/>
          <w:szCs w:val="22"/>
        </w:rPr>
        <w:t>.</w:t>
      </w:r>
    </w:p>
    <w:p w14:paraId="57F4FA43" w14:textId="77777777" w:rsidR="0005333E" w:rsidRPr="0005333E" w:rsidRDefault="0005333E" w:rsidP="006B7849">
      <w:pPr>
        <w:pStyle w:val="ListParagraph"/>
        <w:rPr>
          <w:rFonts w:ascii="Arial" w:hAnsi="Arial" w:cs="Arial"/>
          <w:sz w:val="22"/>
          <w:szCs w:val="22"/>
        </w:rPr>
      </w:pPr>
    </w:p>
    <w:p w14:paraId="0F29F6FD" w14:textId="3F3DFE0A" w:rsidR="0005333E" w:rsidRPr="006B7849" w:rsidRDefault="0005333E"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The planting </w:t>
      </w:r>
      <w:r w:rsidR="00A86D79" w:rsidRPr="006B7849">
        <w:rPr>
          <w:rFonts w:ascii="Arial" w:hAnsi="Arial" w:cs="Arial"/>
          <w:sz w:val="22"/>
          <w:szCs w:val="22"/>
        </w:rPr>
        <w:t xml:space="preserve">or removal </w:t>
      </w:r>
      <w:r w:rsidRPr="006B7849">
        <w:rPr>
          <w:rFonts w:ascii="Arial" w:hAnsi="Arial" w:cs="Arial"/>
          <w:sz w:val="22"/>
          <w:szCs w:val="22"/>
        </w:rPr>
        <w:t>of trees</w:t>
      </w:r>
      <w:r w:rsidR="00A86D79" w:rsidRPr="006B7849">
        <w:rPr>
          <w:rFonts w:ascii="Arial" w:hAnsi="Arial" w:cs="Arial"/>
          <w:sz w:val="22"/>
          <w:szCs w:val="22"/>
        </w:rPr>
        <w:t>, bushes, hedges and shrubs</w:t>
      </w:r>
      <w:r w:rsidRPr="006B7849">
        <w:rPr>
          <w:rFonts w:ascii="Arial" w:hAnsi="Arial" w:cs="Arial"/>
          <w:sz w:val="22"/>
          <w:szCs w:val="22"/>
        </w:rPr>
        <w:t xml:space="preserve"> must be approved by Property Services</w:t>
      </w:r>
      <w:r w:rsidR="00A86D79" w:rsidRPr="006B7849">
        <w:rPr>
          <w:rFonts w:ascii="Arial" w:hAnsi="Arial" w:cs="Arial"/>
          <w:sz w:val="22"/>
          <w:szCs w:val="22"/>
        </w:rPr>
        <w:t>.</w:t>
      </w:r>
    </w:p>
    <w:p w14:paraId="4ACC98CB" w14:textId="77777777" w:rsidR="00B04B4F" w:rsidRDefault="00B04B4F" w:rsidP="006B7849">
      <w:pPr>
        <w:pStyle w:val="ListParagraph"/>
        <w:shd w:val="clear" w:color="auto" w:fill="FFFFFF" w:themeFill="background1"/>
        <w:ind w:left="1834"/>
        <w:rPr>
          <w:rFonts w:ascii="Arial" w:hAnsi="Arial" w:cs="Arial"/>
          <w:sz w:val="22"/>
          <w:szCs w:val="22"/>
        </w:rPr>
      </w:pPr>
    </w:p>
    <w:p w14:paraId="34252B0E" w14:textId="3091E1F2" w:rsidR="002D1B10"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4.2</w:t>
      </w:r>
      <w:r>
        <w:rPr>
          <w:rFonts w:ascii="Arial" w:hAnsi="Arial" w:cs="Arial"/>
          <w:sz w:val="22"/>
          <w:szCs w:val="22"/>
        </w:rPr>
        <w:tab/>
      </w:r>
      <w:r w:rsidR="002D1B10" w:rsidRPr="006B7849">
        <w:rPr>
          <w:rFonts w:ascii="Arial" w:hAnsi="Arial" w:cs="Arial"/>
          <w:i/>
          <w:iCs/>
          <w:sz w:val="22"/>
          <w:szCs w:val="22"/>
        </w:rPr>
        <w:t>Vandalism &amp; Graffiti</w:t>
      </w:r>
    </w:p>
    <w:p w14:paraId="7CFA6AEE" w14:textId="77777777" w:rsidR="00A86D79" w:rsidRPr="006B7849" w:rsidRDefault="00B600CB" w:rsidP="006B7849">
      <w:pPr>
        <w:shd w:val="clear" w:color="auto" w:fill="FFFFFF" w:themeFill="background1"/>
        <w:ind w:left="1474"/>
        <w:rPr>
          <w:rFonts w:ascii="Arial" w:hAnsi="Arial" w:cs="Arial"/>
          <w:sz w:val="22"/>
          <w:szCs w:val="22"/>
        </w:rPr>
      </w:pPr>
      <w:r w:rsidRPr="006B7849">
        <w:rPr>
          <w:rFonts w:ascii="Arial" w:hAnsi="Arial" w:cs="Arial"/>
          <w:sz w:val="22"/>
          <w:szCs w:val="22"/>
        </w:rPr>
        <w:t>St Basil’s encourages all Young People, staff and contractors to report vandalism and graffiti. Once reported, any required repairs or removal of graffiti will be completed in accordance with our repair timescales depending on the urgency of the repair or removal.</w:t>
      </w:r>
    </w:p>
    <w:p w14:paraId="4B17B121" w14:textId="77777777" w:rsidR="00A86D79" w:rsidRDefault="00A86D79" w:rsidP="006B7849">
      <w:pPr>
        <w:pStyle w:val="ListParagraph"/>
        <w:shd w:val="clear" w:color="auto" w:fill="FFFFFF" w:themeFill="background1"/>
        <w:ind w:left="1834"/>
        <w:rPr>
          <w:rFonts w:ascii="Arial" w:hAnsi="Arial" w:cs="Arial"/>
          <w:sz w:val="22"/>
          <w:szCs w:val="22"/>
        </w:rPr>
      </w:pPr>
    </w:p>
    <w:p w14:paraId="5A0C6B14" w14:textId="05CF4BDC" w:rsidR="00B04B4F" w:rsidRPr="006B7849" w:rsidRDefault="00B600CB" w:rsidP="006B7849">
      <w:pPr>
        <w:shd w:val="clear" w:color="auto" w:fill="FFFFFF" w:themeFill="background1"/>
        <w:ind w:left="1474"/>
        <w:rPr>
          <w:rFonts w:ascii="Arial" w:hAnsi="Arial" w:cs="Arial"/>
          <w:sz w:val="22"/>
          <w:szCs w:val="22"/>
        </w:rPr>
      </w:pPr>
      <w:r w:rsidRPr="006B7849">
        <w:rPr>
          <w:rFonts w:ascii="Arial" w:hAnsi="Arial" w:cs="Arial"/>
          <w:sz w:val="22"/>
          <w:szCs w:val="22"/>
        </w:rPr>
        <w:t>The removal of any graffiti which is of a directly personal</w:t>
      </w:r>
      <w:r w:rsidR="00A86D79" w:rsidRPr="006B7849">
        <w:rPr>
          <w:rFonts w:ascii="Arial" w:hAnsi="Arial" w:cs="Arial"/>
          <w:sz w:val="22"/>
          <w:szCs w:val="22"/>
        </w:rPr>
        <w:t>, obscene or racist nature</w:t>
      </w:r>
      <w:r w:rsidRPr="006B7849">
        <w:rPr>
          <w:rFonts w:ascii="Arial" w:hAnsi="Arial" w:cs="Arial"/>
          <w:sz w:val="22"/>
          <w:szCs w:val="22"/>
        </w:rPr>
        <w:t xml:space="preserve"> will be prioritised.</w:t>
      </w:r>
    </w:p>
    <w:p w14:paraId="031870B1" w14:textId="2E117EEE" w:rsidR="00B600CB" w:rsidRDefault="00B600CB" w:rsidP="006B7849">
      <w:pPr>
        <w:pStyle w:val="ListParagraph"/>
        <w:shd w:val="clear" w:color="auto" w:fill="FFFFFF" w:themeFill="background1"/>
        <w:ind w:left="1834"/>
        <w:rPr>
          <w:rFonts w:ascii="Arial" w:hAnsi="Arial" w:cs="Arial"/>
          <w:sz w:val="22"/>
          <w:szCs w:val="22"/>
        </w:rPr>
      </w:pPr>
    </w:p>
    <w:p w14:paraId="6D4F922A" w14:textId="581CDB36" w:rsidR="002D1B10"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4.3</w:t>
      </w:r>
      <w:r>
        <w:rPr>
          <w:rFonts w:ascii="Arial" w:hAnsi="Arial" w:cs="Arial"/>
          <w:sz w:val="22"/>
          <w:szCs w:val="22"/>
        </w:rPr>
        <w:tab/>
      </w:r>
      <w:r w:rsidR="002D1B10" w:rsidRPr="006B7849">
        <w:rPr>
          <w:rFonts w:ascii="Arial" w:hAnsi="Arial" w:cs="Arial"/>
          <w:i/>
          <w:iCs/>
          <w:sz w:val="22"/>
          <w:szCs w:val="22"/>
        </w:rPr>
        <w:t>Communal Cleaning</w:t>
      </w:r>
      <w:r w:rsidR="00B04B4F" w:rsidRPr="006B7849">
        <w:rPr>
          <w:rFonts w:ascii="Arial" w:hAnsi="Arial" w:cs="Arial"/>
          <w:i/>
          <w:iCs/>
          <w:sz w:val="22"/>
          <w:szCs w:val="22"/>
        </w:rPr>
        <w:t xml:space="preserve"> &amp; </w:t>
      </w:r>
      <w:r w:rsidR="002D1B10" w:rsidRPr="006B7849">
        <w:rPr>
          <w:rFonts w:ascii="Arial" w:hAnsi="Arial" w:cs="Arial"/>
          <w:i/>
          <w:iCs/>
          <w:sz w:val="22"/>
          <w:szCs w:val="22"/>
        </w:rPr>
        <w:t>Grounds Maintenance</w:t>
      </w:r>
    </w:p>
    <w:p w14:paraId="7D8CF7EF" w14:textId="17A0C329" w:rsidR="00B04B4F" w:rsidRPr="006B7849" w:rsidRDefault="00B04B4F"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All properties with communal areas and grounds will have a cleaning and gardening specification which sets out the standards and frequency of the cleaning, gardening and general maintenance </w:t>
      </w:r>
      <w:r w:rsidR="00B600CB" w:rsidRPr="006B7849">
        <w:rPr>
          <w:rFonts w:ascii="Arial" w:hAnsi="Arial" w:cs="Arial"/>
          <w:sz w:val="22"/>
          <w:szCs w:val="22"/>
        </w:rPr>
        <w:t xml:space="preserve">to be </w:t>
      </w:r>
      <w:r w:rsidRPr="006B7849">
        <w:rPr>
          <w:rFonts w:ascii="Arial" w:hAnsi="Arial" w:cs="Arial"/>
          <w:sz w:val="22"/>
          <w:szCs w:val="22"/>
        </w:rPr>
        <w:t>undertaken.</w:t>
      </w:r>
    </w:p>
    <w:p w14:paraId="69D97F75" w14:textId="52EFDF25" w:rsidR="00B04B4F" w:rsidRDefault="00B04B4F" w:rsidP="006B7849">
      <w:pPr>
        <w:pStyle w:val="ListParagraph"/>
        <w:shd w:val="clear" w:color="auto" w:fill="FFFFFF" w:themeFill="background1"/>
        <w:ind w:left="1834"/>
        <w:rPr>
          <w:rFonts w:ascii="Arial" w:hAnsi="Arial" w:cs="Arial"/>
          <w:sz w:val="22"/>
          <w:szCs w:val="22"/>
        </w:rPr>
      </w:pPr>
    </w:p>
    <w:p w14:paraId="05DC0AD0" w14:textId="3063138B" w:rsidR="00EE41FF" w:rsidRPr="006B7849" w:rsidRDefault="00EE41FF" w:rsidP="006B7849">
      <w:pPr>
        <w:shd w:val="clear" w:color="auto" w:fill="FFFFFF" w:themeFill="background1"/>
        <w:ind w:left="1474"/>
        <w:rPr>
          <w:rFonts w:ascii="Arial" w:hAnsi="Arial" w:cs="Arial"/>
          <w:sz w:val="22"/>
          <w:szCs w:val="22"/>
        </w:rPr>
      </w:pPr>
      <w:r w:rsidRPr="006B7849">
        <w:rPr>
          <w:rFonts w:ascii="Arial" w:hAnsi="Arial" w:cs="Arial"/>
          <w:sz w:val="22"/>
          <w:szCs w:val="22"/>
        </w:rPr>
        <w:t>Young People must ensure that communal areas and grounds are kept clear and are free from personal items.</w:t>
      </w:r>
      <w:r w:rsidR="009C5066" w:rsidRPr="006B7849">
        <w:rPr>
          <w:rFonts w:ascii="Arial" w:hAnsi="Arial" w:cs="Arial"/>
          <w:sz w:val="22"/>
          <w:szCs w:val="22"/>
        </w:rPr>
        <w:t xml:space="preserve"> The owner of any personal items found in communal areas or grounds will be asked to remove them and if they fail to do so within a reasonable </w:t>
      </w:r>
      <w:proofErr w:type="gramStart"/>
      <w:r w:rsidR="009C5066" w:rsidRPr="006B7849">
        <w:rPr>
          <w:rFonts w:ascii="Arial" w:hAnsi="Arial" w:cs="Arial"/>
          <w:sz w:val="22"/>
          <w:szCs w:val="22"/>
        </w:rPr>
        <w:t>period of time</w:t>
      </w:r>
      <w:proofErr w:type="gramEnd"/>
      <w:r w:rsidR="009C5066" w:rsidRPr="006B7849">
        <w:rPr>
          <w:rFonts w:ascii="Arial" w:hAnsi="Arial" w:cs="Arial"/>
          <w:sz w:val="22"/>
          <w:szCs w:val="22"/>
        </w:rPr>
        <w:t>, the items will be removed and disposed of</w:t>
      </w:r>
      <w:r w:rsidR="0060502A" w:rsidRPr="006B7849">
        <w:rPr>
          <w:rFonts w:ascii="Arial" w:hAnsi="Arial" w:cs="Arial"/>
          <w:sz w:val="22"/>
          <w:szCs w:val="22"/>
        </w:rPr>
        <w:t xml:space="preserve"> by St Basil’s</w:t>
      </w:r>
      <w:r w:rsidR="009C5066" w:rsidRPr="006B7849">
        <w:rPr>
          <w:rFonts w:ascii="Arial" w:hAnsi="Arial" w:cs="Arial"/>
          <w:sz w:val="22"/>
          <w:szCs w:val="22"/>
        </w:rPr>
        <w:t>. The owner of the items will be recharged for all removal and disposal costs.</w:t>
      </w:r>
    </w:p>
    <w:p w14:paraId="62312EE7" w14:textId="77777777" w:rsidR="0005333E" w:rsidRPr="0005333E" w:rsidRDefault="0005333E" w:rsidP="006B7849">
      <w:pPr>
        <w:pStyle w:val="ListParagraph"/>
        <w:rPr>
          <w:rFonts w:ascii="Arial" w:hAnsi="Arial" w:cs="Arial"/>
          <w:sz w:val="22"/>
          <w:szCs w:val="22"/>
        </w:rPr>
      </w:pPr>
    </w:p>
    <w:p w14:paraId="5A9A07FC" w14:textId="395F4F2B" w:rsidR="0005333E" w:rsidRPr="006B7849" w:rsidRDefault="0005333E"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Where </w:t>
      </w:r>
      <w:r w:rsidR="004F3399" w:rsidRPr="006B7849">
        <w:rPr>
          <w:rFonts w:ascii="Arial" w:hAnsi="Arial" w:cs="Arial"/>
          <w:sz w:val="22"/>
          <w:szCs w:val="22"/>
        </w:rPr>
        <w:t>Young People have exclusive use of</w:t>
      </w:r>
      <w:r w:rsidRPr="006B7849">
        <w:rPr>
          <w:rFonts w:ascii="Arial" w:hAnsi="Arial" w:cs="Arial"/>
          <w:sz w:val="22"/>
          <w:szCs w:val="22"/>
        </w:rPr>
        <w:t xml:space="preserve"> a private garden, </w:t>
      </w:r>
      <w:r w:rsidR="004F3399" w:rsidRPr="006B7849">
        <w:rPr>
          <w:rFonts w:ascii="Arial" w:hAnsi="Arial" w:cs="Arial"/>
          <w:sz w:val="22"/>
          <w:szCs w:val="22"/>
        </w:rPr>
        <w:t>they</w:t>
      </w:r>
      <w:r w:rsidR="006E3D43" w:rsidRPr="006B7849">
        <w:rPr>
          <w:rFonts w:ascii="Arial" w:hAnsi="Arial" w:cs="Arial"/>
          <w:sz w:val="22"/>
          <w:szCs w:val="22"/>
        </w:rPr>
        <w:t xml:space="preserve"> must ensure it is kept tidy and maintained appropriately in accordance with the </w:t>
      </w:r>
      <w:r w:rsidR="001F615C" w:rsidRPr="006B7849">
        <w:rPr>
          <w:rFonts w:ascii="Arial" w:hAnsi="Arial" w:cs="Arial"/>
          <w:sz w:val="22"/>
          <w:szCs w:val="22"/>
        </w:rPr>
        <w:t>occupancy</w:t>
      </w:r>
      <w:r w:rsidR="006E3D43" w:rsidRPr="006B7849">
        <w:rPr>
          <w:rFonts w:ascii="Arial" w:hAnsi="Arial" w:cs="Arial"/>
          <w:sz w:val="22"/>
          <w:szCs w:val="22"/>
        </w:rPr>
        <w:t xml:space="preserve"> agreement. Our staff will support </w:t>
      </w:r>
      <w:r w:rsidR="004917B8" w:rsidRPr="006B7849">
        <w:rPr>
          <w:rFonts w:ascii="Arial" w:hAnsi="Arial" w:cs="Arial"/>
          <w:sz w:val="22"/>
          <w:szCs w:val="22"/>
        </w:rPr>
        <w:t>young people</w:t>
      </w:r>
      <w:r w:rsidR="006E3D43" w:rsidRPr="006B7849">
        <w:rPr>
          <w:rFonts w:ascii="Arial" w:hAnsi="Arial" w:cs="Arial"/>
          <w:sz w:val="22"/>
          <w:szCs w:val="22"/>
        </w:rPr>
        <w:t xml:space="preserve"> to understand </w:t>
      </w:r>
      <w:r w:rsidR="0060502A" w:rsidRPr="006B7849">
        <w:rPr>
          <w:rFonts w:ascii="Arial" w:hAnsi="Arial" w:cs="Arial"/>
          <w:sz w:val="22"/>
          <w:szCs w:val="22"/>
        </w:rPr>
        <w:t xml:space="preserve">and discharge </w:t>
      </w:r>
      <w:r w:rsidR="006E3D43" w:rsidRPr="006B7849">
        <w:rPr>
          <w:rFonts w:ascii="Arial" w:hAnsi="Arial" w:cs="Arial"/>
          <w:sz w:val="22"/>
          <w:szCs w:val="22"/>
        </w:rPr>
        <w:t xml:space="preserve">their </w:t>
      </w:r>
      <w:r w:rsidR="00A14FF5" w:rsidRPr="006B7849">
        <w:rPr>
          <w:rFonts w:ascii="Arial" w:hAnsi="Arial" w:cs="Arial"/>
          <w:sz w:val="22"/>
          <w:szCs w:val="22"/>
        </w:rPr>
        <w:t>responsibilities</w:t>
      </w:r>
      <w:r w:rsidR="006E3D43" w:rsidRPr="006B7849">
        <w:rPr>
          <w:rFonts w:ascii="Arial" w:hAnsi="Arial" w:cs="Arial"/>
          <w:sz w:val="22"/>
          <w:szCs w:val="22"/>
        </w:rPr>
        <w:t xml:space="preserve"> for garden maintenance.</w:t>
      </w:r>
    </w:p>
    <w:p w14:paraId="481A6D2A" w14:textId="77777777" w:rsidR="004C20CF" w:rsidRPr="004C20CF" w:rsidRDefault="004C20CF" w:rsidP="006B7849">
      <w:pPr>
        <w:pStyle w:val="ListParagraph"/>
        <w:rPr>
          <w:rFonts w:ascii="Arial" w:hAnsi="Arial" w:cs="Arial"/>
          <w:sz w:val="22"/>
          <w:szCs w:val="22"/>
        </w:rPr>
      </w:pPr>
    </w:p>
    <w:p w14:paraId="315C9705" w14:textId="5A3FAC23" w:rsidR="004C20CF" w:rsidRPr="006B7849" w:rsidRDefault="004C20CF"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Where Young People are permitted to keep animals, they must ensure that </w:t>
      </w:r>
      <w:r w:rsidR="00A86D79" w:rsidRPr="006B7849">
        <w:rPr>
          <w:rFonts w:ascii="Arial" w:hAnsi="Arial" w:cs="Arial"/>
          <w:sz w:val="22"/>
          <w:szCs w:val="22"/>
        </w:rPr>
        <w:t xml:space="preserve">they are kept on a lead when in communal areas or grounds and that </w:t>
      </w:r>
      <w:r w:rsidRPr="006B7849">
        <w:rPr>
          <w:rFonts w:ascii="Arial" w:hAnsi="Arial" w:cs="Arial"/>
          <w:sz w:val="22"/>
          <w:szCs w:val="22"/>
        </w:rPr>
        <w:t xml:space="preserve">animal faeces </w:t>
      </w:r>
      <w:proofErr w:type="gramStart"/>
      <w:r w:rsidRPr="006B7849">
        <w:rPr>
          <w:rFonts w:ascii="Arial" w:hAnsi="Arial" w:cs="Arial"/>
          <w:sz w:val="22"/>
          <w:szCs w:val="22"/>
        </w:rPr>
        <w:t>is</w:t>
      </w:r>
      <w:proofErr w:type="gramEnd"/>
      <w:r w:rsidRPr="006B7849">
        <w:rPr>
          <w:rFonts w:ascii="Arial" w:hAnsi="Arial" w:cs="Arial"/>
          <w:sz w:val="22"/>
          <w:szCs w:val="22"/>
        </w:rPr>
        <w:t xml:space="preserve"> </w:t>
      </w:r>
      <w:r w:rsidR="00A86D79" w:rsidRPr="006B7849">
        <w:rPr>
          <w:rFonts w:ascii="Arial" w:hAnsi="Arial" w:cs="Arial"/>
          <w:sz w:val="22"/>
          <w:szCs w:val="22"/>
        </w:rPr>
        <w:t xml:space="preserve">cleared and </w:t>
      </w:r>
      <w:r w:rsidRPr="006B7849">
        <w:rPr>
          <w:rFonts w:ascii="Arial" w:hAnsi="Arial" w:cs="Arial"/>
          <w:sz w:val="22"/>
          <w:szCs w:val="22"/>
        </w:rPr>
        <w:t xml:space="preserve">disposed of </w:t>
      </w:r>
      <w:r w:rsidR="00A86D79" w:rsidRPr="006B7849">
        <w:rPr>
          <w:rFonts w:ascii="Arial" w:hAnsi="Arial" w:cs="Arial"/>
          <w:sz w:val="22"/>
          <w:szCs w:val="22"/>
        </w:rPr>
        <w:t>in a waste bin</w:t>
      </w:r>
      <w:r w:rsidRPr="006B7849">
        <w:rPr>
          <w:rFonts w:ascii="Arial" w:hAnsi="Arial" w:cs="Arial"/>
          <w:sz w:val="22"/>
          <w:szCs w:val="22"/>
        </w:rPr>
        <w:t>.</w:t>
      </w:r>
    </w:p>
    <w:p w14:paraId="75787DA4" w14:textId="77777777" w:rsidR="00B04B4F" w:rsidRPr="00B04B4F" w:rsidRDefault="00B04B4F" w:rsidP="006B7849">
      <w:pPr>
        <w:pStyle w:val="ListParagraph"/>
        <w:shd w:val="clear" w:color="auto" w:fill="FFFFFF" w:themeFill="background1"/>
        <w:ind w:left="1834"/>
        <w:rPr>
          <w:rFonts w:ascii="Arial" w:hAnsi="Arial" w:cs="Arial"/>
          <w:sz w:val="22"/>
          <w:szCs w:val="22"/>
        </w:rPr>
      </w:pPr>
    </w:p>
    <w:p w14:paraId="3B23C1AD" w14:textId="2DDEC62F" w:rsidR="002D1B10"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4.4</w:t>
      </w:r>
      <w:r>
        <w:rPr>
          <w:rFonts w:ascii="Arial" w:hAnsi="Arial" w:cs="Arial"/>
          <w:sz w:val="22"/>
          <w:szCs w:val="22"/>
        </w:rPr>
        <w:tab/>
      </w:r>
      <w:r w:rsidR="002D1B10" w:rsidRPr="006B7849">
        <w:rPr>
          <w:rFonts w:ascii="Arial" w:hAnsi="Arial" w:cs="Arial"/>
          <w:i/>
          <w:iCs/>
          <w:sz w:val="22"/>
          <w:szCs w:val="22"/>
        </w:rPr>
        <w:t>Refuse</w:t>
      </w:r>
      <w:r w:rsidR="00FD3796" w:rsidRPr="006B7849">
        <w:rPr>
          <w:rFonts w:ascii="Arial" w:hAnsi="Arial" w:cs="Arial"/>
          <w:i/>
          <w:iCs/>
          <w:sz w:val="22"/>
          <w:szCs w:val="22"/>
        </w:rPr>
        <w:t xml:space="preserve">, </w:t>
      </w:r>
      <w:r w:rsidR="002D1B10" w:rsidRPr="006B7849">
        <w:rPr>
          <w:rFonts w:ascii="Arial" w:hAnsi="Arial" w:cs="Arial"/>
          <w:i/>
          <w:iCs/>
          <w:sz w:val="22"/>
          <w:szCs w:val="22"/>
        </w:rPr>
        <w:t>Recycling</w:t>
      </w:r>
      <w:r w:rsidR="00FD3796" w:rsidRPr="006B7849">
        <w:rPr>
          <w:rFonts w:ascii="Arial" w:hAnsi="Arial" w:cs="Arial"/>
          <w:i/>
          <w:iCs/>
          <w:sz w:val="22"/>
          <w:szCs w:val="22"/>
        </w:rPr>
        <w:t xml:space="preserve"> &amp; Fly Tipping</w:t>
      </w:r>
    </w:p>
    <w:p w14:paraId="213FB066" w14:textId="51101E72" w:rsidR="00B600CB" w:rsidRPr="006B7849" w:rsidRDefault="00B600CB"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St Basil’s will ensure that its properties have appropriate facilities for the disposal of waste and will support residents to help them understand their responsibilities for waste disposal. </w:t>
      </w:r>
      <w:r w:rsidR="00E74F7F" w:rsidRPr="006B7849">
        <w:rPr>
          <w:rFonts w:ascii="Arial" w:hAnsi="Arial" w:cs="Arial"/>
          <w:sz w:val="22"/>
          <w:szCs w:val="22"/>
        </w:rPr>
        <w:t>St Basil’s will also support residents to access services such as bulky waste collection to help them dispose of waste and surplus goods correctly.</w:t>
      </w:r>
    </w:p>
    <w:p w14:paraId="5D045F47" w14:textId="400E99E6" w:rsidR="00B600CB" w:rsidRDefault="00B600CB" w:rsidP="006B7849">
      <w:pPr>
        <w:pStyle w:val="ListParagraph"/>
        <w:shd w:val="clear" w:color="auto" w:fill="FFFFFF" w:themeFill="background1"/>
        <w:ind w:left="1834"/>
        <w:rPr>
          <w:rFonts w:ascii="Arial" w:hAnsi="Arial" w:cs="Arial"/>
          <w:sz w:val="22"/>
          <w:szCs w:val="22"/>
        </w:rPr>
      </w:pPr>
    </w:p>
    <w:p w14:paraId="7E93CEC6" w14:textId="660E6C3D" w:rsidR="00B600CB" w:rsidRPr="006B7849" w:rsidRDefault="0060502A" w:rsidP="006B7849">
      <w:pPr>
        <w:shd w:val="clear" w:color="auto" w:fill="FFFFFF" w:themeFill="background1"/>
        <w:ind w:left="1474"/>
        <w:rPr>
          <w:rFonts w:ascii="Arial" w:hAnsi="Arial" w:cs="Arial"/>
          <w:sz w:val="22"/>
          <w:szCs w:val="22"/>
        </w:rPr>
      </w:pPr>
      <w:r w:rsidRPr="006B7849">
        <w:rPr>
          <w:rFonts w:ascii="Arial" w:hAnsi="Arial" w:cs="Arial"/>
          <w:sz w:val="22"/>
          <w:szCs w:val="22"/>
        </w:rPr>
        <w:t>Items f</w:t>
      </w:r>
      <w:r w:rsidR="00FD3796" w:rsidRPr="006B7849">
        <w:rPr>
          <w:rFonts w:ascii="Arial" w:hAnsi="Arial" w:cs="Arial"/>
          <w:sz w:val="22"/>
          <w:szCs w:val="22"/>
        </w:rPr>
        <w:t>ly tipp</w:t>
      </w:r>
      <w:r w:rsidRPr="006B7849">
        <w:rPr>
          <w:rFonts w:ascii="Arial" w:hAnsi="Arial" w:cs="Arial"/>
          <w:sz w:val="22"/>
          <w:szCs w:val="22"/>
        </w:rPr>
        <w:t>ed</w:t>
      </w:r>
      <w:r w:rsidR="00FD3796" w:rsidRPr="006B7849">
        <w:rPr>
          <w:rFonts w:ascii="Arial" w:hAnsi="Arial" w:cs="Arial"/>
          <w:sz w:val="22"/>
          <w:szCs w:val="22"/>
        </w:rPr>
        <w:t xml:space="preserve"> on land owned by St Basil’s will be removed and a report will be made to the local authority. St Basil’s will work with its Building Owners to deal with fly tipping on land not owned by St Basil’s.</w:t>
      </w:r>
    </w:p>
    <w:p w14:paraId="014711F7" w14:textId="77777777" w:rsidR="005E2A2A" w:rsidRPr="005E2A2A" w:rsidRDefault="005E2A2A" w:rsidP="006B7849">
      <w:pPr>
        <w:pStyle w:val="ListParagraph"/>
        <w:rPr>
          <w:rFonts w:ascii="Arial" w:hAnsi="Arial" w:cs="Arial"/>
          <w:sz w:val="22"/>
          <w:szCs w:val="22"/>
        </w:rPr>
      </w:pPr>
    </w:p>
    <w:p w14:paraId="19F258D8" w14:textId="2CC6C1C6" w:rsidR="005E2A2A" w:rsidRPr="006B7849" w:rsidRDefault="005E2A2A"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The storage of personal items in communal areas or grounds is not permitted and Young People will be required to remove any personal items stored outside of their property. Failure to remove personal items within a reasonable time frame will result in </w:t>
      </w:r>
      <w:r w:rsidRPr="006B7849">
        <w:rPr>
          <w:rFonts w:ascii="Arial" w:hAnsi="Arial" w:cs="Arial"/>
          <w:sz w:val="22"/>
          <w:szCs w:val="22"/>
        </w:rPr>
        <w:lastRenderedPageBreak/>
        <w:t>St Basil’s removing and disposing of the item with all costs being recharged to the owner.</w:t>
      </w:r>
    </w:p>
    <w:p w14:paraId="6E522FCF" w14:textId="77777777" w:rsidR="00B600CB" w:rsidRDefault="00B600CB" w:rsidP="006B7849">
      <w:pPr>
        <w:pStyle w:val="ListParagraph"/>
        <w:shd w:val="clear" w:color="auto" w:fill="FFFFFF" w:themeFill="background1"/>
        <w:ind w:left="1834"/>
        <w:rPr>
          <w:rFonts w:ascii="Arial" w:hAnsi="Arial" w:cs="Arial"/>
          <w:sz w:val="22"/>
          <w:szCs w:val="22"/>
        </w:rPr>
      </w:pPr>
    </w:p>
    <w:p w14:paraId="195862B8" w14:textId="2AFE468A" w:rsidR="002D1B10"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4.5</w:t>
      </w:r>
      <w:r>
        <w:rPr>
          <w:rFonts w:ascii="Arial" w:hAnsi="Arial" w:cs="Arial"/>
          <w:sz w:val="22"/>
          <w:szCs w:val="22"/>
        </w:rPr>
        <w:tab/>
      </w:r>
      <w:r w:rsidR="002D1B10" w:rsidRPr="006B7849">
        <w:rPr>
          <w:rFonts w:ascii="Arial" w:hAnsi="Arial" w:cs="Arial"/>
          <w:i/>
          <w:iCs/>
          <w:sz w:val="22"/>
          <w:szCs w:val="22"/>
        </w:rPr>
        <w:t>Vehicles &amp; Parking</w:t>
      </w:r>
    </w:p>
    <w:p w14:paraId="2AB1CCE4" w14:textId="27BC0899" w:rsidR="00FD3796" w:rsidRPr="006B7849" w:rsidRDefault="00FD3796"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Some of the properties which St Basil’s owns or manages have parking. Parking on our sites is not allocated and is used on a first come, first served basis by </w:t>
      </w:r>
      <w:r w:rsidR="009E11AC" w:rsidRPr="006B7849">
        <w:rPr>
          <w:rFonts w:ascii="Arial" w:hAnsi="Arial" w:cs="Arial"/>
          <w:sz w:val="22"/>
          <w:szCs w:val="22"/>
        </w:rPr>
        <w:t>Young People</w:t>
      </w:r>
      <w:r w:rsidRPr="006B7849">
        <w:rPr>
          <w:rFonts w:ascii="Arial" w:hAnsi="Arial" w:cs="Arial"/>
          <w:sz w:val="22"/>
          <w:szCs w:val="22"/>
        </w:rPr>
        <w:t xml:space="preserve"> and staff.</w:t>
      </w:r>
      <w:r w:rsidR="0005333E" w:rsidRPr="006B7849">
        <w:rPr>
          <w:rFonts w:ascii="Arial" w:hAnsi="Arial" w:cs="Arial"/>
          <w:sz w:val="22"/>
          <w:szCs w:val="22"/>
        </w:rPr>
        <w:t xml:space="preserve"> Cars must be parked </w:t>
      </w:r>
      <w:r w:rsidR="001F615C" w:rsidRPr="006B7849">
        <w:rPr>
          <w:rFonts w:ascii="Arial" w:hAnsi="Arial" w:cs="Arial"/>
          <w:sz w:val="22"/>
          <w:szCs w:val="22"/>
        </w:rPr>
        <w:t xml:space="preserve">safely </w:t>
      </w:r>
      <w:r w:rsidR="0005333E" w:rsidRPr="006B7849">
        <w:rPr>
          <w:rFonts w:ascii="Arial" w:hAnsi="Arial" w:cs="Arial"/>
          <w:sz w:val="22"/>
          <w:szCs w:val="22"/>
        </w:rPr>
        <w:t>in marked bays</w:t>
      </w:r>
      <w:r w:rsidR="001F615C" w:rsidRPr="006B7849">
        <w:rPr>
          <w:rFonts w:ascii="Arial" w:hAnsi="Arial" w:cs="Arial"/>
          <w:sz w:val="22"/>
          <w:szCs w:val="22"/>
        </w:rPr>
        <w:t xml:space="preserve"> or other designated areas</w:t>
      </w:r>
      <w:r w:rsidR="0005333E" w:rsidRPr="006B7849">
        <w:rPr>
          <w:rFonts w:ascii="Arial" w:hAnsi="Arial" w:cs="Arial"/>
          <w:sz w:val="22"/>
          <w:szCs w:val="22"/>
        </w:rPr>
        <w:t>.</w:t>
      </w:r>
    </w:p>
    <w:p w14:paraId="100C57D3" w14:textId="5DE8E997" w:rsidR="00FD3796" w:rsidRDefault="00FD3796" w:rsidP="006B7849">
      <w:pPr>
        <w:pStyle w:val="ListParagraph"/>
        <w:shd w:val="clear" w:color="auto" w:fill="FFFFFF" w:themeFill="background1"/>
        <w:ind w:left="1834"/>
        <w:rPr>
          <w:rFonts w:ascii="Arial" w:hAnsi="Arial" w:cs="Arial"/>
          <w:sz w:val="22"/>
          <w:szCs w:val="22"/>
        </w:rPr>
      </w:pPr>
    </w:p>
    <w:p w14:paraId="0BAC2743" w14:textId="6EF0DB7D" w:rsidR="00EE41FF" w:rsidRPr="006B7849" w:rsidRDefault="00EE41FF" w:rsidP="006B7849">
      <w:pPr>
        <w:shd w:val="clear" w:color="auto" w:fill="FFFFFF" w:themeFill="background1"/>
        <w:ind w:left="1474"/>
        <w:rPr>
          <w:rFonts w:ascii="Arial" w:hAnsi="Arial" w:cs="Arial"/>
          <w:sz w:val="22"/>
          <w:szCs w:val="22"/>
        </w:rPr>
      </w:pPr>
      <w:r w:rsidRPr="006B7849">
        <w:rPr>
          <w:rFonts w:ascii="Arial" w:hAnsi="Arial" w:cs="Arial"/>
          <w:sz w:val="22"/>
          <w:szCs w:val="22"/>
        </w:rPr>
        <w:t>All vehicles parked on land owned by St Basil’s must be in a road worthy condition</w:t>
      </w:r>
      <w:r w:rsidR="00606FFE" w:rsidRPr="006B7849">
        <w:rPr>
          <w:rFonts w:ascii="Arial" w:hAnsi="Arial" w:cs="Arial"/>
          <w:sz w:val="22"/>
          <w:szCs w:val="22"/>
        </w:rPr>
        <w:t xml:space="preserve"> and </w:t>
      </w:r>
      <w:r w:rsidRPr="006B7849">
        <w:rPr>
          <w:rFonts w:ascii="Arial" w:hAnsi="Arial" w:cs="Arial"/>
          <w:sz w:val="22"/>
          <w:szCs w:val="22"/>
        </w:rPr>
        <w:t>taxed</w:t>
      </w:r>
      <w:r w:rsidR="00606FFE" w:rsidRPr="006B7849">
        <w:rPr>
          <w:rFonts w:ascii="Arial" w:hAnsi="Arial" w:cs="Arial"/>
          <w:sz w:val="22"/>
          <w:szCs w:val="22"/>
        </w:rPr>
        <w:t>. They must also have a valid MOT</w:t>
      </w:r>
      <w:r w:rsidR="0005333E" w:rsidRPr="006B7849">
        <w:rPr>
          <w:rFonts w:ascii="Arial" w:hAnsi="Arial" w:cs="Arial"/>
          <w:sz w:val="22"/>
          <w:szCs w:val="22"/>
        </w:rPr>
        <w:t xml:space="preserve"> and </w:t>
      </w:r>
      <w:r w:rsidR="00606FFE" w:rsidRPr="006B7849">
        <w:rPr>
          <w:rFonts w:ascii="Arial" w:hAnsi="Arial" w:cs="Arial"/>
          <w:sz w:val="22"/>
          <w:szCs w:val="22"/>
        </w:rPr>
        <w:t xml:space="preserve">must be </w:t>
      </w:r>
      <w:r w:rsidR="0005333E" w:rsidRPr="006B7849">
        <w:rPr>
          <w:rFonts w:ascii="Arial" w:hAnsi="Arial" w:cs="Arial"/>
          <w:sz w:val="22"/>
          <w:szCs w:val="22"/>
        </w:rPr>
        <w:t>parked within marked bays</w:t>
      </w:r>
      <w:r w:rsidR="004C20CF" w:rsidRPr="006B7849">
        <w:rPr>
          <w:rFonts w:ascii="Arial" w:hAnsi="Arial" w:cs="Arial"/>
          <w:sz w:val="22"/>
          <w:szCs w:val="22"/>
        </w:rPr>
        <w:t xml:space="preserve"> or other designated areas</w:t>
      </w:r>
      <w:r w:rsidRPr="006B7849">
        <w:rPr>
          <w:rFonts w:ascii="Arial" w:hAnsi="Arial" w:cs="Arial"/>
          <w:sz w:val="22"/>
          <w:szCs w:val="22"/>
        </w:rPr>
        <w:t xml:space="preserve">. If a vehicle is not taxed, the owner must have declared it as off road to the DVLA and must explain how they intend to remove it from the site or begin using it within a reasonable </w:t>
      </w:r>
      <w:proofErr w:type="gramStart"/>
      <w:r w:rsidRPr="006B7849">
        <w:rPr>
          <w:rFonts w:ascii="Arial" w:hAnsi="Arial" w:cs="Arial"/>
          <w:sz w:val="22"/>
          <w:szCs w:val="22"/>
        </w:rPr>
        <w:t>period of time</w:t>
      </w:r>
      <w:proofErr w:type="gramEnd"/>
      <w:r w:rsidRPr="006B7849">
        <w:rPr>
          <w:rFonts w:ascii="Arial" w:hAnsi="Arial" w:cs="Arial"/>
          <w:sz w:val="22"/>
          <w:szCs w:val="22"/>
        </w:rPr>
        <w:t>. St Basil’s will take steps to remove any vehicles not meeting these criteria</w:t>
      </w:r>
      <w:r w:rsidR="0060502A" w:rsidRPr="006B7849">
        <w:rPr>
          <w:rFonts w:ascii="Arial" w:hAnsi="Arial" w:cs="Arial"/>
          <w:sz w:val="22"/>
          <w:szCs w:val="22"/>
        </w:rPr>
        <w:t xml:space="preserve"> and</w:t>
      </w:r>
      <w:r w:rsidRPr="006B7849">
        <w:rPr>
          <w:rFonts w:ascii="Arial" w:hAnsi="Arial" w:cs="Arial"/>
          <w:sz w:val="22"/>
          <w:szCs w:val="22"/>
        </w:rPr>
        <w:t xml:space="preserve"> </w:t>
      </w:r>
      <w:r w:rsidR="0060502A" w:rsidRPr="006B7849">
        <w:rPr>
          <w:rFonts w:ascii="Arial" w:hAnsi="Arial" w:cs="Arial"/>
          <w:sz w:val="22"/>
          <w:szCs w:val="22"/>
        </w:rPr>
        <w:t>t</w:t>
      </w:r>
      <w:r w:rsidRPr="006B7849">
        <w:rPr>
          <w:rFonts w:ascii="Arial" w:hAnsi="Arial" w:cs="Arial"/>
          <w:sz w:val="22"/>
          <w:szCs w:val="22"/>
        </w:rPr>
        <w:t>he costs of removal and disposal will be recharge</w:t>
      </w:r>
      <w:r w:rsidR="00606FFE" w:rsidRPr="006B7849">
        <w:rPr>
          <w:rFonts w:ascii="Arial" w:hAnsi="Arial" w:cs="Arial"/>
          <w:sz w:val="22"/>
          <w:szCs w:val="22"/>
        </w:rPr>
        <w:t>d</w:t>
      </w:r>
      <w:r w:rsidRPr="006B7849">
        <w:rPr>
          <w:rFonts w:ascii="Arial" w:hAnsi="Arial" w:cs="Arial"/>
          <w:sz w:val="22"/>
          <w:szCs w:val="22"/>
        </w:rPr>
        <w:t xml:space="preserve"> to the vehicle owner.</w:t>
      </w:r>
    </w:p>
    <w:p w14:paraId="666ADA34" w14:textId="77777777" w:rsidR="00EE41FF" w:rsidRPr="00EE41FF" w:rsidRDefault="00EE41FF" w:rsidP="006B7849">
      <w:pPr>
        <w:pStyle w:val="ListParagraph"/>
        <w:rPr>
          <w:rFonts w:ascii="Arial" w:hAnsi="Arial" w:cs="Arial"/>
          <w:sz w:val="22"/>
          <w:szCs w:val="22"/>
        </w:rPr>
      </w:pPr>
    </w:p>
    <w:p w14:paraId="163B0748" w14:textId="1837F76E" w:rsidR="00FD3796" w:rsidRPr="006B7849" w:rsidRDefault="00FD3796"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St Basil’s expects staff, </w:t>
      </w:r>
      <w:r w:rsidR="009E11AC" w:rsidRPr="006B7849">
        <w:rPr>
          <w:rFonts w:ascii="Arial" w:hAnsi="Arial" w:cs="Arial"/>
          <w:sz w:val="22"/>
          <w:szCs w:val="22"/>
        </w:rPr>
        <w:t>Young People</w:t>
      </w:r>
      <w:r w:rsidRPr="006B7849">
        <w:rPr>
          <w:rFonts w:ascii="Arial" w:hAnsi="Arial" w:cs="Arial"/>
          <w:sz w:val="22"/>
          <w:szCs w:val="22"/>
        </w:rPr>
        <w:t xml:space="preserve"> and visitors to park considerately and to ensure that access and egress from a site is not hindered.</w:t>
      </w:r>
    </w:p>
    <w:p w14:paraId="480203A6" w14:textId="77777777" w:rsidR="00FD3796" w:rsidRPr="00FD3796" w:rsidRDefault="00FD3796" w:rsidP="006B7849">
      <w:pPr>
        <w:pStyle w:val="ListParagraph"/>
        <w:rPr>
          <w:rFonts w:ascii="Arial" w:hAnsi="Arial" w:cs="Arial"/>
          <w:sz w:val="22"/>
          <w:szCs w:val="22"/>
        </w:rPr>
      </w:pPr>
    </w:p>
    <w:p w14:paraId="3FB2C37A" w14:textId="6CFCE151" w:rsidR="00FD3796" w:rsidRPr="006B7849" w:rsidRDefault="00FD3796" w:rsidP="006B7849">
      <w:pPr>
        <w:shd w:val="clear" w:color="auto" w:fill="FFFFFF" w:themeFill="background1"/>
        <w:ind w:left="1474"/>
        <w:rPr>
          <w:rFonts w:ascii="Arial" w:hAnsi="Arial" w:cs="Arial"/>
          <w:sz w:val="22"/>
          <w:szCs w:val="22"/>
        </w:rPr>
      </w:pPr>
      <w:r w:rsidRPr="006B7849">
        <w:rPr>
          <w:rFonts w:ascii="Arial" w:hAnsi="Arial" w:cs="Arial"/>
          <w:sz w:val="22"/>
          <w:szCs w:val="22"/>
        </w:rPr>
        <w:t>Where vehicles are suspected to have been abandoned on St Basil’s land, we will work with the DVLA to identify the owners and, if the owner does not respond with the required notice period, we will arrange for the car to be removed and scrapped. The owners of abandoned cars will be charged for all costs associated with removal and disposal.</w:t>
      </w:r>
    </w:p>
    <w:p w14:paraId="2D883769" w14:textId="77777777" w:rsidR="00FD3796" w:rsidRDefault="00FD3796" w:rsidP="006B7849">
      <w:pPr>
        <w:pStyle w:val="ListParagraph"/>
        <w:shd w:val="clear" w:color="auto" w:fill="FFFFFF" w:themeFill="background1"/>
        <w:ind w:left="1834"/>
        <w:rPr>
          <w:rFonts w:ascii="Arial" w:hAnsi="Arial" w:cs="Arial"/>
          <w:sz w:val="22"/>
          <w:szCs w:val="22"/>
        </w:rPr>
      </w:pPr>
    </w:p>
    <w:p w14:paraId="0D74BBDF" w14:textId="2E1FC4C8" w:rsidR="008B5D68"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4.6</w:t>
      </w:r>
      <w:r>
        <w:rPr>
          <w:rFonts w:ascii="Arial" w:hAnsi="Arial" w:cs="Arial"/>
          <w:sz w:val="22"/>
          <w:szCs w:val="22"/>
        </w:rPr>
        <w:tab/>
      </w:r>
      <w:r w:rsidR="008B5D68" w:rsidRPr="006B7849">
        <w:rPr>
          <w:rFonts w:ascii="Arial" w:hAnsi="Arial" w:cs="Arial"/>
          <w:i/>
          <w:iCs/>
          <w:sz w:val="22"/>
          <w:szCs w:val="22"/>
        </w:rPr>
        <w:t>Communal Repairs &amp; Maintenance</w:t>
      </w:r>
    </w:p>
    <w:p w14:paraId="3C05C079" w14:textId="741EBB57" w:rsidR="001B6686" w:rsidRPr="006B7849" w:rsidRDefault="00106427"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All works to communal areas and grounds must be approved and commissioned by Property Services. Property Services will work with </w:t>
      </w:r>
      <w:r w:rsidR="0060502A" w:rsidRPr="006B7849">
        <w:rPr>
          <w:rFonts w:ascii="Arial" w:hAnsi="Arial" w:cs="Arial"/>
          <w:sz w:val="22"/>
          <w:szCs w:val="22"/>
        </w:rPr>
        <w:t xml:space="preserve">fundraising, </w:t>
      </w:r>
      <w:r w:rsidRPr="006B7849">
        <w:rPr>
          <w:rFonts w:ascii="Arial" w:hAnsi="Arial" w:cs="Arial"/>
          <w:sz w:val="22"/>
          <w:szCs w:val="22"/>
        </w:rPr>
        <w:t xml:space="preserve">frontline staff and </w:t>
      </w:r>
      <w:r w:rsidR="0060502A" w:rsidRPr="006B7849">
        <w:rPr>
          <w:rFonts w:ascii="Arial" w:hAnsi="Arial" w:cs="Arial"/>
          <w:sz w:val="22"/>
          <w:szCs w:val="22"/>
        </w:rPr>
        <w:t>Young People</w:t>
      </w:r>
      <w:r w:rsidRPr="006B7849">
        <w:rPr>
          <w:rFonts w:ascii="Arial" w:hAnsi="Arial" w:cs="Arial"/>
          <w:sz w:val="22"/>
          <w:szCs w:val="22"/>
        </w:rPr>
        <w:t xml:space="preserve"> to deliver suggested improvements </w:t>
      </w:r>
      <w:r w:rsidR="0060502A" w:rsidRPr="006B7849">
        <w:rPr>
          <w:rFonts w:ascii="Arial" w:hAnsi="Arial" w:cs="Arial"/>
          <w:sz w:val="22"/>
          <w:szCs w:val="22"/>
        </w:rPr>
        <w:t xml:space="preserve">to our </w:t>
      </w:r>
      <w:r w:rsidR="00F8387A" w:rsidRPr="006B7849">
        <w:rPr>
          <w:rFonts w:ascii="Arial" w:hAnsi="Arial" w:cs="Arial"/>
          <w:sz w:val="22"/>
          <w:szCs w:val="22"/>
        </w:rPr>
        <w:t>N</w:t>
      </w:r>
      <w:r w:rsidR="0060502A" w:rsidRPr="006B7849">
        <w:rPr>
          <w:rFonts w:ascii="Arial" w:hAnsi="Arial" w:cs="Arial"/>
          <w:sz w:val="22"/>
          <w:szCs w:val="22"/>
        </w:rPr>
        <w:t xml:space="preserve">eighbourhoods </w:t>
      </w:r>
      <w:r w:rsidRPr="006B7849">
        <w:rPr>
          <w:rFonts w:ascii="Arial" w:hAnsi="Arial" w:cs="Arial"/>
          <w:sz w:val="22"/>
          <w:szCs w:val="22"/>
        </w:rPr>
        <w:t>wherever it is feasible and cost effective to do so.</w:t>
      </w:r>
    </w:p>
    <w:p w14:paraId="60613F0C" w14:textId="2C85E768" w:rsidR="00106427" w:rsidRDefault="00106427" w:rsidP="006B7849">
      <w:pPr>
        <w:pStyle w:val="ListParagraph"/>
        <w:shd w:val="clear" w:color="auto" w:fill="FFFFFF" w:themeFill="background1"/>
        <w:ind w:left="1834"/>
        <w:rPr>
          <w:rFonts w:ascii="Arial" w:hAnsi="Arial" w:cs="Arial"/>
          <w:sz w:val="22"/>
          <w:szCs w:val="22"/>
        </w:rPr>
      </w:pPr>
    </w:p>
    <w:p w14:paraId="4FA71923" w14:textId="4F7F5262" w:rsidR="00106427" w:rsidRPr="006B7849" w:rsidRDefault="00106427" w:rsidP="006B7849">
      <w:pPr>
        <w:shd w:val="clear" w:color="auto" w:fill="FFFFFF" w:themeFill="background1"/>
        <w:ind w:left="1474"/>
        <w:rPr>
          <w:rFonts w:ascii="Arial" w:hAnsi="Arial" w:cs="Arial"/>
          <w:sz w:val="22"/>
          <w:szCs w:val="22"/>
        </w:rPr>
      </w:pPr>
      <w:r w:rsidRPr="006B7849">
        <w:rPr>
          <w:rFonts w:ascii="Arial" w:hAnsi="Arial" w:cs="Arial"/>
          <w:sz w:val="22"/>
          <w:szCs w:val="22"/>
        </w:rPr>
        <w:t>St Basil’s will ensure that communal repairs are undertaken in accordance with its repair timescales and that all staff and Young People understand the importance of reporting repairs to communal areas and grounds.</w:t>
      </w:r>
    </w:p>
    <w:p w14:paraId="54583115" w14:textId="77777777" w:rsidR="00106427" w:rsidRPr="00106427" w:rsidRDefault="00106427" w:rsidP="006B7849">
      <w:pPr>
        <w:pStyle w:val="ListParagraph"/>
        <w:rPr>
          <w:rFonts w:ascii="Arial" w:hAnsi="Arial" w:cs="Arial"/>
          <w:sz w:val="22"/>
          <w:szCs w:val="22"/>
        </w:rPr>
      </w:pPr>
    </w:p>
    <w:p w14:paraId="1B3ED403" w14:textId="023D7F52" w:rsidR="00106427" w:rsidRPr="006B7849" w:rsidRDefault="00106427" w:rsidP="006B7849">
      <w:pPr>
        <w:shd w:val="clear" w:color="auto" w:fill="FFFFFF" w:themeFill="background1"/>
        <w:ind w:left="1474"/>
        <w:rPr>
          <w:rFonts w:ascii="Arial" w:hAnsi="Arial" w:cs="Arial"/>
          <w:sz w:val="22"/>
          <w:szCs w:val="22"/>
        </w:rPr>
      </w:pPr>
      <w:r w:rsidRPr="006B7849">
        <w:rPr>
          <w:rFonts w:ascii="Arial" w:hAnsi="Arial" w:cs="Arial"/>
          <w:sz w:val="22"/>
          <w:szCs w:val="22"/>
        </w:rPr>
        <w:t>St Basil’s will implement a programme of planned cyclical maintenance which ensures its properties are presentable</w:t>
      </w:r>
      <w:r w:rsidR="0060502A" w:rsidRPr="006B7849">
        <w:rPr>
          <w:rFonts w:ascii="Arial" w:hAnsi="Arial" w:cs="Arial"/>
          <w:sz w:val="22"/>
          <w:szCs w:val="22"/>
        </w:rPr>
        <w:t>, well maintained</w:t>
      </w:r>
      <w:r w:rsidRPr="006B7849">
        <w:rPr>
          <w:rFonts w:ascii="Arial" w:hAnsi="Arial" w:cs="Arial"/>
          <w:sz w:val="22"/>
          <w:szCs w:val="22"/>
        </w:rPr>
        <w:t xml:space="preserve"> and safe.</w:t>
      </w:r>
    </w:p>
    <w:p w14:paraId="064D4E07" w14:textId="77777777" w:rsidR="004F3399" w:rsidRPr="004F3399" w:rsidRDefault="004F3399" w:rsidP="006B7849">
      <w:pPr>
        <w:pStyle w:val="ListParagraph"/>
        <w:rPr>
          <w:rFonts w:ascii="Arial" w:hAnsi="Arial" w:cs="Arial"/>
          <w:sz w:val="22"/>
          <w:szCs w:val="22"/>
        </w:rPr>
      </w:pPr>
    </w:p>
    <w:p w14:paraId="5192C2F0" w14:textId="7990F06D" w:rsidR="004F3399" w:rsidRPr="006B7849" w:rsidRDefault="006B7849" w:rsidP="006B7849">
      <w:pPr>
        <w:shd w:val="clear" w:color="auto" w:fill="FFFFFF" w:themeFill="background1"/>
        <w:ind w:left="737"/>
        <w:rPr>
          <w:rFonts w:ascii="Arial" w:hAnsi="Arial" w:cs="Arial"/>
          <w:i/>
          <w:iCs/>
          <w:sz w:val="22"/>
          <w:szCs w:val="22"/>
        </w:rPr>
      </w:pPr>
      <w:r>
        <w:rPr>
          <w:rFonts w:ascii="Arial" w:hAnsi="Arial" w:cs="Arial"/>
          <w:sz w:val="22"/>
          <w:szCs w:val="22"/>
        </w:rPr>
        <w:t>4.7</w:t>
      </w:r>
      <w:r>
        <w:rPr>
          <w:rFonts w:ascii="Arial" w:hAnsi="Arial" w:cs="Arial"/>
          <w:sz w:val="22"/>
          <w:szCs w:val="22"/>
        </w:rPr>
        <w:tab/>
      </w:r>
      <w:r w:rsidR="004F3399" w:rsidRPr="006B7849">
        <w:rPr>
          <w:rFonts w:ascii="Arial" w:hAnsi="Arial" w:cs="Arial"/>
          <w:i/>
          <w:iCs/>
          <w:sz w:val="22"/>
          <w:szCs w:val="22"/>
        </w:rPr>
        <w:t>Communal Kitchens, Bathrooms and Laundry Areas</w:t>
      </w:r>
    </w:p>
    <w:p w14:paraId="77D6BE49" w14:textId="4F7BABDA" w:rsidR="004F3399" w:rsidRPr="006B7849" w:rsidRDefault="004F3399"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Young People must support St Basil’s to ensure communal kitchens, bathrooms and laundry areas are kept clean and tidy. Young People must respect the needs of others and use communal facilities </w:t>
      </w:r>
      <w:r w:rsidR="0060502A" w:rsidRPr="006B7849">
        <w:rPr>
          <w:rFonts w:ascii="Arial" w:hAnsi="Arial" w:cs="Arial"/>
          <w:sz w:val="22"/>
          <w:szCs w:val="22"/>
        </w:rPr>
        <w:t>considerately</w:t>
      </w:r>
      <w:r w:rsidRPr="006B7849">
        <w:rPr>
          <w:rFonts w:ascii="Arial" w:hAnsi="Arial" w:cs="Arial"/>
          <w:sz w:val="22"/>
          <w:szCs w:val="22"/>
        </w:rPr>
        <w:t xml:space="preserve">. </w:t>
      </w:r>
    </w:p>
    <w:p w14:paraId="00AAD891" w14:textId="0C5B0382" w:rsidR="004F3399" w:rsidRDefault="004F3399" w:rsidP="006B7849">
      <w:pPr>
        <w:pStyle w:val="ListParagraph"/>
        <w:shd w:val="clear" w:color="auto" w:fill="FFFFFF" w:themeFill="background1"/>
        <w:ind w:left="1834"/>
        <w:rPr>
          <w:rFonts w:ascii="Arial" w:hAnsi="Arial" w:cs="Arial"/>
          <w:sz w:val="22"/>
          <w:szCs w:val="22"/>
        </w:rPr>
      </w:pPr>
    </w:p>
    <w:p w14:paraId="05DB8C6E" w14:textId="5BBE4AD3" w:rsidR="004F3399" w:rsidRPr="006B7849" w:rsidRDefault="004F3399" w:rsidP="006B7849">
      <w:pPr>
        <w:shd w:val="clear" w:color="auto" w:fill="FFFFFF" w:themeFill="background1"/>
        <w:ind w:left="1474"/>
        <w:rPr>
          <w:rFonts w:ascii="Arial" w:hAnsi="Arial" w:cs="Arial"/>
          <w:sz w:val="22"/>
          <w:szCs w:val="22"/>
        </w:rPr>
      </w:pPr>
      <w:r w:rsidRPr="006B7849">
        <w:rPr>
          <w:rFonts w:ascii="Arial" w:hAnsi="Arial" w:cs="Arial"/>
          <w:sz w:val="22"/>
          <w:szCs w:val="22"/>
        </w:rPr>
        <w:t xml:space="preserve">St Basil’s staff will support Young People to understand rules relating to the use of communal kitchens, bathrooms and laundry areas and will help Young People to make </w:t>
      </w:r>
      <w:r w:rsidR="00572A54" w:rsidRPr="006B7849">
        <w:rPr>
          <w:rFonts w:ascii="Arial" w:hAnsi="Arial" w:cs="Arial"/>
          <w:sz w:val="22"/>
          <w:szCs w:val="22"/>
        </w:rPr>
        <w:t>good</w:t>
      </w:r>
      <w:r w:rsidRPr="006B7849">
        <w:rPr>
          <w:rFonts w:ascii="Arial" w:hAnsi="Arial" w:cs="Arial"/>
          <w:sz w:val="22"/>
          <w:szCs w:val="22"/>
        </w:rPr>
        <w:t xml:space="preserve"> choices in accordance with PIE.</w:t>
      </w:r>
    </w:p>
    <w:p w14:paraId="6A8C4663" w14:textId="77777777" w:rsidR="004C20CF" w:rsidRPr="004C20CF" w:rsidRDefault="004C20CF" w:rsidP="006B7849">
      <w:pPr>
        <w:pStyle w:val="ListParagraph"/>
        <w:rPr>
          <w:rFonts w:ascii="Arial" w:hAnsi="Arial" w:cs="Arial"/>
          <w:sz w:val="22"/>
          <w:szCs w:val="22"/>
        </w:rPr>
      </w:pPr>
    </w:p>
    <w:p w14:paraId="2FB3663A" w14:textId="791B49DE" w:rsidR="00F8506E" w:rsidRPr="006B7849" w:rsidRDefault="00F8506E" w:rsidP="006B7849">
      <w:pPr>
        <w:pStyle w:val="Heading3"/>
      </w:pPr>
      <w:bookmarkStart w:id="17" w:name="_Toc173949805"/>
      <w:r w:rsidRPr="006B7849">
        <w:t>TV &amp; Phone</w:t>
      </w:r>
      <w:bookmarkEnd w:id="17"/>
    </w:p>
    <w:p w14:paraId="36F3BA44" w14:textId="7C6F2818" w:rsidR="0088593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5.1</w:t>
      </w:r>
      <w:r>
        <w:rPr>
          <w:rFonts w:ascii="Arial" w:hAnsi="Arial" w:cs="Arial"/>
          <w:sz w:val="22"/>
          <w:szCs w:val="22"/>
        </w:rPr>
        <w:tab/>
      </w:r>
      <w:r w:rsidR="001B6686" w:rsidRPr="006B7849">
        <w:rPr>
          <w:rFonts w:ascii="Arial" w:hAnsi="Arial" w:cs="Arial"/>
          <w:sz w:val="22"/>
          <w:szCs w:val="22"/>
        </w:rPr>
        <w:t>The fixing of satellite dishes to or the installation of new phonelines within St Basil’s properties is not permitted. All installations of TV or phone equipment must be commissioned directly by St Basil’s</w:t>
      </w:r>
      <w:r w:rsidR="006E3D43" w:rsidRPr="006B7849">
        <w:rPr>
          <w:rFonts w:ascii="Arial" w:hAnsi="Arial" w:cs="Arial"/>
          <w:sz w:val="22"/>
          <w:szCs w:val="22"/>
        </w:rPr>
        <w:t xml:space="preserve"> by Property Services or IT</w:t>
      </w:r>
      <w:r w:rsidR="001B6686" w:rsidRPr="006B7849">
        <w:rPr>
          <w:rFonts w:ascii="Arial" w:hAnsi="Arial" w:cs="Arial"/>
          <w:sz w:val="22"/>
          <w:szCs w:val="22"/>
        </w:rPr>
        <w:t xml:space="preserve">. </w:t>
      </w:r>
      <w:r w:rsidR="00572A54" w:rsidRPr="006B7849">
        <w:rPr>
          <w:rFonts w:ascii="Arial" w:hAnsi="Arial" w:cs="Arial"/>
          <w:sz w:val="22"/>
          <w:szCs w:val="22"/>
        </w:rPr>
        <w:t>Unauthorised installations will be removed with all costs will be recharged.</w:t>
      </w:r>
    </w:p>
    <w:p w14:paraId="28D02C1B" w14:textId="7FA3DA00" w:rsidR="0088593C" w:rsidRDefault="0088593C" w:rsidP="006B7849">
      <w:pPr>
        <w:pStyle w:val="ListParagraph"/>
        <w:shd w:val="clear" w:color="auto" w:fill="FFFFFF" w:themeFill="background1"/>
        <w:ind w:left="1474"/>
        <w:rPr>
          <w:rFonts w:ascii="Arial" w:hAnsi="Arial" w:cs="Arial"/>
          <w:sz w:val="22"/>
          <w:szCs w:val="22"/>
        </w:rPr>
      </w:pPr>
    </w:p>
    <w:p w14:paraId="1C5DAD82" w14:textId="5EC83973" w:rsidR="002D1B10" w:rsidRPr="006B7849" w:rsidRDefault="008B5D68" w:rsidP="006B7849">
      <w:pPr>
        <w:pStyle w:val="Heading3"/>
      </w:pPr>
      <w:bookmarkStart w:id="18" w:name="_Toc173949806"/>
      <w:r w:rsidRPr="006B7849">
        <w:t>Security &amp; Crime Prevention</w:t>
      </w:r>
      <w:bookmarkEnd w:id="18"/>
    </w:p>
    <w:p w14:paraId="3ADB9EE2" w14:textId="318B9CEF" w:rsidR="0088593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6.1</w:t>
      </w:r>
      <w:r>
        <w:rPr>
          <w:rFonts w:ascii="Arial" w:hAnsi="Arial" w:cs="Arial"/>
          <w:sz w:val="22"/>
          <w:szCs w:val="22"/>
        </w:rPr>
        <w:tab/>
      </w:r>
      <w:r w:rsidR="001B6686" w:rsidRPr="006B7849">
        <w:rPr>
          <w:rFonts w:ascii="Arial" w:hAnsi="Arial" w:cs="Arial"/>
          <w:sz w:val="22"/>
          <w:szCs w:val="22"/>
        </w:rPr>
        <w:t xml:space="preserve">St Basil’s installs internal CCTV cameras in the communal areas of all the properties it owns to ensure that our Young People and staff are safe. External CCTV cameras and video door entry are also installed where appropriate. </w:t>
      </w:r>
      <w:r w:rsidR="00EE41FF" w:rsidRPr="006B7849">
        <w:rPr>
          <w:rFonts w:ascii="Arial" w:hAnsi="Arial" w:cs="Arial"/>
          <w:sz w:val="22"/>
          <w:szCs w:val="22"/>
        </w:rPr>
        <w:t>All installations will meet the requirements of the Code of Practice on the installation and use of CCTV published by the Information Commissioner.</w:t>
      </w:r>
      <w:r w:rsidR="002226E9" w:rsidRPr="006B7849">
        <w:rPr>
          <w:rFonts w:ascii="Arial" w:hAnsi="Arial" w:cs="Arial"/>
          <w:sz w:val="22"/>
          <w:szCs w:val="22"/>
        </w:rPr>
        <w:t xml:space="preserve"> CCTV recordings will be used to:</w:t>
      </w:r>
    </w:p>
    <w:p w14:paraId="0DF6FB06" w14:textId="1A670E5D" w:rsidR="002226E9" w:rsidRPr="006B7849" w:rsidRDefault="002226E9" w:rsidP="00B8104A">
      <w:pPr>
        <w:pStyle w:val="ListParagraph"/>
        <w:numPr>
          <w:ilvl w:val="0"/>
          <w:numId w:val="6"/>
        </w:numPr>
        <w:shd w:val="clear" w:color="auto" w:fill="FFFFFF" w:themeFill="background1"/>
        <w:rPr>
          <w:rFonts w:ascii="Arial" w:hAnsi="Arial" w:cs="Arial"/>
          <w:sz w:val="22"/>
          <w:szCs w:val="22"/>
        </w:rPr>
      </w:pPr>
      <w:r w:rsidRPr="006B7849">
        <w:rPr>
          <w:rFonts w:ascii="Arial" w:hAnsi="Arial" w:cs="Arial"/>
          <w:sz w:val="22"/>
          <w:szCs w:val="22"/>
        </w:rPr>
        <w:lastRenderedPageBreak/>
        <w:t>Ensure Young People and staff are safe</w:t>
      </w:r>
    </w:p>
    <w:p w14:paraId="2A2C0177" w14:textId="46A49182" w:rsidR="002226E9" w:rsidRPr="006B7849" w:rsidRDefault="002226E9" w:rsidP="00B8104A">
      <w:pPr>
        <w:pStyle w:val="ListParagraph"/>
        <w:numPr>
          <w:ilvl w:val="0"/>
          <w:numId w:val="6"/>
        </w:numPr>
        <w:shd w:val="clear" w:color="auto" w:fill="FFFFFF" w:themeFill="background1"/>
        <w:rPr>
          <w:rFonts w:ascii="Arial" w:hAnsi="Arial" w:cs="Arial"/>
          <w:sz w:val="22"/>
          <w:szCs w:val="22"/>
        </w:rPr>
      </w:pPr>
      <w:r w:rsidRPr="006B7849">
        <w:rPr>
          <w:rFonts w:ascii="Arial" w:hAnsi="Arial" w:cs="Arial"/>
          <w:sz w:val="22"/>
          <w:szCs w:val="22"/>
        </w:rPr>
        <w:t>Prevent and detect criminal acts and ASB</w:t>
      </w:r>
    </w:p>
    <w:p w14:paraId="68DFCA23" w14:textId="4AD8235D" w:rsidR="002226E9" w:rsidRPr="006B7849" w:rsidRDefault="002226E9" w:rsidP="00B8104A">
      <w:pPr>
        <w:pStyle w:val="ListParagraph"/>
        <w:numPr>
          <w:ilvl w:val="0"/>
          <w:numId w:val="6"/>
        </w:numPr>
        <w:shd w:val="clear" w:color="auto" w:fill="FFFFFF" w:themeFill="background1"/>
        <w:rPr>
          <w:rFonts w:ascii="Arial" w:hAnsi="Arial" w:cs="Arial"/>
          <w:sz w:val="22"/>
          <w:szCs w:val="22"/>
        </w:rPr>
      </w:pPr>
      <w:r w:rsidRPr="006B7849">
        <w:rPr>
          <w:rFonts w:ascii="Arial" w:hAnsi="Arial" w:cs="Arial"/>
          <w:sz w:val="22"/>
          <w:szCs w:val="22"/>
        </w:rPr>
        <w:t>Protect St Basil’s property and business interests</w:t>
      </w:r>
    </w:p>
    <w:p w14:paraId="60E1448E" w14:textId="621EF001" w:rsidR="002226E9" w:rsidRPr="006B7849" w:rsidRDefault="002226E9" w:rsidP="00B8104A">
      <w:pPr>
        <w:pStyle w:val="ListParagraph"/>
        <w:numPr>
          <w:ilvl w:val="0"/>
          <w:numId w:val="6"/>
        </w:numPr>
        <w:shd w:val="clear" w:color="auto" w:fill="FFFFFF" w:themeFill="background1"/>
        <w:rPr>
          <w:rFonts w:ascii="Arial" w:hAnsi="Arial" w:cs="Arial"/>
          <w:sz w:val="22"/>
          <w:szCs w:val="22"/>
        </w:rPr>
      </w:pPr>
      <w:r w:rsidRPr="006B7849">
        <w:rPr>
          <w:rFonts w:ascii="Arial" w:hAnsi="Arial" w:cs="Arial"/>
          <w:sz w:val="22"/>
          <w:szCs w:val="22"/>
        </w:rPr>
        <w:t>Investigate occupancy agreement breaches</w:t>
      </w:r>
    </w:p>
    <w:p w14:paraId="5BDEEFBC" w14:textId="1C01CF34" w:rsidR="0088593C" w:rsidRDefault="0088593C" w:rsidP="006B7849">
      <w:pPr>
        <w:pStyle w:val="ListParagraph"/>
        <w:shd w:val="clear" w:color="auto" w:fill="FFFFFF" w:themeFill="background1"/>
        <w:ind w:left="1474"/>
        <w:rPr>
          <w:rFonts w:ascii="Arial" w:hAnsi="Arial" w:cs="Arial"/>
          <w:sz w:val="22"/>
          <w:szCs w:val="22"/>
        </w:rPr>
      </w:pPr>
    </w:p>
    <w:p w14:paraId="539A8F43" w14:textId="759E207A" w:rsidR="002226E9"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6.2</w:t>
      </w:r>
      <w:r>
        <w:rPr>
          <w:rFonts w:ascii="Arial" w:hAnsi="Arial" w:cs="Arial"/>
          <w:sz w:val="22"/>
          <w:szCs w:val="22"/>
        </w:rPr>
        <w:tab/>
      </w:r>
      <w:r w:rsidR="002226E9" w:rsidRPr="006B7849">
        <w:rPr>
          <w:rFonts w:ascii="Arial" w:hAnsi="Arial" w:cs="Arial"/>
          <w:sz w:val="22"/>
          <w:szCs w:val="22"/>
        </w:rPr>
        <w:t xml:space="preserve">St Basil’s will share CCTV footage with </w:t>
      </w:r>
      <w:r w:rsidR="0060502A" w:rsidRPr="006B7849">
        <w:rPr>
          <w:rFonts w:ascii="Arial" w:hAnsi="Arial" w:cs="Arial"/>
          <w:sz w:val="22"/>
          <w:szCs w:val="22"/>
        </w:rPr>
        <w:t>third parties</w:t>
      </w:r>
      <w:r w:rsidR="002226E9" w:rsidRPr="006B7849">
        <w:rPr>
          <w:rFonts w:ascii="Arial" w:hAnsi="Arial" w:cs="Arial"/>
          <w:sz w:val="22"/>
          <w:szCs w:val="22"/>
        </w:rPr>
        <w:t xml:space="preserve"> in accordance with data protection legislation.</w:t>
      </w:r>
    </w:p>
    <w:p w14:paraId="66395A34" w14:textId="77777777" w:rsidR="002226E9" w:rsidRDefault="002226E9" w:rsidP="006B7849">
      <w:pPr>
        <w:pStyle w:val="ListParagraph"/>
        <w:shd w:val="clear" w:color="auto" w:fill="FFFFFF" w:themeFill="background1"/>
        <w:ind w:left="1474"/>
        <w:rPr>
          <w:rFonts w:ascii="Arial" w:hAnsi="Arial" w:cs="Arial"/>
          <w:sz w:val="22"/>
          <w:szCs w:val="22"/>
        </w:rPr>
      </w:pPr>
    </w:p>
    <w:p w14:paraId="2C335009" w14:textId="6EE2704A" w:rsidR="0088593C"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6.3</w:t>
      </w:r>
      <w:r>
        <w:rPr>
          <w:rFonts w:ascii="Arial" w:hAnsi="Arial" w:cs="Arial"/>
          <w:sz w:val="22"/>
          <w:szCs w:val="22"/>
        </w:rPr>
        <w:tab/>
      </w:r>
      <w:r w:rsidR="00EE41FF" w:rsidRPr="006B7849">
        <w:rPr>
          <w:rFonts w:ascii="Arial" w:hAnsi="Arial" w:cs="Arial"/>
          <w:sz w:val="22"/>
          <w:szCs w:val="22"/>
        </w:rPr>
        <w:t xml:space="preserve">Young People are not permitted to install their own CCTV cameras or video doorbells. All electrical work within our properties must be commissioned by St Basil’s or the Building Owner. </w:t>
      </w:r>
    </w:p>
    <w:p w14:paraId="6BF52A30" w14:textId="77777777" w:rsidR="00EE41FF" w:rsidRPr="00EE41FF" w:rsidRDefault="00EE41FF" w:rsidP="006B7849">
      <w:pPr>
        <w:pStyle w:val="ListParagraph"/>
        <w:rPr>
          <w:rFonts w:ascii="Arial" w:hAnsi="Arial" w:cs="Arial"/>
          <w:sz w:val="22"/>
          <w:szCs w:val="22"/>
        </w:rPr>
      </w:pPr>
    </w:p>
    <w:p w14:paraId="1348D3E1" w14:textId="5754C3D6" w:rsidR="00EE41F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6..4</w:t>
      </w:r>
      <w:r>
        <w:rPr>
          <w:rFonts w:ascii="Arial" w:hAnsi="Arial" w:cs="Arial"/>
          <w:sz w:val="22"/>
          <w:szCs w:val="22"/>
        </w:rPr>
        <w:tab/>
      </w:r>
      <w:r w:rsidR="00EE41FF" w:rsidRPr="006B7849">
        <w:rPr>
          <w:rFonts w:ascii="Arial" w:hAnsi="Arial" w:cs="Arial"/>
          <w:sz w:val="22"/>
          <w:szCs w:val="22"/>
        </w:rPr>
        <w:t>Some sites may also have a 24</w:t>
      </w:r>
      <w:r w:rsidR="009C5066" w:rsidRPr="006B7849">
        <w:rPr>
          <w:rFonts w:ascii="Arial" w:hAnsi="Arial" w:cs="Arial"/>
          <w:sz w:val="22"/>
          <w:szCs w:val="22"/>
        </w:rPr>
        <w:t>-</w:t>
      </w:r>
      <w:r w:rsidR="00EE41FF" w:rsidRPr="006B7849">
        <w:rPr>
          <w:rFonts w:ascii="Arial" w:hAnsi="Arial" w:cs="Arial"/>
          <w:sz w:val="22"/>
          <w:szCs w:val="22"/>
        </w:rPr>
        <w:t>hour staff presence where this has been commissioned by the local authority procuring St Basil’s supported housing services.</w:t>
      </w:r>
    </w:p>
    <w:p w14:paraId="5916B0C3" w14:textId="77777777" w:rsidR="0088593C" w:rsidRDefault="0088593C" w:rsidP="006B7849">
      <w:pPr>
        <w:pStyle w:val="ListParagraph"/>
        <w:shd w:val="clear" w:color="auto" w:fill="FFFFFF" w:themeFill="background1"/>
        <w:rPr>
          <w:rFonts w:ascii="Arial" w:hAnsi="Arial" w:cs="Arial"/>
          <w:sz w:val="22"/>
          <w:szCs w:val="22"/>
        </w:rPr>
      </w:pPr>
    </w:p>
    <w:p w14:paraId="21E4C048" w14:textId="68D97426" w:rsidR="008B5D68" w:rsidRPr="006B7849" w:rsidRDefault="008B5D68" w:rsidP="006B7849">
      <w:pPr>
        <w:pStyle w:val="Heading3"/>
      </w:pPr>
      <w:bookmarkStart w:id="19" w:name="_Toc173949807"/>
      <w:r w:rsidRPr="006B7849">
        <w:t>Anti-Social Behaviour</w:t>
      </w:r>
      <w:r w:rsidR="009C5066" w:rsidRPr="006B7849">
        <w:t xml:space="preserve"> (ASB)</w:t>
      </w:r>
      <w:bookmarkEnd w:id="19"/>
    </w:p>
    <w:p w14:paraId="47A6FB9F" w14:textId="687DF89E" w:rsidR="008B5D68"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7.1</w:t>
      </w:r>
      <w:r>
        <w:rPr>
          <w:rFonts w:ascii="Arial" w:hAnsi="Arial" w:cs="Arial"/>
          <w:sz w:val="22"/>
          <w:szCs w:val="22"/>
        </w:rPr>
        <w:tab/>
      </w:r>
      <w:r w:rsidR="009C5066" w:rsidRPr="006B7849">
        <w:rPr>
          <w:rFonts w:ascii="Arial" w:hAnsi="Arial" w:cs="Arial"/>
          <w:sz w:val="22"/>
          <w:szCs w:val="22"/>
        </w:rPr>
        <w:t>St Basil’s encourages its Young People</w:t>
      </w:r>
      <w:r w:rsidR="005E2A2A" w:rsidRPr="006B7849">
        <w:rPr>
          <w:rFonts w:ascii="Arial" w:hAnsi="Arial" w:cs="Arial"/>
          <w:sz w:val="22"/>
          <w:szCs w:val="22"/>
        </w:rPr>
        <w:t xml:space="preserve"> and staff</w:t>
      </w:r>
      <w:r w:rsidR="009C5066" w:rsidRPr="006B7849">
        <w:rPr>
          <w:rFonts w:ascii="Arial" w:hAnsi="Arial" w:cs="Arial"/>
          <w:sz w:val="22"/>
          <w:szCs w:val="22"/>
        </w:rPr>
        <w:t xml:space="preserve"> to report incidents of ASB. All reports of ASB will be investigated and appropriate action will be taken in accordance with </w:t>
      </w:r>
      <w:r w:rsidR="00572A54" w:rsidRPr="006B7849">
        <w:rPr>
          <w:rFonts w:ascii="Arial" w:hAnsi="Arial" w:cs="Arial"/>
          <w:sz w:val="22"/>
          <w:szCs w:val="22"/>
        </w:rPr>
        <w:t>ASB</w:t>
      </w:r>
      <w:r w:rsidR="009C5066" w:rsidRPr="006B7849">
        <w:rPr>
          <w:rFonts w:ascii="Arial" w:hAnsi="Arial" w:cs="Arial"/>
          <w:sz w:val="22"/>
          <w:szCs w:val="22"/>
        </w:rPr>
        <w:t xml:space="preserve"> policy.</w:t>
      </w:r>
    </w:p>
    <w:p w14:paraId="22165344" w14:textId="0C7C60E4" w:rsidR="00E74F7F" w:rsidRDefault="00E74F7F" w:rsidP="006B7849">
      <w:pPr>
        <w:pStyle w:val="ListParagraph"/>
        <w:shd w:val="clear" w:color="auto" w:fill="FFFFFF" w:themeFill="background1"/>
        <w:ind w:left="1474"/>
        <w:rPr>
          <w:rFonts w:ascii="Arial" w:hAnsi="Arial" w:cs="Arial"/>
          <w:sz w:val="22"/>
          <w:szCs w:val="22"/>
        </w:rPr>
      </w:pPr>
    </w:p>
    <w:p w14:paraId="4C65F6D2" w14:textId="0F1C23A2" w:rsidR="0005333E"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7.2</w:t>
      </w:r>
      <w:r>
        <w:rPr>
          <w:rFonts w:ascii="Arial" w:hAnsi="Arial" w:cs="Arial"/>
          <w:sz w:val="22"/>
          <w:szCs w:val="22"/>
        </w:rPr>
        <w:tab/>
      </w:r>
      <w:r w:rsidR="00E74F7F" w:rsidRPr="006B7849">
        <w:rPr>
          <w:rFonts w:ascii="Arial" w:hAnsi="Arial" w:cs="Arial"/>
          <w:sz w:val="22"/>
          <w:szCs w:val="22"/>
        </w:rPr>
        <w:t xml:space="preserve">St Basil’s expects its Young People to be </w:t>
      </w:r>
      <w:r w:rsidR="0005333E" w:rsidRPr="006B7849">
        <w:rPr>
          <w:rFonts w:ascii="Arial" w:hAnsi="Arial" w:cs="Arial"/>
          <w:sz w:val="22"/>
          <w:szCs w:val="22"/>
        </w:rPr>
        <w:t>understanding</w:t>
      </w:r>
      <w:r w:rsidR="00E74F7F" w:rsidRPr="006B7849">
        <w:rPr>
          <w:rFonts w:ascii="Arial" w:hAnsi="Arial" w:cs="Arial"/>
          <w:sz w:val="22"/>
          <w:szCs w:val="22"/>
        </w:rPr>
        <w:t xml:space="preserve"> of others and </w:t>
      </w:r>
      <w:r w:rsidR="0005333E" w:rsidRPr="006B7849">
        <w:rPr>
          <w:rFonts w:ascii="Arial" w:hAnsi="Arial" w:cs="Arial"/>
          <w:sz w:val="22"/>
          <w:szCs w:val="22"/>
        </w:rPr>
        <w:t>to be considerate of their needs. O</w:t>
      </w:r>
      <w:r w:rsidR="00E74F7F" w:rsidRPr="006B7849">
        <w:rPr>
          <w:rFonts w:ascii="Arial" w:hAnsi="Arial" w:cs="Arial"/>
          <w:sz w:val="22"/>
          <w:szCs w:val="22"/>
        </w:rPr>
        <w:t>ur staff will</w:t>
      </w:r>
      <w:r w:rsidR="0005333E" w:rsidRPr="006B7849">
        <w:rPr>
          <w:rFonts w:ascii="Arial" w:hAnsi="Arial" w:cs="Arial"/>
          <w:sz w:val="22"/>
          <w:szCs w:val="22"/>
        </w:rPr>
        <w:t xml:space="preserve"> support</w:t>
      </w:r>
      <w:r w:rsidR="00E74F7F" w:rsidRPr="006B7849">
        <w:rPr>
          <w:rFonts w:ascii="Arial" w:hAnsi="Arial" w:cs="Arial"/>
          <w:sz w:val="22"/>
          <w:szCs w:val="22"/>
        </w:rPr>
        <w:t xml:space="preserve"> Young People to </w:t>
      </w:r>
      <w:r w:rsidR="0005333E" w:rsidRPr="006B7849">
        <w:rPr>
          <w:rFonts w:ascii="Arial" w:hAnsi="Arial" w:cs="Arial"/>
          <w:sz w:val="22"/>
          <w:szCs w:val="22"/>
        </w:rPr>
        <w:t xml:space="preserve">get on with their </w:t>
      </w:r>
      <w:r w:rsidR="00CC48E4" w:rsidRPr="006B7849">
        <w:rPr>
          <w:rFonts w:ascii="Arial" w:hAnsi="Arial" w:cs="Arial"/>
          <w:sz w:val="22"/>
          <w:szCs w:val="22"/>
        </w:rPr>
        <w:t>N</w:t>
      </w:r>
      <w:r w:rsidR="0005333E" w:rsidRPr="006B7849">
        <w:rPr>
          <w:rFonts w:ascii="Arial" w:hAnsi="Arial" w:cs="Arial"/>
          <w:sz w:val="22"/>
          <w:szCs w:val="22"/>
        </w:rPr>
        <w:t>eighbours and to resolve issues amicably</w:t>
      </w:r>
      <w:r w:rsidR="00572A54" w:rsidRPr="006B7849">
        <w:rPr>
          <w:rFonts w:ascii="Arial" w:hAnsi="Arial" w:cs="Arial"/>
          <w:sz w:val="22"/>
          <w:szCs w:val="22"/>
        </w:rPr>
        <w:t>.</w:t>
      </w:r>
      <w:r w:rsidR="0005333E" w:rsidRPr="006B7849">
        <w:rPr>
          <w:rFonts w:ascii="Arial" w:hAnsi="Arial" w:cs="Arial"/>
          <w:sz w:val="22"/>
          <w:szCs w:val="22"/>
        </w:rPr>
        <w:t xml:space="preserve"> </w:t>
      </w:r>
      <w:r w:rsidR="00572A54" w:rsidRPr="006B7849">
        <w:rPr>
          <w:rFonts w:ascii="Arial" w:hAnsi="Arial" w:cs="Arial"/>
          <w:sz w:val="22"/>
          <w:szCs w:val="22"/>
        </w:rPr>
        <w:t>W</w:t>
      </w:r>
      <w:r w:rsidR="0005333E" w:rsidRPr="006B7849">
        <w:rPr>
          <w:rFonts w:ascii="Arial" w:hAnsi="Arial" w:cs="Arial"/>
          <w:sz w:val="22"/>
          <w:szCs w:val="22"/>
        </w:rPr>
        <w:t xml:space="preserve">here this isn’t </w:t>
      </w:r>
      <w:r w:rsidR="006E3D43" w:rsidRPr="006B7849">
        <w:rPr>
          <w:rFonts w:ascii="Arial" w:hAnsi="Arial" w:cs="Arial"/>
          <w:sz w:val="22"/>
          <w:szCs w:val="22"/>
        </w:rPr>
        <w:t>possible,</w:t>
      </w:r>
      <w:r w:rsidR="0005333E" w:rsidRPr="006B7849">
        <w:rPr>
          <w:rFonts w:ascii="Arial" w:hAnsi="Arial" w:cs="Arial"/>
          <w:sz w:val="22"/>
          <w:szCs w:val="22"/>
        </w:rPr>
        <w:t xml:space="preserve"> we will also facilitate mediation. </w:t>
      </w:r>
    </w:p>
    <w:p w14:paraId="7EBAC687" w14:textId="77777777" w:rsidR="0005333E" w:rsidRPr="0005333E" w:rsidRDefault="0005333E" w:rsidP="006B7849">
      <w:pPr>
        <w:pStyle w:val="ListParagraph"/>
        <w:rPr>
          <w:rFonts w:ascii="Arial" w:hAnsi="Arial" w:cs="Arial"/>
          <w:sz w:val="22"/>
          <w:szCs w:val="22"/>
        </w:rPr>
      </w:pPr>
    </w:p>
    <w:p w14:paraId="0019E00D" w14:textId="57A3C672" w:rsidR="00E74F7F"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7.3</w:t>
      </w:r>
      <w:r>
        <w:rPr>
          <w:rFonts w:ascii="Arial" w:hAnsi="Arial" w:cs="Arial"/>
          <w:sz w:val="22"/>
          <w:szCs w:val="22"/>
        </w:rPr>
        <w:tab/>
      </w:r>
      <w:r w:rsidR="0005333E" w:rsidRPr="006B7849">
        <w:rPr>
          <w:rFonts w:ascii="Arial" w:hAnsi="Arial" w:cs="Arial"/>
          <w:sz w:val="22"/>
          <w:szCs w:val="22"/>
        </w:rPr>
        <w:t xml:space="preserve">The following are examples of issues which would not be classed as ASB (the list is not exhaustive): </w:t>
      </w:r>
    </w:p>
    <w:p w14:paraId="7EDAAAAD" w14:textId="77777777" w:rsidR="0005333E" w:rsidRPr="0005333E" w:rsidRDefault="0005333E" w:rsidP="006B7849">
      <w:pPr>
        <w:pStyle w:val="ListParagraph"/>
        <w:rPr>
          <w:rFonts w:ascii="Arial" w:hAnsi="Arial" w:cs="Arial"/>
          <w:sz w:val="22"/>
          <w:szCs w:val="22"/>
        </w:rPr>
      </w:pPr>
    </w:p>
    <w:p w14:paraId="2B8A974A" w14:textId="199448E8" w:rsidR="0005333E" w:rsidRPr="006B7849" w:rsidRDefault="0005333E" w:rsidP="00B8104A">
      <w:pPr>
        <w:pStyle w:val="ListParagraph"/>
        <w:numPr>
          <w:ilvl w:val="0"/>
          <w:numId w:val="7"/>
        </w:numPr>
        <w:shd w:val="clear" w:color="auto" w:fill="FFFFFF" w:themeFill="background1"/>
        <w:rPr>
          <w:rFonts w:ascii="Arial" w:hAnsi="Arial" w:cs="Arial"/>
          <w:sz w:val="22"/>
          <w:szCs w:val="22"/>
        </w:rPr>
      </w:pPr>
      <w:r w:rsidRPr="006B7849">
        <w:rPr>
          <w:rFonts w:ascii="Arial" w:hAnsi="Arial" w:cs="Arial"/>
          <w:sz w:val="22"/>
          <w:szCs w:val="22"/>
        </w:rPr>
        <w:t>Reasonable daily activities such as playing with children, loud footfall, moving furniture, babies/children crying, television noise, loud music before 11pm and after 10am</w:t>
      </w:r>
    </w:p>
    <w:p w14:paraId="4C9B6A2E" w14:textId="76418A9E" w:rsidR="0005333E" w:rsidRPr="006B7849" w:rsidRDefault="0005333E" w:rsidP="00B8104A">
      <w:pPr>
        <w:pStyle w:val="ListParagraph"/>
        <w:numPr>
          <w:ilvl w:val="0"/>
          <w:numId w:val="7"/>
        </w:numPr>
        <w:shd w:val="clear" w:color="auto" w:fill="FFFFFF" w:themeFill="background1"/>
        <w:rPr>
          <w:rFonts w:ascii="Arial" w:hAnsi="Arial" w:cs="Arial"/>
          <w:sz w:val="22"/>
          <w:szCs w:val="22"/>
        </w:rPr>
      </w:pPr>
      <w:r w:rsidRPr="006B7849">
        <w:rPr>
          <w:rFonts w:ascii="Arial" w:hAnsi="Arial" w:cs="Arial"/>
          <w:sz w:val="22"/>
          <w:szCs w:val="22"/>
        </w:rPr>
        <w:t>Clashes due to lifestyle or cultural differences</w:t>
      </w:r>
    </w:p>
    <w:p w14:paraId="53DB2A12" w14:textId="4B54FF1D" w:rsidR="0005333E" w:rsidRPr="006B7849" w:rsidRDefault="0005333E" w:rsidP="00B8104A">
      <w:pPr>
        <w:pStyle w:val="ListParagraph"/>
        <w:numPr>
          <w:ilvl w:val="0"/>
          <w:numId w:val="7"/>
        </w:numPr>
        <w:shd w:val="clear" w:color="auto" w:fill="FFFFFF" w:themeFill="background1"/>
        <w:rPr>
          <w:rFonts w:ascii="Arial" w:hAnsi="Arial" w:cs="Arial"/>
          <w:sz w:val="22"/>
          <w:szCs w:val="22"/>
        </w:rPr>
      </w:pPr>
      <w:r w:rsidRPr="006B7849">
        <w:rPr>
          <w:rFonts w:ascii="Arial" w:hAnsi="Arial" w:cs="Arial"/>
          <w:sz w:val="22"/>
          <w:szCs w:val="22"/>
        </w:rPr>
        <w:t>Inconsiderate parking</w:t>
      </w:r>
    </w:p>
    <w:p w14:paraId="27019BD0" w14:textId="2A68E768" w:rsidR="0005333E" w:rsidRPr="006B7849" w:rsidRDefault="0005333E" w:rsidP="00B8104A">
      <w:pPr>
        <w:pStyle w:val="ListParagraph"/>
        <w:numPr>
          <w:ilvl w:val="0"/>
          <w:numId w:val="7"/>
        </w:numPr>
        <w:shd w:val="clear" w:color="auto" w:fill="FFFFFF" w:themeFill="background1"/>
        <w:rPr>
          <w:rFonts w:ascii="Arial" w:hAnsi="Arial" w:cs="Arial"/>
          <w:sz w:val="22"/>
          <w:szCs w:val="22"/>
        </w:rPr>
      </w:pPr>
      <w:r w:rsidRPr="006B7849">
        <w:rPr>
          <w:rFonts w:ascii="Arial" w:hAnsi="Arial" w:cs="Arial"/>
          <w:sz w:val="22"/>
          <w:szCs w:val="22"/>
        </w:rPr>
        <w:t>Low level rudeness or impoliteness</w:t>
      </w:r>
    </w:p>
    <w:p w14:paraId="571C3AE0" w14:textId="77777777" w:rsidR="00C410F9" w:rsidRDefault="00C410F9" w:rsidP="006B7849">
      <w:pPr>
        <w:pStyle w:val="ListParagraph"/>
        <w:shd w:val="clear" w:color="auto" w:fill="FFFFFF" w:themeFill="background1"/>
        <w:ind w:left="1474"/>
        <w:rPr>
          <w:rFonts w:ascii="Arial" w:hAnsi="Arial" w:cs="Arial"/>
          <w:sz w:val="22"/>
          <w:szCs w:val="22"/>
        </w:rPr>
      </w:pPr>
    </w:p>
    <w:p w14:paraId="6F692A48" w14:textId="7F25E972" w:rsidR="00C410F9"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7.4</w:t>
      </w:r>
      <w:r>
        <w:rPr>
          <w:rFonts w:ascii="Arial" w:hAnsi="Arial" w:cs="Arial"/>
          <w:sz w:val="22"/>
          <w:szCs w:val="22"/>
        </w:rPr>
        <w:tab/>
      </w:r>
      <w:r w:rsidR="00C410F9" w:rsidRPr="006B7849">
        <w:rPr>
          <w:rFonts w:ascii="Arial" w:hAnsi="Arial" w:cs="Arial"/>
          <w:sz w:val="22"/>
          <w:szCs w:val="22"/>
        </w:rPr>
        <w:t>St Basil’s will work in partnership with third party organisations such as the police and relevant teams within local councils to achieve positive resolutions to ASB incidents.</w:t>
      </w:r>
    </w:p>
    <w:p w14:paraId="4985B2A5" w14:textId="77777777" w:rsidR="00C410F9" w:rsidRPr="00C410F9" w:rsidRDefault="00C410F9" w:rsidP="006B7849">
      <w:pPr>
        <w:pStyle w:val="ListParagraph"/>
        <w:shd w:val="clear" w:color="auto" w:fill="FFFFFF" w:themeFill="background1"/>
        <w:ind w:left="1474"/>
        <w:rPr>
          <w:rFonts w:ascii="Arial" w:hAnsi="Arial" w:cs="Arial"/>
          <w:sz w:val="22"/>
          <w:szCs w:val="22"/>
        </w:rPr>
      </w:pPr>
    </w:p>
    <w:p w14:paraId="7A8C5934" w14:textId="1EC9BDE6" w:rsidR="008B5D68" w:rsidRPr="006B7849" w:rsidRDefault="00A90CFE" w:rsidP="006B7849">
      <w:pPr>
        <w:pStyle w:val="Heading3"/>
      </w:pPr>
      <w:bookmarkStart w:id="20" w:name="_Toc173949808"/>
      <w:r w:rsidRPr="006B7849">
        <w:t>Neighbours</w:t>
      </w:r>
      <w:bookmarkEnd w:id="20"/>
    </w:p>
    <w:p w14:paraId="1C897CAF" w14:textId="045EFB5D" w:rsidR="00A90CFE"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8.1</w:t>
      </w:r>
      <w:r>
        <w:rPr>
          <w:rFonts w:ascii="Arial" w:hAnsi="Arial" w:cs="Arial"/>
          <w:sz w:val="22"/>
          <w:szCs w:val="22"/>
        </w:rPr>
        <w:tab/>
      </w:r>
      <w:r w:rsidR="00E74F7F" w:rsidRPr="006B7849">
        <w:rPr>
          <w:rFonts w:ascii="Arial" w:hAnsi="Arial" w:cs="Arial"/>
          <w:sz w:val="22"/>
          <w:szCs w:val="22"/>
        </w:rPr>
        <w:t xml:space="preserve">St Basil’s wants to have positive relationships with </w:t>
      </w:r>
      <w:r w:rsidR="004F44EF" w:rsidRPr="006B7849">
        <w:rPr>
          <w:rFonts w:ascii="Arial" w:hAnsi="Arial" w:cs="Arial"/>
          <w:sz w:val="22"/>
          <w:szCs w:val="22"/>
        </w:rPr>
        <w:t>our Neighbours. O</w:t>
      </w:r>
      <w:r w:rsidR="00E74F7F" w:rsidRPr="006B7849">
        <w:rPr>
          <w:rFonts w:ascii="Arial" w:hAnsi="Arial" w:cs="Arial"/>
          <w:sz w:val="22"/>
          <w:szCs w:val="22"/>
        </w:rPr>
        <w:t xml:space="preserve">ur frontline managers will proactively engage with our </w:t>
      </w:r>
      <w:r w:rsidR="00CC48E4" w:rsidRPr="006B7849">
        <w:rPr>
          <w:rFonts w:ascii="Arial" w:hAnsi="Arial" w:cs="Arial"/>
          <w:sz w:val="22"/>
          <w:szCs w:val="22"/>
        </w:rPr>
        <w:t>N</w:t>
      </w:r>
      <w:r w:rsidR="00E74F7F" w:rsidRPr="006B7849">
        <w:rPr>
          <w:rFonts w:ascii="Arial" w:hAnsi="Arial" w:cs="Arial"/>
          <w:sz w:val="22"/>
          <w:szCs w:val="22"/>
        </w:rPr>
        <w:t>eighbours ensuring their feedback, where reasonable and feasible, is acted upon.</w:t>
      </w:r>
    </w:p>
    <w:p w14:paraId="6216CB09" w14:textId="1AE636D2" w:rsidR="00572A54" w:rsidRDefault="00572A54" w:rsidP="006B7849">
      <w:pPr>
        <w:pStyle w:val="ListParagraph"/>
        <w:shd w:val="clear" w:color="auto" w:fill="FFFFFF" w:themeFill="background1"/>
        <w:ind w:left="1474"/>
        <w:rPr>
          <w:rFonts w:ascii="Arial" w:hAnsi="Arial" w:cs="Arial"/>
          <w:sz w:val="22"/>
          <w:szCs w:val="22"/>
        </w:rPr>
      </w:pPr>
    </w:p>
    <w:p w14:paraId="2D947BDA" w14:textId="47DE3231" w:rsidR="00572A54" w:rsidRPr="006B7849" w:rsidRDefault="006B7849" w:rsidP="006B7849">
      <w:pPr>
        <w:shd w:val="clear" w:color="auto" w:fill="FFFFFF" w:themeFill="background1"/>
        <w:ind w:left="1440" w:hanging="703"/>
        <w:rPr>
          <w:rFonts w:ascii="Arial" w:hAnsi="Arial" w:cs="Arial"/>
          <w:sz w:val="22"/>
          <w:szCs w:val="22"/>
        </w:rPr>
      </w:pPr>
      <w:r>
        <w:rPr>
          <w:rFonts w:ascii="Arial" w:hAnsi="Arial" w:cs="Arial"/>
          <w:sz w:val="22"/>
          <w:szCs w:val="22"/>
        </w:rPr>
        <w:t>8.2</w:t>
      </w:r>
      <w:r>
        <w:rPr>
          <w:rFonts w:ascii="Arial" w:hAnsi="Arial" w:cs="Arial"/>
          <w:sz w:val="22"/>
          <w:szCs w:val="22"/>
        </w:rPr>
        <w:tab/>
      </w:r>
      <w:r w:rsidR="00572A54" w:rsidRPr="006B7849">
        <w:rPr>
          <w:rFonts w:ascii="Arial" w:hAnsi="Arial" w:cs="Arial"/>
          <w:sz w:val="22"/>
          <w:szCs w:val="22"/>
        </w:rPr>
        <w:t xml:space="preserve">St Basil’s wants to play a positive role in the communities where we operate and will work with our </w:t>
      </w:r>
      <w:r w:rsidR="004F44EF" w:rsidRPr="006B7849">
        <w:rPr>
          <w:rFonts w:ascii="Arial" w:hAnsi="Arial" w:cs="Arial"/>
          <w:sz w:val="22"/>
          <w:szCs w:val="22"/>
        </w:rPr>
        <w:t>N</w:t>
      </w:r>
      <w:r w:rsidR="00572A54" w:rsidRPr="006B7849">
        <w:rPr>
          <w:rFonts w:ascii="Arial" w:hAnsi="Arial" w:cs="Arial"/>
          <w:sz w:val="22"/>
          <w:szCs w:val="22"/>
        </w:rPr>
        <w:t>eighbours to ensure we make a positive contribution to the local area and any issues are dealt with.</w:t>
      </w:r>
    </w:p>
    <w:p w14:paraId="61704F82" w14:textId="77777777" w:rsidR="00A90CFE" w:rsidRDefault="00A90CFE" w:rsidP="006B7849">
      <w:pPr>
        <w:pStyle w:val="ListParagraph"/>
        <w:shd w:val="clear" w:color="auto" w:fill="FFFFFF" w:themeFill="background1"/>
        <w:rPr>
          <w:rFonts w:ascii="Arial" w:hAnsi="Arial" w:cs="Arial"/>
          <w:sz w:val="22"/>
          <w:szCs w:val="22"/>
        </w:rPr>
      </w:pPr>
    </w:p>
    <w:p w14:paraId="7084072D" w14:textId="77777777" w:rsidR="00A90CFE" w:rsidRPr="002D1B10" w:rsidRDefault="00A90CFE" w:rsidP="006B7849">
      <w:pPr>
        <w:pStyle w:val="ListParagraph"/>
        <w:shd w:val="clear" w:color="auto" w:fill="FFFFFF" w:themeFill="background1"/>
        <w:rPr>
          <w:rFonts w:ascii="Arial" w:hAnsi="Arial" w:cs="Arial"/>
          <w:sz w:val="22"/>
          <w:szCs w:val="22"/>
        </w:rPr>
      </w:pPr>
    </w:p>
    <w:p w14:paraId="5CCF64F9" w14:textId="77777777" w:rsidR="001E3A74" w:rsidRPr="00E54037" w:rsidRDefault="001E3A74" w:rsidP="006B7849">
      <w:pPr>
        <w:shd w:val="clear" w:color="auto" w:fill="FFFFFF" w:themeFill="background1"/>
        <w:rPr>
          <w:rFonts w:ascii="Arial" w:hAnsi="Arial" w:cs="Arial"/>
          <w:sz w:val="22"/>
          <w:szCs w:val="22"/>
        </w:rPr>
      </w:pPr>
    </w:p>
    <w:p w14:paraId="5CCF64FA" w14:textId="5E8B805B" w:rsidR="001E3A74" w:rsidRPr="00E54037" w:rsidRDefault="001E3A74" w:rsidP="006B7849">
      <w:pPr>
        <w:shd w:val="clear" w:color="auto" w:fill="FFFFFF" w:themeFill="background1"/>
        <w:overflowPunct/>
        <w:autoSpaceDE/>
        <w:autoSpaceDN/>
        <w:adjustRightInd/>
        <w:spacing w:after="160" w:line="259" w:lineRule="auto"/>
        <w:rPr>
          <w:rFonts w:ascii="Arial" w:hAnsi="Arial" w:cs="Arial"/>
          <w:b/>
          <w:sz w:val="24"/>
          <w:szCs w:val="24"/>
        </w:rPr>
      </w:pPr>
    </w:p>
    <w:sectPr w:rsidR="001E3A74" w:rsidRPr="00E54037" w:rsidSect="002818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E0C8" w14:textId="77777777" w:rsidR="00005E79" w:rsidRPr="00970E73" w:rsidRDefault="00005E79" w:rsidP="001E3A74">
      <w:r w:rsidRPr="00970E73">
        <w:separator/>
      </w:r>
    </w:p>
  </w:endnote>
  <w:endnote w:type="continuationSeparator" w:id="0">
    <w:p w14:paraId="647DC9F2" w14:textId="77777777" w:rsidR="00005E79" w:rsidRPr="00970E73" w:rsidRDefault="00005E79" w:rsidP="001E3A74">
      <w:r w:rsidRPr="00970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1808"/>
      <w:docPartObj>
        <w:docPartGallery w:val="Page Numbers (Bottom of Page)"/>
        <w:docPartUnique/>
      </w:docPartObj>
    </w:sdtPr>
    <w:sdtEndPr>
      <w:rPr>
        <w:sz w:val="20"/>
      </w:rPr>
    </w:sdtEndPr>
    <w:sdtContent>
      <w:p w14:paraId="5CCF65CC" w14:textId="77777777" w:rsidR="001E3A74" w:rsidRPr="00571646" w:rsidRDefault="001E3A74" w:rsidP="001E3A74">
        <w:pPr>
          <w:pStyle w:val="Footer"/>
          <w:jc w:val="right"/>
          <w:rPr>
            <w:sz w:val="20"/>
          </w:rPr>
        </w:pPr>
        <w:r w:rsidRPr="00571646">
          <w:rPr>
            <w:sz w:val="20"/>
          </w:rPr>
          <w:fldChar w:fldCharType="begin"/>
        </w:r>
        <w:r w:rsidRPr="00970E73">
          <w:rPr>
            <w:sz w:val="20"/>
          </w:rPr>
          <w:instrText xml:space="preserve"> PAGE   \* MERGEFORMAT </w:instrText>
        </w:r>
        <w:r w:rsidRPr="00571646">
          <w:rPr>
            <w:sz w:val="20"/>
          </w:rPr>
          <w:fldChar w:fldCharType="separate"/>
        </w:r>
        <w:r w:rsidR="00D64D54" w:rsidRPr="00571646">
          <w:rPr>
            <w:sz w:val="20"/>
          </w:rPr>
          <w:t>1</w:t>
        </w:r>
        <w:r w:rsidRPr="00571646">
          <w:rPr>
            <w:sz w:val="20"/>
          </w:rPr>
          <w:fldChar w:fldCharType="end"/>
        </w:r>
      </w:p>
    </w:sdtContent>
  </w:sdt>
  <w:p w14:paraId="5CCF65CD" w14:textId="48CCDB81" w:rsidR="001E3A74" w:rsidRPr="00970E73" w:rsidRDefault="000232FA">
    <w:pPr>
      <w:pStyle w:val="Footer"/>
      <w:rPr>
        <w:sz w:val="20"/>
      </w:rPr>
    </w:pPr>
    <w:r>
      <w:rPr>
        <w:sz w:val="20"/>
      </w:rPr>
      <w:t xml:space="preserve">Neighbourhood Management </w:t>
    </w:r>
    <w:r w:rsidR="001E3A74" w:rsidRPr="00970E73">
      <w:rPr>
        <w:sz w:val="20"/>
      </w:rPr>
      <w:t>Policy V:</w:t>
    </w:r>
    <w:r w:rsidR="00571646">
      <w:rPr>
        <w:sz w:val="20"/>
      </w:rPr>
      <w:t>1.</w:t>
    </w:r>
    <w:r w:rsidR="00013FF4">
      <w:rPr>
        <w:sz w:val="20"/>
      </w:rPr>
      <w:t>0 (Final)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B33E" w14:textId="77777777" w:rsidR="00005E79" w:rsidRPr="00970E73" w:rsidRDefault="00005E79" w:rsidP="001E3A74">
      <w:r w:rsidRPr="00970E73">
        <w:separator/>
      </w:r>
    </w:p>
  </w:footnote>
  <w:footnote w:type="continuationSeparator" w:id="0">
    <w:p w14:paraId="6EC430B1" w14:textId="77777777" w:rsidR="00005E79" w:rsidRPr="00970E73" w:rsidRDefault="00005E79" w:rsidP="001E3A74">
      <w:r w:rsidRPr="00970E7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7D9"/>
    <w:multiLevelType w:val="hybridMultilevel"/>
    <w:tmpl w:val="4B10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71520"/>
    <w:multiLevelType w:val="hybridMultilevel"/>
    <w:tmpl w:val="2F80C314"/>
    <w:lvl w:ilvl="0" w:tplc="08090019">
      <w:start w:val="1"/>
      <w:numFmt w:val="lowerLetter"/>
      <w:lvlText w:val="%1."/>
      <w:lvlJc w:val="left"/>
      <w:pPr>
        <w:ind w:left="2194" w:hanging="360"/>
      </w:pPr>
      <w:rPr>
        <w:rFonts w:hint="default"/>
      </w:r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2" w15:restartNumberingAfterBreak="0">
    <w:nsid w:val="4F9E1F24"/>
    <w:multiLevelType w:val="hybridMultilevel"/>
    <w:tmpl w:val="EA06881C"/>
    <w:lvl w:ilvl="0" w:tplc="F93CFDF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340EE"/>
    <w:multiLevelType w:val="hybridMultilevel"/>
    <w:tmpl w:val="A468AE44"/>
    <w:lvl w:ilvl="0" w:tplc="D618D2DC">
      <w:start w:val="1"/>
      <w:numFmt w:val="lowerLetter"/>
      <w:lvlText w:val="%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B115B"/>
    <w:multiLevelType w:val="hybridMultilevel"/>
    <w:tmpl w:val="ECE6CEAE"/>
    <w:lvl w:ilvl="0" w:tplc="B3D6AD20">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3F9"/>
    <w:multiLevelType w:val="hybridMultilevel"/>
    <w:tmpl w:val="2D3CC284"/>
    <w:lvl w:ilvl="0" w:tplc="08090019">
      <w:start w:val="1"/>
      <w:numFmt w:val="lowerLetter"/>
      <w:lvlText w:val="%1."/>
      <w:lvlJc w:val="left"/>
      <w:pPr>
        <w:ind w:left="2194" w:hanging="360"/>
      </w:pPr>
      <w:rPr>
        <w:rFonts w:hint="default"/>
      </w:r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num w:numId="1" w16cid:durableId="1599560607">
    <w:abstractNumId w:val="0"/>
  </w:num>
  <w:num w:numId="2" w16cid:durableId="1753160580">
    <w:abstractNumId w:val="5"/>
  </w:num>
  <w:num w:numId="3" w16cid:durableId="1252928960">
    <w:abstractNumId w:val="3"/>
  </w:num>
  <w:num w:numId="4" w16cid:durableId="166092089">
    <w:abstractNumId w:val="2"/>
  </w:num>
  <w:num w:numId="5" w16cid:durableId="408384602">
    <w:abstractNumId w:val="4"/>
  </w:num>
  <w:num w:numId="6" w16cid:durableId="2083482283">
    <w:abstractNumId w:val="6"/>
  </w:num>
  <w:num w:numId="7" w16cid:durableId="7498122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74"/>
    <w:rsid w:val="00005E79"/>
    <w:rsid w:val="00013FF4"/>
    <w:rsid w:val="000232FA"/>
    <w:rsid w:val="00027040"/>
    <w:rsid w:val="0005211D"/>
    <w:rsid w:val="00052A23"/>
    <w:rsid w:val="0005333E"/>
    <w:rsid w:val="00055EFF"/>
    <w:rsid w:val="000662B0"/>
    <w:rsid w:val="000673B2"/>
    <w:rsid w:val="000731D9"/>
    <w:rsid w:val="0007541A"/>
    <w:rsid w:val="00077FBD"/>
    <w:rsid w:val="00093B37"/>
    <w:rsid w:val="000C7FF0"/>
    <w:rsid w:val="00106427"/>
    <w:rsid w:val="001110D8"/>
    <w:rsid w:val="00135635"/>
    <w:rsid w:val="00151AC2"/>
    <w:rsid w:val="001579CD"/>
    <w:rsid w:val="001A49D0"/>
    <w:rsid w:val="001A7180"/>
    <w:rsid w:val="001B05C7"/>
    <w:rsid w:val="001B31F7"/>
    <w:rsid w:val="001B6686"/>
    <w:rsid w:val="001C46F1"/>
    <w:rsid w:val="001D264E"/>
    <w:rsid w:val="001E3A74"/>
    <w:rsid w:val="001F1631"/>
    <w:rsid w:val="001F615C"/>
    <w:rsid w:val="002226E9"/>
    <w:rsid w:val="00233475"/>
    <w:rsid w:val="0026754E"/>
    <w:rsid w:val="0027489E"/>
    <w:rsid w:val="002818C4"/>
    <w:rsid w:val="00290DF5"/>
    <w:rsid w:val="00293E99"/>
    <w:rsid w:val="002B3446"/>
    <w:rsid w:val="002B6263"/>
    <w:rsid w:val="002C444D"/>
    <w:rsid w:val="002C5456"/>
    <w:rsid w:val="002D1B10"/>
    <w:rsid w:val="002F589B"/>
    <w:rsid w:val="002F7DCF"/>
    <w:rsid w:val="003057E5"/>
    <w:rsid w:val="003136D6"/>
    <w:rsid w:val="003139A8"/>
    <w:rsid w:val="00364272"/>
    <w:rsid w:val="00366707"/>
    <w:rsid w:val="0037181D"/>
    <w:rsid w:val="003A104F"/>
    <w:rsid w:val="003A2AC1"/>
    <w:rsid w:val="003B487A"/>
    <w:rsid w:val="003D2521"/>
    <w:rsid w:val="003D69FB"/>
    <w:rsid w:val="003E0D4C"/>
    <w:rsid w:val="003E176C"/>
    <w:rsid w:val="003E7DD0"/>
    <w:rsid w:val="004012D6"/>
    <w:rsid w:val="00434712"/>
    <w:rsid w:val="00434A33"/>
    <w:rsid w:val="00437233"/>
    <w:rsid w:val="004402F6"/>
    <w:rsid w:val="004511CC"/>
    <w:rsid w:val="00453DBE"/>
    <w:rsid w:val="004713B1"/>
    <w:rsid w:val="00481D97"/>
    <w:rsid w:val="004917B8"/>
    <w:rsid w:val="00496502"/>
    <w:rsid w:val="004A13FA"/>
    <w:rsid w:val="004B1A34"/>
    <w:rsid w:val="004C0557"/>
    <w:rsid w:val="004C20CF"/>
    <w:rsid w:val="004C7A36"/>
    <w:rsid w:val="004D1BC3"/>
    <w:rsid w:val="004F075D"/>
    <w:rsid w:val="004F3399"/>
    <w:rsid w:val="004F44EF"/>
    <w:rsid w:val="00502699"/>
    <w:rsid w:val="00502E67"/>
    <w:rsid w:val="005159DF"/>
    <w:rsid w:val="0053428E"/>
    <w:rsid w:val="0054007E"/>
    <w:rsid w:val="00565643"/>
    <w:rsid w:val="00565BED"/>
    <w:rsid w:val="00571646"/>
    <w:rsid w:val="00572A54"/>
    <w:rsid w:val="005904FB"/>
    <w:rsid w:val="005940EF"/>
    <w:rsid w:val="005E2A2A"/>
    <w:rsid w:val="005E5EF1"/>
    <w:rsid w:val="0060502A"/>
    <w:rsid w:val="00606FFE"/>
    <w:rsid w:val="006442B5"/>
    <w:rsid w:val="00651764"/>
    <w:rsid w:val="00657F48"/>
    <w:rsid w:val="006726A6"/>
    <w:rsid w:val="006A00A7"/>
    <w:rsid w:val="006A260C"/>
    <w:rsid w:val="006A6846"/>
    <w:rsid w:val="006B527E"/>
    <w:rsid w:val="006B6056"/>
    <w:rsid w:val="006B6188"/>
    <w:rsid w:val="006B7849"/>
    <w:rsid w:val="006C7544"/>
    <w:rsid w:val="006D1C59"/>
    <w:rsid w:val="006E3D43"/>
    <w:rsid w:val="00701A9E"/>
    <w:rsid w:val="00713A7E"/>
    <w:rsid w:val="007426F8"/>
    <w:rsid w:val="00750F2E"/>
    <w:rsid w:val="00765D51"/>
    <w:rsid w:val="00780C69"/>
    <w:rsid w:val="007D0BAD"/>
    <w:rsid w:val="007F4D0C"/>
    <w:rsid w:val="00801A7B"/>
    <w:rsid w:val="00806DC2"/>
    <w:rsid w:val="008446AA"/>
    <w:rsid w:val="00850C3F"/>
    <w:rsid w:val="008838FA"/>
    <w:rsid w:val="008855E3"/>
    <w:rsid w:val="0088593C"/>
    <w:rsid w:val="008B5D68"/>
    <w:rsid w:val="008E735E"/>
    <w:rsid w:val="009066DE"/>
    <w:rsid w:val="00917E4B"/>
    <w:rsid w:val="00921557"/>
    <w:rsid w:val="009428DA"/>
    <w:rsid w:val="00946301"/>
    <w:rsid w:val="00970E73"/>
    <w:rsid w:val="0097507B"/>
    <w:rsid w:val="00980727"/>
    <w:rsid w:val="00982C26"/>
    <w:rsid w:val="0099009B"/>
    <w:rsid w:val="00996896"/>
    <w:rsid w:val="009C36D8"/>
    <w:rsid w:val="009C5066"/>
    <w:rsid w:val="009E11AC"/>
    <w:rsid w:val="009F01C5"/>
    <w:rsid w:val="00A070BD"/>
    <w:rsid w:val="00A14FF5"/>
    <w:rsid w:val="00A17BEC"/>
    <w:rsid w:val="00A239C7"/>
    <w:rsid w:val="00A24DA1"/>
    <w:rsid w:val="00A341BB"/>
    <w:rsid w:val="00A75D63"/>
    <w:rsid w:val="00A86D79"/>
    <w:rsid w:val="00A90CFE"/>
    <w:rsid w:val="00A94C3E"/>
    <w:rsid w:val="00AA372F"/>
    <w:rsid w:val="00AA4138"/>
    <w:rsid w:val="00AB3E4B"/>
    <w:rsid w:val="00AD3270"/>
    <w:rsid w:val="00AE2A75"/>
    <w:rsid w:val="00AF0C96"/>
    <w:rsid w:val="00AF78E8"/>
    <w:rsid w:val="00B04B4F"/>
    <w:rsid w:val="00B16AF7"/>
    <w:rsid w:val="00B22F08"/>
    <w:rsid w:val="00B24212"/>
    <w:rsid w:val="00B4389E"/>
    <w:rsid w:val="00B4754A"/>
    <w:rsid w:val="00B600CB"/>
    <w:rsid w:val="00B8104A"/>
    <w:rsid w:val="00B91AA4"/>
    <w:rsid w:val="00BD6504"/>
    <w:rsid w:val="00BE713B"/>
    <w:rsid w:val="00BF0CF7"/>
    <w:rsid w:val="00BF26B6"/>
    <w:rsid w:val="00BF6D60"/>
    <w:rsid w:val="00C04486"/>
    <w:rsid w:val="00C410F9"/>
    <w:rsid w:val="00C50D81"/>
    <w:rsid w:val="00C8017B"/>
    <w:rsid w:val="00C80298"/>
    <w:rsid w:val="00CA29E2"/>
    <w:rsid w:val="00CA331E"/>
    <w:rsid w:val="00CA4232"/>
    <w:rsid w:val="00CB4E74"/>
    <w:rsid w:val="00CC48E4"/>
    <w:rsid w:val="00CC4FFA"/>
    <w:rsid w:val="00CD2F38"/>
    <w:rsid w:val="00D07A97"/>
    <w:rsid w:val="00D13007"/>
    <w:rsid w:val="00D17416"/>
    <w:rsid w:val="00D64D54"/>
    <w:rsid w:val="00D65057"/>
    <w:rsid w:val="00D87ACF"/>
    <w:rsid w:val="00D923C9"/>
    <w:rsid w:val="00DA64E1"/>
    <w:rsid w:val="00DB3E65"/>
    <w:rsid w:val="00DD566D"/>
    <w:rsid w:val="00DF2D2A"/>
    <w:rsid w:val="00E02AF8"/>
    <w:rsid w:val="00E0660A"/>
    <w:rsid w:val="00E254D7"/>
    <w:rsid w:val="00E54037"/>
    <w:rsid w:val="00E56B35"/>
    <w:rsid w:val="00E610DD"/>
    <w:rsid w:val="00E61392"/>
    <w:rsid w:val="00E74F7F"/>
    <w:rsid w:val="00E837A3"/>
    <w:rsid w:val="00E867E5"/>
    <w:rsid w:val="00E97BCA"/>
    <w:rsid w:val="00ED3BD1"/>
    <w:rsid w:val="00ED43FF"/>
    <w:rsid w:val="00ED5A25"/>
    <w:rsid w:val="00EE41FF"/>
    <w:rsid w:val="00F20618"/>
    <w:rsid w:val="00F23D67"/>
    <w:rsid w:val="00F3421A"/>
    <w:rsid w:val="00F4718C"/>
    <w:rsid w:val="00F53B5E"/>
    <w:rsid w:val="00F73E31"/>
    <w:rsid w:val="00F766DE"/>
    <w:rsid w:val="00F8387A"/>
    <w:rsid w:val="00F8506E"/>
    <w:rsid w:val="00F85BD6"/>
    <w:rsid w:val="00F97766"/>
    <w:rsid w:val="00FA74AC"/>
    <w:rsid w:val="00FB2DF9"/>
    <w:rsid w:val="00FC55F6"/>
    <w:rsid w:val="00FD3796"/>
    <w:rsid w:val="00FF31E4"/>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646E"/>
  <w15:chartTrackingRefBased/>
  <w15:docId w15:val="{556510D9-08B9-48F7-B3BD-7342B0F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74"/>
    <w:pPr>
      <w:overflowPunct w:val="0"/>
      <w:autoSpaceDE w:val="0"/>
      <w:autoSpaceDN w:val="0"/>
      <w:adjustRightInd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4C0557"/>
    <w:pPr>
      <w:keepNext/>
      <w:overflowPunct/>
      <w:autoSpaceDE/>
      <w:autoSpaceDN/>
      <w:adjustRightInd/>
      <w:outlineLvl w:val="0"/>
    </w:pPr>
    <w:rPr>
      <w:rFonts w:ascii="Arial" w:hAnsi="Arial"/>
      <w:b/>
      <w:caps/>
      <w:sz w:val="24"/>
      <w:lang w:eastAsia="en-GB"/>
    </w:rPr>
  </w:style>
  <w:style w:type="paragraph" w:styleId="Heading2">
    <w:name w:val="heading 2"/>
    <w:basedOn w:val="Normal"/>
    <w:next w:val="Normal"/>
    <w:link w:val="Heading2Char"/>
    <w:uiPriority w:val="9"/>
    <w:unhideWhenUsed/>
    <w:qFormat/>
    <w:rsid w:val="004C0557"/>
    <w:pPr>
      <w:keepNext/>
      <w:keepLines/>
      <w:spacing w:before="40"/>
      <w:outlineLvl w:val="1"/>
    </w:pPr>
    <w:rPr>
      <w:rFonts w:ascii="Arial" w:eastAsiaTheme="majorEastAsia" w:hAnsi="Arial" w:cstheme="majorBidi"/>
      <w:b/>
      <w:sz w:val="22"/>
      <w:szCs w:val="26"/>
    </w:rPr>
  </w:style>
  <w:style w:type="paragraph" w:styleId="Heading3">
    <w:name w:val="heading 3"/>
    <w:basedOn w:val="Normal"/>
    <w:next w:val="Normal"/>
    <w:link w:val="Heading3Char"/>
    <w:uiPriority w:val="9"/>
    <w:unhideWhenUsed/>
    <w:qFormat/>
    <w:rsid w:val="004C0557"/>
    <w:pPr>
      <w:keepNext/>
      <w:keepLines/>
      <w:numPr>
        <w:numId w:val="5"/>
      </w:numPr>
      <w:spacing w:before="40"/>
      <w:outlineLvl w:val="2"/>
    </w:pPr>
    <w:rPr>
      <w:rFonts w:ascii="Arial" w:eastAsiaTheme="majorEastAsia" w:hAnsi="Arial" w:cstheme="majorBidi"/>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74"/>
    <w:pPr>
      <w:ind w:left="720"/>
    </w:pPr>
  </w:style>
  <w:style w:type="paragraph" w:styleId="Title">
    <w:name w:val="Title"/>
    <w:link w:val="TitleChar"/>
    <w:qFormat/>
    <w:rsid w:val="001E3A74"/>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1E3A74"/>
    <w:rPr>
      <w:rFonts w:ascii="Arial" w:eastAsia="SimSun" w:hAnsi="Arial" w:cs="Times New Roman"/>
      <w:b/>
      <w:sz w:val="32"/>
      <w:szCs w:val="32"/>
      <w:lang w:val="en-US" w:eastAsia="zh-CN"/>
    </w:rPr>
  </w:style>
  <w:style w:type="table" w:styleId="TableGrid">
    <w:name w:val="Table Grid"/>
    <w:basedOn w:val="TableNormal"/>
    <w:uiPriority w:val="39"/>
    <w:qFormat/>
    <w:rsid w:val="001E3A74"/>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C0557"/>
    <w:rPr>
      <w:rFonts w:ascii="Arial" w:eastAsia="Times New Roman" w:hAnsi="Arial" w:cs="Times New Roman"/>
      <w:b/>
      <w:caps/>
      <w:sz w:val="24"/>
      <w:szCs w:val="20"/>
      <w:lang w:eastAsia="en-GB"/>
    </w:rPr>
  </w:style>
  <w:style w:type="paragraph" w:styleId="BodyTextIndent">
    <w:name w:val="Body Text Indent"/>
    <w:basedOn w:val="Normal"/>
    <w:link w:val="BodyTextIndentChar"/>
    <w:uiPriority w:val="99"/>
    <w:unhideWhenUsed/>
    <w:rsid w:val="001E3A74"/>
    <w:pPr>
      <w:spacing w:after="120"/>
      <w:ind w:left="283"/>
    </w:pPr>
  </w:style>
  <w:style w:type="character" w:customStyle="1" w:styleId="BodyTextIndentChar">
    <w:name w:val="Body Text Indent Char"/>
    <w:basedOn w:val="DefaultParagraphFont"/>
    <w:link w:val="BodyTextIndent"/>
    <w:uiPriority w:val="99"/>
    <w:rsid w:val="001E3A7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1E3A74"/>
    <w:pPr>
      <w:overflowPunct/>
      <w:autoSpaceDE/>
      <w:autoSpaceDN/>
      <w:adjustRightInd/>
    </w:pPr>
    <w:rPr>
      <w:sz w:val="20"/>
      <w:lang w:eastAsia="en-GB"/>
    </w:rPr>
  </w:style>
  <w:style w:type="character" w:customStyle="1" w:styleId="FootnoteTextChar">
    <w:name w:val="Footnote Text Char"/>
    <w:basedOn w:val="DefaultParagraphFont"/>
    <w:link w:val="FootnoteText"/>
    <w:uiPriority w:val="99"/>
    <w:semiHidden/>
    <w:rsid w:val="001E3A7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E3A74"/>
    <w:rPr>
      <w:vertAlign w:val="superscript"/>
    </w:rPr>
  </w:style>
  <w:style w:type="paragraph" w:styleId="Header">
    <w:name w:val="header"/>
    <w:basedOn w:val="Normal"/>
    <w:link w:val="HeaderChar"/>
    <w:uiPriority w:val="99"/>
    <w:unhideWhenUsed/>
    <w:rsid w:val="001E3A74"/>
    <w:pPr>
      <w:tabs>
        <w:tab w:val="center" w:pos="4513"/>
        <w:tab w:val="right" w:pos="9026"/>
      </w:tabs>
    </w:pPr>
  </w:style>
  <w:style w:type="character" w:customStyle="1" w:styleId="HeaderChar">
    <w:name w:val="Header Char"/>
    <w:basedOn w:val="DefaultParagraphFont"/>
    <w:link w:val="Header"/>
    <w:uiPriority w:val="99"/>
    <w:rsid w:val="001E3A74"/>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1E3A74"/>
    <w:pPr>
      <w:tabs>
        <w:tab w:val="center" w:pos="4513"/>
        <w:tab w:val="right" w:pos="9026"/>
      </w:tabs>
    </w:pPr>
  </w:style>
  <w:style w:type="character" w:customStyle="1" w:styleId="FooterChar">
    <w:name w:val="Footer Char"/>
    <w:basedOn w:val="DefaultParagraphFont"/>
    <w:link w:val="Footer"/>
    <w:uiPriority w:val="99"/>
    <w:rsid w:val="001E3A74"/>
    <w:rPr>
      <w:rFonts w:ascii="Times New Roman" w:eastAsia="Times New Roman" w:hAnsi="Times New Roman" w:cs="Times New Roman"/>
      <w:sz w:val="26"/>
      <w:szCs w:val="20"/>
    </w:rPr>
  </w:style>
  <w:style w:type="paragraph" w:styleId="Revision">
    <w:name w:val="Revision"/>
    <w:hidden/>
    <w:uiPriority w:val="99"/>
    <w:semiHidden/>
    <w:rsid w:val="00135635"/>
    <w:pPr>
      <w:spacing w:after="0" w:line="240" w:lineRule="auto"/>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6B6056"/>
    <w:rPr>
      <w:sz w:val="16"/>
      <w:szCs w:val="16"/>
    </w:rPr>
  </w:style>
  <w:style w:type="paragraph" w:styleId="CommentText">
    <w:name w:val="annotation text"/>
    <w:basedOn w:val="Normal"/>
    <w:link w:val="CommentTextChar"/>
    <w:uiPriority w:val="99"/>
    <w:unhideWhenUsed/>
    <w:rsid w:val="006B6056"/>
    <w:rPr>
      <w:sz w:val="20"/>
    </w:rPr>
  </w:style>
  <w:style w:type="character" w:customStyle="1" w:styleId="CommentTextChar">
    <w:name w:val="Comment Text Char"/>
    <w:basedOn w:val="DefaultParagraphFont"/>
    <w:link w:val="CommentText"/>
    <w:uiPriority w:val="99"/>
    <w:rsid w:val="006B6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056"/>
    <w:rPr>
      <w:b/>
      <w:bCs/>
    </w:rPr>
  </w:style>
  <w:style w:type="character" w:customStyle="1" w:styleId="CommentSubjectChar">
    <w:name w:val="Comment Subject Char"/>
    <w:basedOn w:val="CommentTextChar"/>
    <w:link w:val="CommentSubject"/>
    <w:uiPriority w:val="99"/>
    <w:semiHidden/>
    <w:rsid w:val="006B60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F26B6"/>
    <w:rPr>
      <w:color w:val="0000FF"/>
      <w:u w:val="single"/>
    </w:rPr>
  </w:style>
  <w:style w:type="paragraph" w:customStyle="1" w:styleId="Default">
    <w:name w:val="Default"/>
    <w:rsid w:val="002B344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5456"/>
    <w:rPr>
      <w:color w:val="605E5C"/>
      <w:shd w:val="clear" w:color="auto" w:fill="E1DFDD"/>
    </w:rPr>
  </w:style>
  <w:style w:type="character" w:styleId="FollowedHyperlink">
    <w:name w:val="FollowedHyperlink"/>
    <w:basedOn w:val="DefaultParagraphFont"/>
    <w:uiPriority w:val="99"/>
    <w:semiHidden/>
    <w:unhideWhenUsed/>
    <w:rsid w:val="00FB2DF9"/>
    <w:rPr>
      <w:color w:val="954F72" w:themeColor="followedHyperlink"/>
      <w:u w:val="single"/>
    </w:rPr>
  </w:style>
  <w:style w:type="character" w:customStyle="1" w:styleId="Heading2Char">
    <w:name w:val="Heading 2 Char"/>
    <w:basedOn w:val="DefaultParagraphFont"/>
    <w:link w:val="Heading2"/>
    <w:uiPriority w:val="9"/>
    <w:rsid w:val="004C0557"/>
    <w:rPr>
      <w:rFonts w:ascii="Arial" w:eastAsiaTheme="majorEastAsia" w:hAnsi="Arial" w:cstheme="majorBidi"/>
      <w:b/>
      <w:szCs w:val="26"/>
    </w:rPr>
  </w:style>
  <w:style w:type="character" w:customStyle="1" w:styleId="Heading3Char">
    <w:name w:val="Heading 3 Char"/>
    <w:basedOn w:val="DefaultParagraphFont"/>
    <w:link w:val="Heading3"/>
    <w:uiPriority w:val="9"/>
    <w:rsid w:val="004C0557"/>
    <w:rPr>
      <w:rFonts w:ascii="Arial" w:eastAsiaTheme="majorEastAsia" w:hAnsi="Arial" w:cstheme="majorBidi"/>
      <w:b/>
      <w:szCs w:val="24"/>
      <w:u w:val="single"/>
    </w:rPr>
  </w:style>
  <w:style w:type="paragraph" w:styleId="TOCHeading">
    <w:name w:val="TOC Heading"/>
    <w:basedOn w:val="Heading1"/>
    <w:next w:val="Normal"/>
    <w:uiPriority w:val="39"/>
    <w:unhideWhenUsed/>
    <w:qFormat/>
    <w:rsid w:val="006B7849"/>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6B7849"/>
    <w:pPr>
      <w:spacing w:after="100"/>
    </w:pPr>
  </w:style>
  <w:style w:type="paragraph" w:styleId="TOC2">
    <w:name w:val="toc 2"/>
    <w:basedOn w:val="Normal"/>
    <w:next w:val="Normal"/>
    <w:autoRedefine/>
    <w:uiPriority w:val="39"/>
    <w:unhideWhenUsed/>
    <w:rsid w:val="006B7849"/>
    <w:pPr>
      <w:spacing w:after="100"/>
      <w:ind w:left="260"/>
    </w:pPr>
  </w:style>
  <w:style w:type="paragraph" w:styleId="TOC3">
    <w:name w:val="toc 3"/>
    <w:basedOn w:val="Normal"/>
    <w:next w:val="Normal"/>
    <w:autoRedefine/>
    <w:uiPriority w:val="39"/>
    <w:unhideWhenUsed/>
    <w:rsid w:val="006B7849"/>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3178E-D788-4D58-8CD7-403E0370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2</cp:revision>
  <dcterms:created xsi:type="dcterms:W3CDTF">2024-08-07T18:05:00Z</dcterms:created>
  <dcterms:modified xsi:type="dcterms:W3CDTF">2024-08-07T18:05:00Z</dcterms:modified>
</cp:coreProperties>
</file>