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tbl>
      <w:tblPr>
        <w:tblStyle w:val="TableGrid"/>
        <w:tblpPr w:leftFromText="180" w:rightFromText="180" w:vertAnchor="page" w:horzAnchor="margin" w:tblpY="1036"/>
        <w:tblW w:w="20390" w:type="dxa"/>
        <w:tblLayout w:type="fixed"/>
        <w:tblLook w:val="04A0" w:firstRow="1" w:lastRow="0" w:firstColumn="1" w:lastColumn="0" w:noHBand="0" w:noVBand="1"/>
      </w:tblPr>
      <w:tblGrid>
        <w:gridCol w:w="4229"/>
        <w:gridCol w:w="5966"/>
        <w:gridCol w:w="10195"/>
      </w:tblGrid>
      <w:tr w:rsidR="009F4F69" w:rsidTr="009F4F69" w14:paraId="46EF580C" w14:textId="12DE1CF3">
        <w:trPr>
          <w:trHeight w:val="303"/>
        </w:trPr>
        <w:tc>
          <w:tcPr>
            <w:tcW w:w="10195" w:type="dxa"/>
            <w:gridSpan w:val="2"/>
          </w:tcPr>
          <w:p w:rsidR="009F4F69" w:rsidP="00815FA2" w:rsidRDefault="009F4F69" w14:paraId="50AAE3BB" w14:textId="77777777">
            <w:pPr>
              <w:rPr>
                <w:sz w:val="56"/>
                <w:szCs w:val="56"/>
              </w:rPr>
            </w:pPr>
            <w:r>
              <w:rPr>
                <w:noProof/>
              </w:rPr>
              <w:drawing>
                <wp:inline distT="0" distB="0" distL="0" distR="0" wp14:anchorId="60FD1F25" wp14:editId="69A0AF79">
                  <wp:extent cx="2057400" cy="1371600"/>
                  <wp:effectExtent l="0" t="0" r="0" b="0"/>
                  <wp:docPr id="4" name="Picture 4" descr="SB logo (Black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B logo (Black_R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058965" cy="1372643"/>
                          </a:xfrm>
                          <a:prstGeom prst="rect">
                            <a:avLst/>
                          </a:prstGeom>
                          <a:noFill/>
                          <a:ln>
                            <a:noFill/>
                          </a:ln>
                        </pic:spPr>
                      </pic:pic>
                    </a:graphicData>
                  </a:graphic>
                </wp:inline>
              </w:drawing>
            </w:r>
            <w:r>
              <w:t xml:space="preserve">    </w:t>
            </w:r>
          </w:p>
        </w:tc>
        <w:tc>
          <w:tcPr>
            <w:tcW w:w="10195" w:type="dxa"/>
          </w:tcPr>
          <w:p w:rsidR="009F4F69" w:rsidP="00815FA2" w:rsidRDefault="009F4F69" w14:paraId="6E094DB9" w14:textId="77777777">
            <w:pPr>
              <w:rPr>
                <w:noProof/>
              </w:rPr>
            </w:pPr>
          </w:p>
        </w:tc>
      </w:tr>
      <w:tr w:rsidRPr="00D52894" w:rsidR="009F4F69" w:rsidTr="009F4F69" w14:paraId="39E7F0EA" w14:textId="75F79BEE">
        <w:trPr>
          <w:trHeight w:val="303"/>
        </w:trPr>
        <w:tc>
          <w:tcPr>
            <w:tcW w:w="4229" w:type="dxa"/>
          </w:tcPr>
          <w:p w:rsidRPr="00D52894" w:rsidR="009F4F69" w:rsidP="00815FA2" w:rsidRDefault="009F4F69" w14:paraId="67119967" w14:textId="77777777">
            <w:pPr>
              <w:rPr>
                <w:rFonts w:ascii="Arial" w:hAnsi="Arial" w:cs="Arial"/>
                <w:szCs w:val="26"/>
              </w:rPr>
            </w:pPr>
            <w:r w:rsidRPr="00D52894">
              <w:rPr>
                <w:rFonts w:ascii="Arial" w:hAnsi="Arial" w:cs="Arial"/>
                <w:szCs w:val="26"/>
              </w:rPr>
              <w:t>Policy Name:</w:t>
            </w:r>
          </w:p>
        </w:tc>
        <w:tc>
          <w:tcPr>
            <w:tcW w:w="5966" w:type="dxa"/>
          </w:tcPr>
          <w:p w:rsidRPr="00D52894" w:rsidR="009F4F69" w:rsidP="00815FA2" w:rsidRDefault="009F4F69" w14:paraId="2936E47A" w14:textId="77777777">
            <w:pPr>
              <w:rPr>
                <w:rFonts w:ascii="Arial" w:hAnsi="Arial" w:cs="Arial"/>
                <w:b/>
                <w:bCs/>
                <w:szCs w:val="26"/>
              </w:rPr>
            </w:pPr>
            <w:r w:rsidRPr="00D52894">
              <w:rPr>
                <w:rFonts w:ascii="Arial" w:hAnsi="Arial" w:cs="Arial"/>
                <w:b/>
                <w:bCs/>
                <w:szCs w:val="26"/>
              </w:rPr>
              <w:t xml:space="preserve">Rent &amp; Service Charge Setting Policy </w:t>
            </w:r>
          </w:p>
        </w:tc>
        <w:tc>
          <w:tcPr>
            <w:tcW w:w="10195" w:type="dxa"/>
          </w:tcPr>
          <w:p w:rsidRPr="00D52894" w:rsidR="009F4F69" w:rsidP="00815FA2" w:rsidRDefault="009F4F69" w14:paraId="3725DEB1" w14:textId="77777777">
            <w:pPr>
              <w:rPr>
                <w:rFonts w:ascii="Arial" w:hAnsi="Arial" w:cs="Arial"/>
                <w:b/>
                <w:bCs/>
                <w:szCs w:val="26"/>
              </w:rPr>
            </w:pPr>
          </w:p>
        </w:tc>
      </w:tr>
      <w:tr w:rsidRPr="00D52894" w:rsidR="009F4F69" w:rsidTr="009F4F69" w14:paraId="18F22436" w14:textId="42DCEF10">
        <w:trPr>
          <w:trHeight w:val="303"/>
        </w:trPr>
        <w:tc>
          <w:tcPr>
            <w:tcW w:w="4229" w:type="dxa"/>
          </w:tcPr>
          <w:p w:rsidRPr="00D52894" w:rsidR="009F4F69" w:rsidP="00815FA2" w:rsidRDefault="009F4F69" w14:paraId="12121D9F" w14:textId="77777777">
            <w:pPr>
              <w:rPr>
                <w:rFonts w:ascii="Arial" w:hAnsi="Arial" w:cs="Arial"/>
                <w:szCs w:val="26"/>
              </w:rPr>
            </w:pPr>
            <w:r w:rsidRPr="00D52894">
              <w:rPr>
                <w:rFonts w:ascii="Arial" w:hAnsi="Arial" w:cs="Arial"/>
                <w:szCs w:val="26"/>
              </w:rPr>
              <w:t>File No:</w:t>
            </w:r>
          </w:p>
        </w:tc>
        <w:tc>
          <w:tcPr>
            <w:tcW w:w="5966" w:type="dxa"/>
          </w:tcPr>
          <w:p w:rsidRPr="00D52894" w:rsidR="009F4F69" w:rsidP="00815FA2" w:rsidRDefault="009F4F69" w14:paraId="5C0723B8" w14:textId="77777777">
            <w:pPr>
              <w:rPr>
                <w:rFonts w:ascii="Arial" w:hAnsi="Arial" w:cs="Arial"/>
                <w:szCs w:val="26"/>
              </w:rPr>
            </w:pPr>
            <w:r w:rsidRPr="00D52894">
              <w:rPr>
                <w:rFonts w:ascii="Arial" w:hAnsi="Arial" w:cs="Arial"/>
                <w:szCs w:val="26"/>
              </w:rPr>
              <w:t>P35</w:t>
            </w:r>
          </w:p>
        </w:tc>
        <w:tc>
          <w:tcPr>
            <w:tcW w:w="10195" w:type="dxa"/>
          </w:tcPr>
          <w:p w:rsidRPr="00D52894" w:rsidR="009F4F69" w:rsidP="00815FA2" w:rsidRDefault="009F4F69" w14:paraId="30CC0C95" w14:textId="77777777">
            <w:pPr>
              <w:rPr>
                <w:rFonts w:ascii="Arial" w:hAnsi="Arial" w:cs="Arial"/>
                <w:szCs w:val="26"/>
              </w:rPr>
            </w:pPr>
          </w:p>
        </w:tc>
      </w:tr>
      <w:tr w:rsidRPr="00D52894" w:rsidR="009F4F69" w:rsidTr="009F4F69" w14:paraId="331BD770" w14:textId="1F0B8CD1">
        <w:trPr>
          <w:trHeight w:val="303"/>
        </w:trPr>
        <w:tc>
          <w:tcPr>
            <w:tcW w:w="4229" w:type="dxa"/>
          </w:tcPr>
          <w:p w:rsidRPr="00D52894" w:rsidR="009F4F69" w:rsidP="00815FA2" w:rsidRDefault="009F4F69" w14:paraId="1C63E158" w14:textId="77777777">
            <w:pPr>
              <w:rPr>
                <w:rFonts w:ascii="Arial" w:hAnsi="Arial" w:cs="Arial"/>
                <w:szCs w:val="26"/>
              </w:rPr>
            </w:pPr>
            <w:r w:rsidRPr="00D52894">
              <w:rPr>
                <w:rFonts w:ascii="Arial" w:hAnsi="Arial" w:cs="Arial"/>
                <w:szCs w:val="26"/>
              </w:rPr>
              <w:t>Version:</w:t>
            </w:r>
          </w:p>
        </w:tc>
        <w:tc>
          <w:tcPr>
            <w:tcW w:w="5966" w:type="dxa"/>
          </w:tcPr>
          <w:p w:rsidRPr="00D52894" w:rsidR="009F4F69" w:rsidP="00815FA2" w:rsidRDefault="000B79C8" w14:paraId="3EC8A983" w14:textId="1EA50FC5">
            <w:pPr>
              <w:rPr>
                <w:rFonts w:ascii="Arial" w:hAnsi="Arial" w:cs="Arial"/>
                <w:szCs w:val="26"/>
              </w:rPr>
            </w:pPr>
            <w:r>
              <w:rPr>
                <w:rFonts w:ascii="Arial" w:hAnsi="Arial" w:cs="Arial"/>
                <w:szCs w:val="26"/>
              </w:rPr>
              <w:t>4.0</w:t>
            </w:r>
            <w:r w:rsidRPr="00D52894" w:rsidR="009F4F69">
              <w:rPr>
                <w:rFonts w:ascii="Arial" w:hAnsi="Arial" w:cs="Arial"/>
                <w:szCs w:val="26"/>
              </w:rPr>
              <w:t xml:space="preserve"> (Final)</w:t>
            </w:r>
          </w:p>
        </w:tc>
        <w:tc>
          <w:tcPr>
            <w:tcW w:w="10195" w:type="dxa"/>
          </w:tcPr>
          <w:p w:rsidRPr="00D52894" w:rsidR="009F4F69" w:rsidP="00815FA2" w:rsidRDefault="009F4F69" w14:paraId="1925FBDB" w14:textId="77777777">
            <w:pPr>
              <w:rPr>
                <w:rFonts w:ascii="Arial" w:hAnsi="Arial" w:cs="Arial"/>
                <w:szCs w:val="26"/>
              </w:rPr>
            </w:pPr>
          </w:p>
        </w:tc>
      </w:tr>
    </w:tbl>
    <w:p w:rsidRPr="00E82D68" w:rsidR="00583C23" w:rsidP="00583C23" w:rsidRDefault="00583C23" w14:paraId="4E24BD27" w14:textId="77777777">
      <w:pPr>
        <w:rPr>
          <w:rFonts w:ascii="Arial" w:hAnsi="Arial" w:cs="Arial"/>
          <w:szCs w:val="26"/>
        </w:rPr>
      </w:pPr>
    </w:p>
    <w:tbl>
      <w:tblPr>
        <w:tblStyle w:val="TableGrid"/>
        <w:tblW w:w="10206" w:type="dxa"/>
        <w:tblInd w:w="-5" w:type="dxa"/>
        <w:tblLayout w:type="fixed"/>
        <w:tblLook w:val="04A0" w:firstRow="1" w:lastRow="0" w:firstColumn="1" w:lastColumn="0" w:noHBand="0" w:noVBand="1"/>
      </w:tblPr>
      <w:tblGrid>
        <w:gridCol w:w="1701"/>
        <w:gridCol w:w="2552"/>
        <w:gridCol w:w="2126"/>
        <w:gridCol w:w="1843"/>
        <w:gridCol w:w="1984"/>
      </w:tblGrid>
      <w:tr w:rsidRPr="00D52894" w:rsidR="009362DC" w:rsidTr="00A24791" w14:paraId="0ABDD63A" w14:textId="77777777">
        <w:trPr>
          <w:trHeight w:val="313"/>
        </w:trPr>
        <w:tc>
          <w:tcPr>
            <w:tcW w:w="4253" w:type="dxa"/>
            <w:gridSpan w:val="2"/>
          </w:tcPr>
          <w:p w:rsidRPr="00D52894" w:rsidR="009362DC" w:rsidP="00A24791" w:rsidRDefault="009362DC" w14:paraId="7279565C" w14:textId="77777777">
            <w:pPr>
              <w:rPr>
                <w:rFonts w:ascii="Arial" w:hAnsi="Arial" w:cs="Arial"/>
                <w:szCs w:val="26"/>
              </w:rPr>
            </w:pPr>
            <w:r w:rsidRPr="00D52894">
              <w:rPr>
                <w:rFonts w:ascii="Arial" w:hAnsi="Arial" w:cs="Arial"/>
                <w:szCs w:val="26"/>
              </w:rPr>
              <w:t>Policy Custodian:</w:t>
            </w:r>
          </w:p>
        </w:tc>
        <w:tc>
          <w:tcPr>
            <w:tcW w:w="5953" w:type="dxa"/>
            <w:gridSpan w:val="3"/>
          </w:tcPr>
          <w:p w:rsidRPr="00D52894" w:rsidR="009362DC" w:rsidP="00A24791" w:rsidRDefault="00EC64AB" w14:paraId="33F2F56B" w14:textId="6484C081">
            <w:pPr>
              <w:rPr>
                <w:rFonts w:ascii="Arial" w:hAnsi="Arial" w:cs="Arial"/>
                <w:b/>
                <w:szCs w:val="26"/>
              </w:rPr>
            </w:pPr>
            <w:r w:rsidRPr="00D52894">
              <w:rPr>
                <w:rFonts w:ascii="Arial" w:hAnsi="Arial" w:cs="Arial"/>
                <w:b/>
                <w:szCs w:val="26"/>
              </w:rPr>
              <w:t>Director</w:t>
            </w:r>
            <w:r w:rsidRPr="00D52894" w:rsidR="00B17A23">
              <w:rPr>
                <w:rFonts w:ascii="Arial" w:hAnsi="Arial" w:cs="Arial"/>
                <w:b/>
                <w:szCs w:val="26"/>
              </w:rPr>
              <w:t xml:space="preserve"> of </w:t>
            </w:r>
            <w:r w:rsidRPr="00D52894" w:rsidR="00140B6D">
              <w:rPr>
                <w:rFonts w:ascii="Arial" w:hAnsi="Arial" w:cs="Arial"/>
                <w:b/>
                <w:szCs w:val="26"/>
              </w:rPr>
              <w:t>Finance</w:t>
            </w:r>
          </w:p>
        </w:tc>
      </w:tr>
      <w:tr w:rsidRPr="00D52894" w:rsidR="009362DC" w:rsidTr="00A24791" w14:paraId="4B2279A8" w14:textId="77777777">
        <w:trPr>
          <w:trHeight w:val="313"/>
        </w:trPr>
        <w:tc>
          <w:tcPr>
            <w:tcW w:w="4253" w:type="dxa"/>
            <w:gridSpan w:val="2"/>
          </w:tcPr>
          <w:p w:rsidRPr="00D52894" w:rsidR="009362DC" w:rsidP="00A24791" w:rsidRDefault="009362DC" w14:paraId="2FD02612" w14:textId="77777777">
            <w:pPr>
              <w:rPr>
                <w:rFonts w:ascii="Arial" w:hAnsi="Arial" w:cs="Arial"/>
                <w:szCs w:val="26"/>
              </w:rPr>
            </w:pPr>
            <w:r w:rsidRPr="00D52894">
              <w:rPr>
                <w:rFonts w:ascii="Arial" w:hAnsi="Arial" w:cs="Arial"/>
                <w:szCs w:val="26"/>
              </w:rPr>
              <w:t>Policy Champion: (if applicable)</w:t>
            </w:r>
          </w:p>
        </w:tc>
        <w:tc>
          <w:tcPr>
            <w:tcW w:w="5953" w:type="dxa"/>
            <w:gridSpan w:val="3"/>
          </w:tcPr>
          <w:p w:rsidRPr="00D52894" w:rsidR="009362DC" w:rsidP="00A24791" w:rsidRDefault="006242B5" w14:paraId="5F514074" w14:textId="53D9FA2A">
            <w:pPr>
              <w:rPr>
                <w:rFonts w:ascii="Arial" w:hAnsi="Arial" w:cs="Arial"/>
                <w:b/>
                <w:bCs/>
                <w:szCs w:val="26"/>
              </w:rPr>
            </w:pPr>
            <w:r w:rsidRPr="00D52894">
              <w:rPr>
                <w:rFonts w:ascii="Arial" w:hAnsi="Arial" w:cs="Arial"/>
                <w:b/>
                <w:bCs/>
                <w:szCs w:val="26"/>
              </w:rPr>
              <w:t>Head of Finance</w:t>
            </w:r>
          </w:p>
        </w:tc>
      </w:tr>
      <w:tr w:rsidR="009362DC" w:rsidTr="00A24791" w14:paraId="0F89F748" w14:textId="77777777">
        <w:trPr>
          <w:trHeight w:val="313"/>
        </w:trPr>
        <w:tc>
          <w:tcPr>
            <w:tcW w:w="10206" w:type="dxa"/>
            <w:gridSpan w:val="5"/>
          </w:tcPr>
          <w:p w:rsidRPr="009362DC" w:rsidR="009362DC" w:rsidP="009362DC" w:rsidRDefault="009362DC" w14:paraId="04A201DE" w14:textId="6CB731D3">
            <w:pPr>
              <w:pStyle w:val="Title"/>
              <w:jc w:val="left"/>
              <w:rPr>
                <w:rFonts w:cs="Arial"/>
                <w:b w:val="0"/>
                <w:bCs/>
                <w:sz w:val="22"/>
                <w:szCs w:val="20"/>
              </w:rPr>
            </w:pPr>
            <w:r w:rsidRPr="009362DC">
              <w:rPr>
                <w:rFonts w:cs="Arial"/>
                <w:b w:val="0"/>
                <w:bCs/>
                <w:sz w:val="22"/>
                <w:szCs w:val="20"/>
              </w:rPr>
              <w:t>This document also relates to the following St Basils</w:t>
            </w:r>
            <w:r w:rsidR="00080CE0">
              <w:rPr>
                <w:rFonts w:cs="Arial"/>
                <w:b w:val="0"/>
                <w:bCs/>
                <w:sz w:val="22"/>
                <w:szCs w:val="20"/>
              </w:rPr>
              <w:t>’</w:t>
            </w:r>
            <w:r w:rsidRPr="009362DC">
              <w:rPr>
                <w:rFonts w:cs="Arial"/>
                <w:b w:val="0"/>
                <w:bCs/>
                <w:sz w:val="22"/>
                <w:szCs w:val="20"/>
              </w:rPr>
              <w:t xml:space="preserve"> policies</w:t>
            </w:r>
            <w:r w:rsidRPr="009362DC">
              <w:rPr>
                <w:rFonts w:cs="Arial"/>
                <w:b w:val="0"/>
                <w:bCs/>
                <w:sz w:val="22"/>
                <w:szCs w:val="20"/>
                <w:lang w:val="en-GB"/>
              </w:rPr>
              <w:t>,</w:t>
            </w:r>
            <w:r w:rsidRPr="009362DC">
              <w:rPr>
                <w:rFonts w:cs="Arial"/>
                <w:b w:val="0"/>
                <w:bCs/>
                <w:sz w:val="22"/>
                <w:szCs w:val="20"/>
              </w:rPr>
              <w:t xml:space="preserve"> </w:t>
            </w:r>
            <w:proofErr w:type="gramStart"/>
            <w:r w:rsidRPr="009362DC">
              <w:rPr>
                <w:rFonts w:cs="Arial"/>
                <w:b w:val="0"/>
                <w:bCs/>
                <w:sz w:val="22"/>
                <w:szCs w:val="20"/>
              </w:rPr>
              <w:t>procedures</w:t>
            </w:r>
            <w:proofErr w:type="gramEnd"/>
            <w:r w:rsidRPr="009362DC">
              <w:rPr>
                <w:rFonts w:cs="Arial"/>
                <w:b w:val="0"/>
                <w:bCs/>
                <w:sz w:val="22"/>
                <w:szCs w:val="20"/>
                <w:lang w:val="en-GB"/>
              </w:rPr>
              <w:t xml:space="preserve"> and guidelines</w:t>
            </w:r>
            <w:r w:rsidRPr="009362DC">
              <w:rPr>
                <w:rFonts w:cs="Arial"/>
                <w:b w:val="0"/>
                <w:bCs/>
                <w:sz w:val="22"/>
                <w:szCs w:val="20"/>
              </w:rPr>
              <w:t>:</w:t>
            </w:r>
          </w:p>
          <w:p w:rsidR="009362DC" w:rsidP="009362DC" w:rsidRDefault="003A2485" w14:paraId="562E6156" w14:textId="77777777">
            <w:pPr>
              <w:pStyle w:val="ListParagraph"/>
              <w:numPr>
                <w:ilvl w:val="0"/>
                <w:numId w:val="1"/>
              </w:numPr>
              <w:overflowPunct/>
              <w:autoSpaceDE/>
              <w:autoSpaceDN/>
              <w:adjustRightInd/>
              <w:spacing w:line="276" w:lineRule="auto"/>
              <w:rPr>
                <w:rFonts w:ascii="Arial" w:hAnsi="Arial" w:cs="Arial"/>
                <w:sz w:val="22"/>
                <w:szCs w:val="22"/>
              </w:rPr>
            </w:pPr>
            <w:r>
              <w:rPr>
                <w:rFonts w:ascii="Arial" w:hAnsi="Arial" w:cs="Arial"/>
                <w:sz w:val="22"/>
                <w:szCs w:val="22"/>
              </w:rPr>
              <w:t>Data Protection Policy</w:t>
            </w:r>
          </w:p>
          <w:p w:rsidR="003A2485" w:rsidP="009362DC" w:rsidRDefault="003A2485" w14:paraId="4C590937" w14:textId="77777777">
            <w:pPr>
              <w:pStyle w:val="ListParagraph"/>
              <w:numPr>
                <w:ilvl w:val="0"/>
                <w:numId w:val="1"/>
              </w:numPr>
              <w:overflowPunct/>
              <w:autoSpaceDE/>
              <w:autoSpaceDN/>
              <w:adjustRightInd/>
              <w:spacing w:line="276" w:lineRule="auto"/>
              <w:rPr>
                <w:rFonts w:ascii="Arial" w:hAnsi="Arial" w:cs="Arial"/>
                <w:sz w:val="22"/>
                <w:szCs w:val="22"/>
              </w:rPr>
            </w:pPr>
            <w:r>
              <w:rPr>
                <w:rFonts w:ascii="Arial" w:hAnsi="Arial" w:cs="Arial"/>
                <w:sz w:val="22"/>
                <w:szCs w:val="22"/>
              </w:rPr>
              <w:t>Equality, Diversity &amp; Inclusion</w:t>
            </w:r>
          </w:p>
          <w:p w:rsidR="005F50FB" w:rsidP="009362DC" w:rsidRDefault="009D1D2B" w14:paraId="0EC36F2E" w14:textId="77777777">
            <w:pPr>
              <w:pStyle w:val="ListParagraph"/>
              <w:numPr>
                <w:ilvl w:val="0"/>
                <w:numId w:val="1"/>
              </w:numPr>
              <w:overflowPunct/>
              <w:autoSpaceDE/>
              <w:autoSpaceDN/>
              <w:adjustRightInd/>
              <w:spacing w:line="276" w:lineRule="auto"/>
              <w:rPr>
                <w:rFonts w:ascii="Arial" w:hAnsi="Arial" w:cs="Arial"/>
                <w:sz w:val="22"/>
                <w:szCs w:val="22"/>
              </w:rPr>
            </w:pPr>
            <w:r>
              <w:rPr>
                <w:rFonts w:ascii="Arial" w:hAnsi="Arial" w:cs="Arial"/>
                <w:sz w:val="22"/>
                <w:szCs w:val="22"/>
              </w:rPr>
              <w:t>Financial Regulations</w:t>
            </w:r>
          </w:p>
          <w:p w:rsidR="005F50FB" w:rsidP="001F78AC" w:rsidRDefault="005F50FB" w14:paraId="7A8CF646" w14:textId="77777777">
            <w:pPr>
              <w:pStyle w:val="ListParagraph"/>
              <w:overflowPunct/>
              <w:autoSpaceDE/>
              <w:autoSpaceDN/>
              <w:adjustRightInd/>
              <w:spacing w:line="276" w:lineRule="auto"/>
              <w:rPr>
                <w:rFonts w:ascii="Arial" w:hAnsi="Arial" w:cs="Arial"/>
                <w:sz w:val="22"/>
                <w:szCs w:val="22"/>
              </w:rPr>
            </w:pPr>
          </w:p>
          <w:p w:rsidRPr="009362DC" w:rsidR="009362DC" w:rsidP="003A2485" w:rsidRDefault="009362DC" w14:paraId="0CD0CEF9" w14:textId="77777777">
            <w:pPr>
              <w:pStyle w:val="ListParagraph"/>
              <w:overflowPunct/>
              <w:autoSpaceDE/>
              <w:autoSpaceDN/>
              <w:adjustRightInd/>
              <w:spacing w:line="276" w:lineRule="auto"/>
              <w:rPr>
                <w:rFonts w:ascii="Arial" w:hAnsi="Arial" w:cs="Arial"/>
                <w:sz w:val="22"/>
                <w:szCs w:val="22"/>
              </w:rPr>
            </w:pPr>
          </w:p>
          <w:p w:rsidRPr="009362DC" w:rsidR="009362DC" w:rsidP="009362DC" w:rsidRDefault="009362DC" w14:paraId="41A0DD88" w14:textId="77777777">
            <w:pPr>
              <w:pStyle w:val="ListParagraph"/>
              <w:overflowPunct/>
              <w:autoSpaceDE/>
              <w:autoSpaceDN/>
              <w:adjustRightInd/>
              <w:spacing w:line="276" w:lineRule="auto"/>
              <w:rPr>
                <w:rFonts w:ascii="Arial" w:hAnsi="Arial" w:cs="Arial"/>
                <w:sz w:val="22"/>
                <w:szCs w:val="22"/>
              </w:rPr>
            </w:pPr>
          </w:p>
          <w:p w:rsidRPr="009362DC" w:rsidR="00191A71" w:rsidP="00077E2E" w:rsidRDefault="00191A71" w14:paraId="535F714A" w14:textId="77777777">
            <w:pPr>
              <w:pStyle w:val="ListParagraph"/>
              <w:overflowPunct/>
              <w:autoSpaceDE/>
              <w:autoSpaceDN/>
              <w:adjustRightInd/>
              <w:spacing w:line="276" w:lineRule="auto"/>
              <w:rPr>
                <w:rFonts w:ascii="Arial" w:hAnsi="Arial" w:cs="Arial"/>
                <w:sz w:val="22"/>
              </w:rPr>
            </w:pPr>
          </w:p>
        </w:tc>
      </w:tr>
      <w:tr w:rsidRPr="008652D7" w:rsidR="009362DC" w:rsidTr="00A24791" w14:paraId="21EFC6C7" w14:textId="77777777">
        <w:trPr>
          <w:trHeight w:val="313"/>
        </w:trPr>
        <w:tc>
          <w:tcPr>
            <w:tcW w:w="10206" w:type="dxa"/>
            <w:gridSpan w:val="5"/>
          </w:tcPr>
          <w:p w:rsidRPr="00F1373E" w:rsidR="009362DC" w:rsidP="00A24791" w:rsidRDefault="009362DC" w14:paraId="3AE03F00" w14:textId="77777777">
            <w:pPr>
              <w:spacing w:before="100" w:beforeAutospacing="1" w:after="100" w:afterAutospacing="1"/>
              <w:rPr>
                <w:rFonts w:ascii="Arial" w:hAnsi="Arial" w:cs="Arial"/>
                <w:bCs/>
                <w:sz w:val="22"/>
                <w:szCs w:val="22"/>
              </w:rPr>
            </w:pPr>
            <w:r w:rsidRPr="00F1373E">
              <w:rPr>
                <w:rFonts w:ascii="Arial" w:hAnsi="Arial" w:cs="Arial"/>
                <w:bCs/>
                <w:sz w:val="22"/>
                <w:szCs w:val="22"/>
              </w:rPr>
              <w:t>Consultation Framework:</w:t>
            </w:r>
          </w:p>
          <w:p w:rsidRPr="001F449F" w:rsidR="009362DC" w:rsidP="0059793A" w:rsidRDefault="009362DC" w14:paraId="47DDC588" w14:textId="77777777">
            <w:pPr>
              <w:spacing w:before="100" w:beforeAutospacing="1" w:after="100" w:afterAutospacing="1"/>
              <w:rPr>
                <w:rFonts w:ascii="Arial" w:hAnsi="Arial" w:cs="Arial"/>
                <w:sz w:val="22"/>
                <w:szCs w:val="22"/>
              </w:rPr>
            </w:pPr>
            <w:r w:rsidRPr="00F1373E">
              <w:rPr>
                <w:rFonts w:ascii="Arial" w:hAnsi="Arial" w:cs="Arial"/>
                <w:sz w:val="22"/>
                <w:szCs w:val="22"/>
              </w:rPr>
              <w:t>Consultation of this policy has taken place with the following parties during the following periods of time:</w:t>
            </w:r>
            <w:r>
              <w:rPr>
                <w:rFonts w:ascii="Arial" w:hAnsi="Arial" w:cs="Arial"/>
                <w:sz w:val="22"/>
                <w:szCs w:val="22"/>
              </w:rPr>
              <w:t xml:space="preserve">   </w:t>
            </w:r>
          </w:p>
        </w:tc>
      </w:tr>
      <w:tr w:rsidRPr="008652D7" w:rsidR="00F30725" w:rsidTr="00A24791" w14:paraId="32979208" w14:textId="77777777">
        <w:trPr>
          <w:trHeight w:val="313"/>
        </w:trPr>
        <w:tc>
          <w:tcPr>
            <w:tcW w:w="4253" w:type="dxa"/>
            <w:gridSpan w:val="2"/>
          </w:tcPr>
          <w:p w:rsidRPr="00FE184C" w:rsidR="00F30725" w:rsidP="00F30725" w:rsidRDefault="00F30725" w14:paraId="06A98801" w14:textId="77777777">
            <w:pPr>
              <w:rPr>
                <w:rFonts w:ascii="Arial" w:hAnsi="Arial" w:cs="Arial"/>
                <w:color w:val="FF0000"/>
                <w:sz w:val="22"/>
                <w:szCs w:val="22"/>
              </w:rPr>
            </w:pPr>
            <w:r w:rsidRPr="00FE184C">
              <w:rPr>
                <w:rFonts w:ascii="Arial" w:hAnsi="Arial" w:cs="Arial"/>
                <w:color w:val="000000" w:themeColor="text1"/>
                <w:sz w:val="22"/>
                <w:szCs w:val="22"/>
              </w:rPr>
              <w:t>Custodian</w:t>
            </w:r>
          </w:p>
        </w:tc>
        <w:tc>
          <w:tcPr>
            <w:tcW w:w="5953" w:type="dxa"/>
            <w:gridSpan w:val="3"/>
          </w:tcPr>
          <w:p w:rsidRPr="00C5141C" w:rsidR="00F30725" w:rsidP="00B17A23" w:rsidRDefault="004A7DD9" w14:paraId="30D33B52" w14:textId="3B478B36">
            <w:pPr>
              <w:rPr>
                <w:rFonts w:ascii="Arial" w:hAnsi="Arial" w:cs="Arial" w:eastAsiaTheme="minorEastAsia"/>
                <w:sz w:val="22"/>
                <w:szCs w:val="22"/>
              </w:rPr>
            </w:pPr>
            <w:r>
              <w:rPr>
                <w:rFonts w:ascii="Arial" w:hAnsi="Arial" w:cs="Arial" w:eastAsiaTheme="minorEastAsia"/>
                <w:sz w:val="22"/>
                <w:szCs w:val="22"/>
              </w:rPr>
              <w:t xml:space="preserve">01.11.2023 </w:t>
            </w:r>
            <w:r w:rsidR="002C31EC">
              <w:rPr>
                <w:rFonts w:ascii="Arial" w:hAnsi="Arial" w:cs="Arial" w:eastAsiaTheme="minorEastAsia"/>
                <w:sz w:val="22"/>
                <w:szCs w:val="22"/>
              </w:rPr>
              <w:t>–</w:t>
            </w:r>
            <w:r>
              <w:rPr>
                <w:rFonts w:ascii="Arial" w:hAnsi="Arial" w:cs="Arial" w:eastAsiaTheme="minorEastAsia"/>
                <w:sz w:val="22"/>
                <w:szCs w:val="22"/>
              </w:rPr>
              <w:t xml:space="preserve"> </w:t>
            </w:r>
            <w:r w:rsidR="002C31EC">
              <w:rPr>
                <w:rFonts w:ascii="Arial" w:hAnsi="Arial" w:cs="Arial" w:eastAsiaTheme="minorEastAsia"/>
                <w:sz w:val="22"/>
                <w:szCs w:val="22"/>
              </w:rPr>
              <w:t>08.01.24</w:t>
            </w:r>
          </w:p>
        </w:tc>
      </w:tr>
      <w:tr w:rsidRPr="008652D7" w:rsidR="00F30725" w:rsidTr="00A24791" w14:paraId="0A015F33" w14:textId="77777777">
        <w:trPr>
          <w:trHeight w:val="313"/>
        </w:trPr>
        <w:tc>
          <w:tcPr>
            <w:tcW w:w="4253" w:type="dxa"/>
            <w:gridSpan w:val="2"/>
          </w:tcPr>
          <w:p w:rsidRPr="00FE184C" w:rsidR="00F30725" w:rsidP="00F30725" w:rsidRDefault="00F30725" w14:paraId="7BC9FD31" w14:textId="77777777">
            <w:pPr>
              <w:rPr>
                <w:rFonts w:ascii="Arial" w:hAnsi="Arial" w:cs="Arial" w:eastAsiaTheme="minorEastAsia"/>
                <w:sz w:val="22"/>
                <w:szCs w:val="22"/>
              </w:rPr>
            </w:pPr>
            <w:r>
              <w:rPr>
                <w:rFonts w:ascii="Arial" w:hAnsi="Arial" w:cs="Arial" w:eastAsiaTheme="minorEastAsia"/>
                <w:sz w:val="22"/>
                <w:szCs w:val="22"/>
              </w:rPr>
              <w:t>Champion</w:t>
            </w:r>
          </w:p>
        </w:tc>
        <w:tc>
          <w:tcPr>
            <w:tcW w:w="5953" w:type="dxa"/>
            <w:gridSpan w:val="3"/>
          </w:tcPr>
          <w:p w:rsidRPr="00C5141C" w:rsidR="00F30725" w:rsidP="00F30725" w:rsidRDefault="004A7DD9" w14:paraId="0F033B29" w14:textId="05679DEA">
            <w:pPr>
              <w:rPr>
                <w:rFonts w:ascii="Arial" w:hAnsi="Arial" w:cs="Arial" w:eastAsiaTheme="minorEastAsia"/>
                <w:sz w:val="22"/>
                <w:szCs w:val="22"/>
              </w:rPr>
            </w:pPr>
            <w:r>
              <w:rPr>
                <w:rFonts w:ascii="Arial" w:hAnsi="Arial" w:cs="Arial" w:eastAsiaTheme="minorEastAsia"/>
                <w:sz w:val="22"/>
                <w:szCs w:val="22"/>
              </w:rPr>
              <w:t xml:space="preserve">14.12.2023 </w:t>
            </w:r>
            <w:r w:rsidR="001448FB">
              <w:rPr>
                <w:rFonts w:ascii="Arial" w:hAnsi="Arial" w:cs="Arial" w:eastAsiaTheme="minorEastAsia"/>
                <w:sz w:val="22"/>
                <w:szCs w:val="22"/>
              </w:rPr>
              <w:t>–</w:t>
            </w:r>
            <w:r>
              <w:rPr>
                <w:rFonts w:ascii="Arial" w:hAnsi="Arial" w:cs="Arial" w:eastAsiaTheme="minorEastAsia"/>
                <w:sz w:val="22"/>
                <w:szCs w:val="22"/>
              </w:rPr>
              <w:t xml:space="preserve"> </w:t>
            </w:r>
            <w:r w:rsidR="001448FB">
              <w:rPr>
                <w:rFonts w:ascii="Arial" w:hAnsi="Arial" w:cs="Arial" w:eastAsiaTheme="minorEastAsia"/>
                <w:sz w:val="22"/>
                <w:szCs w:val="22"/>
              </w:rPr>
              <w:t>0</w:t>
            </w:r>
            <w:r w:rsidR="002C31EC">
              <w:rPr>
                <w:rFonts w:ascii="Arial" w:hAnsi="Arial" w:cs="Arial" w:eastAsiaTheme="minorEastAsia"/>
                <w:sz w:val="22"/>
                <w:szCs w:val="22"/>
              </w:rPr>
              <w:t>4</w:t>
            </w:r>
            <w:r w:rsidR="001448FB">
              <w:rPr>
                <w:rFonts w:ascii="Arial" w:hAnsi="Arial" w:cs="Arial" w:eastAsiaTheme="minorEastAsia"/>
                <w:sz w:val="22"/>
                <w:szCs w:val="22"/>
              </w:rPr>
              <w:t>.01.24</w:t>
            </w:r>
          </w:p>
        </w:tc>
      </w:tr>
      <w:tr w:rsidRPr="008652D7" w:rsidR="00D31125" w:rsidTr="00A24791" w14:paraId="75E2206E" w14:textId="77777777">
        <w:trPr>
          <w:trHeight w:val="313"/>
        </w:trPr>
        <w:tc>
          <w:tcPr>
            <w:tcW w:w="4253" w:type="dxa"/>
            <w:gridSpan w:val="2"/>
          </w:tcPr>
          <w:p w:rsidR="00D31125" w:rsidP="00F30725" w:rsidRDefault="00D31125" w14:paraId="3DA341D1" w14:textId="6AFF14D7">
            <w:pPr>
              <w:rPr>
                <w:rFonts w:ascii="Arial" w:hAnsi="Arial" w:cs="Arial" w:eastAsiaTheme="minorEastAsia"/>
                <w:sz w:val="22"/>
                <w:szCs w:val="22"/>
              </w:rPr>
            </w:pPr>
            <w:r>
              <w:rPr>
                <w:rFonts w:ascii="Arial" w:hAnsi="Arial" w:cs="Arial" w:eastAsiaTheme="minorEastAsia"/>
                <w:sz w:val="22"/>
                <w:szCs w:val="22"/>
              </w:rPr>
              <w:t>Rent Setting Working Group</w:t>
            </w:r>
          </w:p>
        </w:tc>
        <w:tc>
          <w:tcPr>
            <w:tcW w:w="5953" w:type="dxa"/>
            <w:gridSpan w:val="3"/>
          </w:tcPr>
          <w:p w:rsidRPr="00C5141C" w:rsidR="00D31125" w:rsidDel="004A7DD9" w:rsidP="00F30725" w:rsidRDefault="00D31125" w14:paraId="3B20D6ED" w14:textId="4C4F4549">
            <w:pPr>
              <w:rPr>
                <w:rFonts w:ascii="Arial" w:hAnsi="Arial" w:cs="Arial" w:eastAsiaTheme="minorEastAsia"/>
                <w:sz w:val="22"/>
                <w:szCs w:val="22"/>
              </w:rPr>
            </w:pPr>
            <w:r>
              <w:rPr>
                <w:rFonts w:ascii="Arial" w:hAnsi="Arial" w:cs="Arial" w:eastAsiaTheme="minorEastAsia"/>
                <w:sz w:val="22"/>
                <w:szCs w:val="22"/>
              </w:rPr>
              <w:t xml:space="preserve">14.12.2023 </w:t>
            </w:r>
            <w:r w:rsidR="00AD4B42">
              <w:rPr>
                <w:rFonts w:ascii="Arial" w:hAnsi="Arial" w:cs="Arial" w:eastAsiaTheme="minorEastAsia"/>
                <w:sz w:val="22"/>
                <w:szCs w:val="22"/>
              </w:rPr>
              <w:t>–</w:t>
            </w:r>
            <w:r>
              <w:rPr>
                <w:rFonts w:ascii="Arial" w:hAnsi="Arial" w:cs="Arial" w:eastAsiaTheme="minorEastAsia"/>
                <w:sz w:val="22"/>
                <w:szCs w:val="22"/>
              </w:rPr>
              <w:t xml:space="preserve"> </w:t>
            </w:r>
            <w:r w:rsidR="001448FB">
              <w:rPr>
                <w:rFonts w:ascii="Arial" w:hAnsi="Arial" w:cs="Arial" w:eastAsiaTheme="minorEastAsia"/>
                <w:sz w:val="22"/>
                <w:szCs w:val="22"/>
              </w:rPr>
              <w:t>0</w:t>
            </w:r>
            <w:r w:rsidR="002C31EC">
              <w:rPr>
                <w:rFonts w:ascii="Arial" w:hAnsi="Arial" w:cs="Arial" w:eastAsiaTheme="minorEastAsia"/>
                <w:sz w:val="22"/>
                <w:szCs w:val="22"/>
              </w:rPr>
              <w:t>4</w:t>
            </w:r>
            <w:r w:rsidR="001448FB">
              <w:rPr>
                <w:rFonts w:ascii="Arial" w:hAnsi="Arial" w:cs="Arial" w:eastAsiaTheme="minorEastAsia"/>
                <w:sz w:val="22"/>
                <w:szCs w:val="22"/>
              </w:rPr>
              <w:t>.01.24</w:t>
            </w:r>
          </w:p>
        </w:tc>
      </w:tr>
      <w:tr w:rsidRPr="008652D7" w:rsidR="00F30725" w:rsidTr="00A24791" w14:paraId="680E7902" w14:textId="77777777">
        <w:trPr>
          <w:trHeight w:val="313"/>
        </w:trPr>
        <w:tc>
          <w:tcPr>
            <w:tcW w:w="4253" w:type="dxa"/>
            <w:gridSpan w:val="2"/>
          </w:tcPr>
          <w:p w:rsidRPr="00FE184C" w:rsidR="00F30725" w:rsidP="00F30725" w:rsidRDefault="00F30725" w14:paraId="71ADF00E" w14:textId="77777777">
            <w:pPr>
              <w:rPr>
                <w:rFonts w:ascii="Arial" w:hAnsi="Arial" w:cs="Arial" w:eastAsiaTheme="minorEastAsia"/>
                <w:sz w:val="22"/>
                <w:szCs w:val="22"/>
              </w:rPr>
            </w:pPr>
            <w:r w:rsidRPr="00F1373E">
              <w:rPr>
                <w:rFonts w:ascii="Arial" w:hAnsi="Arial" w:cs="Arial"/>
                <w:sz w:val="22"/>
                <w:szCs w:val="22"/>
              </w:rPr>
              <w:t>Senior Leadership Team</w:t>
            </w:r>
          </w:p>
        </w:tc>
        <w:tc>
          <w:tcPr>
            <w:tcW w:w="5953" w:type="dxa"/>
            <w:gridSpan w:val="3"/>
          </w:tcPr>
          <w:p w:rsidRPr="00C5141C" w:rsidR="00F30725" w:rsidP="00F30725" w:rsidRDefault="008B7148" w14:paraId="38DF42B2" w14:textId="5872431D">
            <w:pPr>
              <w:spacing w:before="100" w:beforeAutospacing="1" w:after="100" w:afterAutospacing="1"/>
              <w:rPr>
                <w:rFonts w:ascii="Arial" w:hAnsi="Arial" w:cs="Arial" w:eastAsiaTheme="minorEastAsia"/>
                <w:sz w:val="22"/>
                <w:szCs w:val="22"/>
              </w:rPr>
            </w:pPr>
            <w:r>
              <w:rPr>
                <w:rFonts w:ascii="Arial" w:hAnsi="Arial" w:cs="Arial" w:eastAsiaTheme="minorEastAsia"/>
                <w:sz w:val="22"/>
                <w:szCs w:val="22"/>
              </w:rPr>
              <w:t xml:space="preserve">18.01.2024 - </w:t>
            </w:r>
            <w:r w:rsidR="000B79C8">
              <w:rPr>
                <w:rFonts w:ascii="Arial" w:hAnsi="Arial" w:cs="Arial" w:eastAsiaTheme="minorEastAsia"/>
                <w:sz w:val="22"/>
                <w:szCs w:val="22"/>
              </w:rPr>
              <w:t xml:space="preserve"> A</w:t>
            </w:r>
            <w:r>
              <w:rPr>
                <w:rFonts w:ascii="Arial" w:hAnsi="Arial" w:cs="Arial" w:eastAsiaTheme="minorEastAsia"/>
                <w:sz w:val="22"/>
                <w:szCs w:val="22"/>
              </w:rPr>
              <w:t>pproved</w:t>
            </w:r>
          </w:p>
        </w:tc>
      </w:tr>
      <w:tr w:rsidRPr="008652D7" w:rsidR="00F30725" w:rsidTr="00A24791" w14:paraId="5F5E31D7" w14:textId="77777777">
        <w:trPr>
          <w:trHeight w:val="313"/>
        </w:trPr>
        <w:tc>
          <w:tcPr>
            <w:tcW w:w="4253" w:type="dxa"/>
            <w:gridSpan w:val="2"/>
          </w:tcPr>
          <w:p w:rsidRPr="00FE184C" w:rsidR="00F30725" w:rsidP="00F30725" w:rsidRDefault="00F30725" w14:paraId="0E453379" w14:textId="2B1E5576">
            <w:pPr>
              <w:rPr>
                <w:rFonts w:ascii="Arial" w:hAnsi="Arial" w:cs="Arial" w:eastAsiaTheme="minorEastAsia"/>
                <w:sz w:val="22"/>
                <w:szCs w:val="22"/>
              </w:rPr>
            </w:pPr>
            <w:r w:rsidRPr="00FE184C">
              <w:rPr>
                <w:rFonts w:ascii="Arial" w:hAnsi="Arial" w:cs="Arial" w:eastAsiaTheme="minorEastAsia"/>
                <w:sz w:val="22"/>
                <w:szCs w:val="22"/>
              </w:rPr>
              <w:t>Committee</w:t>
            </w:r>
            <w:r w:rsidR="00AB1ACF">
              <w:rPr>
                <w:rFonts w:ascii="Arial" w:hAnsi="Arial" w:cs="Arial" w:eastAsiaTheme="minorEastAsia"/>
                <w:sz w:val="22"/>
                <w:szCs w:val="22"/>
              </w:rPr>
              <w:t xml:space="preserve"> (BSAC)</w:t>
            </w:r>
          </w:p>
        </w:tc>
        <w:tc>
          <w:tcPr>
            <w:tcW w:w="5953" w:type="dxa"/>
            <w:gridSpan w:val="3"/>
          </w:tcPr>
          <w:p w:rsidRPr="00C5141C" w:rsidR="00F30725" w:rsidP="00F30725" w:rsidRDefault="000B79C8" w14:paraId="0FD45219" w14:textId="328595F7">
            <w:pPr>
              <w:spacing w:before="100" w:beforeAutospacing="1" w:after="100" w:afterAutospacing="1"/>
              <w:rPr>
                <w:rFonts w:ascii="Arial" w:hAnsi="Arial" w:cs="Arial"/>
                <w:sz w:val="22"/>
                <w:szCs w:val="22"/>
                <w:lang w:val="en-US"/>
              </w:rPr>
            </w:pPr>
            <w:r>
              <w:rPr>
                <w:rFonts w:ascii="Arial" w:hAnsi="Arial" w:cs="Arial"/>
                <w:sz w:val="22"/>
                <w:szCs w:val="22"/>
                <w:lang w:val="en-US"/>
              </w:rPr>
              <w:t>22.02.2024 -  Approved</w:t>
            </w:r>
          </w:p>
        </w:tc>
      </w:tr>
      <w:tr w:rsidRPr="008652D7" w:rsidR="00F30725" w:rsidTr="00A24791" w14:paraId="36EECC33" w14:textId="77777777">
        <w:trPr>
          <w:trHeight w:val="313"/>
        </w:trPr>
        <w:tc>
          <w:tcPr>
            <w:tcW w:w="4253" w:type="dxa"/>
            <w:gridSpan w:val="2"/>
          </w:tcPr>
          <w:p w:rsidRPr="00F1373E" w:rsidR="00F30725" w:rsidP="00F30725" w:rsidRDefault="00F30725" w14:paraId="7428FAAD" w14:textId="77777777">
            <w:pPr>
              <w:spacing w:before="100" w:beforeAutospacing="1" w:after="100" w:afterAutospacing="1"/>
              <w:rPr>
                <w:rFonts w:ascii="Arial" w:hAnsi="Arial" w:cs="Arial"/>
                <w:color w:val="FF0000"/>
                <w:sz w:val="22"/>
                <w:szCs w:val="22"/>
              </w:rPr>
            </w:pPr>
            <w:r w:rsidRPr="00F1373E">
              <w:rPr>
                <w:rFonts w:ascii="Arial" w:hAnsi="Arial" w:cs="Arial"/>
                <w:sz w:val="22"/>
                <w:szCs w:val="22"/>
              </w:rPr>
              <w:t>Other (please specify)</w:t>
            </w:r>
          </w:p>
        </w:tc>
        <w:tc>
          <w:tcPr>
            <w:tcW w:w="5953" w:type="dxa"/>
            <w:gridSpan w:val="3"/>
          </w:tcPr>
          <w:p w:rsidRPr="00C5141C" w:rsidR="00F30725" w:rsidP="00F30725" w:rsidRDefault="00F30725" w14:paraId="6325A9C5" w14:textId="77777777">
            <w:pPr>
              <w:spacing w:before="100" w:beforeAutospacing="1" w:after="100" w:afterAutospacing="1"/>
              <w:rPr>
                <w:rFonts w:ascii="Arial" w:hAnsi="Arial" w:cs="Arial" w:eastAsiaTheme="minorEastAsia"/>
                <w:sz w:val="22"/>
                <w:szCs w:val="22"/>
              </w:rPr>
            </w:pPr>
          </w:p>
        </w:tc>
      </w:tr>
      <w:tr w:rsidRPr="00F1373E" w:rsidR="009362DC" w:rsidTr="00A24791" w14:paraId="1C808F29" w14:textId="77777777">
        <w:trPr>
          <w:trHeight w:val="313"/>
        </w:trPr>
        <w:tc>
          <w:tcPr>
            <w:tcW w:w="10206" w:type="dxa"/>
            <w:gridSpan w:val="5"/>
            <w:tcBorders>
              <w:top w:val="single" w:color="auto" w:sz="4" w:space="0"/>
              <w:left w:val="nil"/>
              <w:bottom w:val="single" w:color="auto" w:sz="4" w:space="0"/>
              <w:right w:val="nil"/>
            </w:tcBorders>
          </w:tcPr>
          <w:p w:rsidRPr="00F1373E" w:rsidR="009362DC" w:rsidP="00A24791" w:rsidRDefault="009362DC" w14:paraId="021C8E02" w14:textId="77777777">
            <w:pPr>
              <w:spacing w:before="100" w:beforeAutospacing="1" w:after="100" w:afterAutospacing="1"/>
              <w:rPr>
                <w:rFonts w:ascii="Arial" w:hAnsi="Arial" w:cs="Arial" w:eastAsiaTheme="minorEastAsia"/>
                <w:sz w:val="22"/>
                <w:szCs w:val="22"/>
              </w:rPr>
            </w:pPr>
          </w:p>
        </w:tc>
      </w:tr>
      <w:tr w:rsidRPr="00F1373E" w:rsidR="009362DC" w:rsidTr="00A24791" w14:paraId="5904D030" w14:textId="77777777">
        <w:trPr>
          <w:trHeight w:val="313"/>
        </w:trPr>
        <w:tc>
          <w:tcPr>
            <w:tcW w:w="1701" w:type="dxa"/>
            <w:tcBorders>
              <w:top w:val="single" w:color="auto" w:sz="4" w:space="0"/>
            </w:tcBorders>
          </w:tcPr>
          <w:p w:rsidRPr="00F1373E" w:rsidR="009362DC" w:rsidP="00A24791" w:rsidRDefault="009362DC" w14:paraId="0B00E6BA" w14:textId="77777777">
            <w:pPr>
              <w:rPr>
                <w:rFonts w:ascii="Arial" w:hAnsi="Arial" w:cs="Arial"/>
                <w:sz w:val="22"/>
                <w:szCs w:val="22"/>
              </w:rPr>
            </w:pPr>
            <w:r w:rsidRPr="00F1373E">
              <w:rPr>
                <w:rFonts w:ascii="Arial" w:hAnsi="Arial" w:cs="Arial"/>
                <w:sz w:val="22"/>
                <w:szCs w:val="22"/>
              </w:rPr>
              <w:t>Approved by:</w:t>
            </w:r>
          </w:p>
        </w:tc>
        <w:tc>
          <w:tcPr>
            <w:tcW w:w="4678" w:type="dxa"/>
            <w:gridSpan w:val="2"/>
            <w:tcBorders>
              <w:top w:val="single" w:color="auto" w:sz="4" w:space="0"/>
            </w:tcBorders>
          </w:tcPr>
          <w:p w:rsidRPr="00F1373E" w:rsidR="009362DC" w:rsidP="00A24791" w:rsidRDefault="000B79C8" w14:paraId="3CA014FC" w14:textId="677D145B">
            <w:pPr>
              <w:spacing w:before="100" w:beforeAutospacing="1" w:after="100" w:afterAutospacing="1"/>
              <w:rPr>
                <w:rFonts w:ascii="Arial" w:hAnsi="Arial" w:cs="Arial" w:eastAsiaTheme="minorEastAsia"/>
                <w:sz w:val="22"/>
                <w:szCs w:val="22"/>
              </w:rPr>
            </w:pPr>
            <w:r>
              <w:rPr>
                <w:rFonts w:ascii="Arial" w:hAnsi="Arial" w:cs="Arial" w:eastAsiaTheme="minorEastAsia"/>
                <w:sz w:val="22"/>
                <w:szCs w:val="22"/>
              </w:rPr>
              <w:t>Business Support and Audit committee</w:t>
            </w:r>
          </w:p>
        </w:tc>
        <w:tc>
          <w:tcPr>
            <w:tcW w:w="1843" w:type="dxa"/>
            <w:tcBorders>
              <w:top w:val="single" w:color="auto" w:sz="4" w:space="0"/>
            </w:tcBorders>
          </w:tcPr>
          <w:p w:rsidRPr="00F1373E" w:rsidR="009362DC" w:rsidP="00A24791" w:rsidRDefault="009362DC" w14:paraId="6451CFDA" w14:textId="77777777">
            <w:pPr>
              <w:rPr>
                <w:rFonts w:ascii="Arial" w:hAnsi="Arial" w:cs="Arial"/>
                <w:color w:val="FF0000"/>
                <w:sz w:val="22"/>
                <w:szCs w:val="22"/>
              </w:rPr>
            </w:pPr>
            <w:r w:rsidRPr="00F1373E">
              <w:rPr>
                <w:rFonts w:ascii="Arial" w:hAnsi="Arial" w:cs="Arial"/>
                <w:sz w:val="22"/>
                <w:szCs w:val="22"/>
              </w:rPr>
              <w:t>Approved date:</w:t>
            </w:r>
          </w:p>
        </w:tc>
        <w:tc>
          <w:tcPr>
            <w:tcW w:w="1984" w:type="dxa"/>
            <w:tcBorders>
              <w:top w:val="single" w:color="auto" w:sz="4" w:space="0"/>
            </w:tcBorders>
          </w:tcPr>
          <w:p w:rsidRPr="000B79C8" w:rsidR="009362DC" w:rsidP="00A24791" w:rsidRDefault="000B79C8" w14:paraId="319FC2E6" w14:textId="30A323F5">
            <w:pPr>
              <w:rPr>
                <w:rFonts w:ascii="Arial" w:hAnsi="Arial" w:cs="Arial"/>
                <w:sz w:val="22"/>
                <w:szCs w:val="22"/>
              </w:rPr>
            </w:pPr>
            <w:r w:rsidRPr="000B79C8">
              <w:rPr>
                <w:rFonts w:ascii="Arial" w:hAnsi="Arial" w:cs="Arial"/>
                <w:sz w:val="22"/>
                <w:szCs w:val="22"/>
              </w:rPr>
              <w:t>22.02.2024</w:t>
            </w:r>
          </w:p>
        </w:tc>
      </w:tr>
      <w:tr w:rsidRPr="00F1373E" w:rsidR="009362DC" w:rsidTr="00A24791" w14:paraId="49612785" w14:textId="77777777">
        <w:trPr>
          <w:trHeight w:val="313"/>
        </w:trPr>
        <w:tc>
          <w:tcPr>
            <w:tcW w:w="1701" w:type="dxa"/>
          </w:tcPr>
          <w:p w:rsidRPr="00F1373E" w:rsidR="009362DC" w:rsidP="00A24791" w:rsidRDefault="009362DC" w14:paraId="28B3AB17" w14:textId="77777777">
            <w:pPr>
              <w:rPr>
                <w:rFonts w:ascii="Arial" w:hAnsi="Arial" w:cs="Arial"/>
                <w:sz w:val="22"/>
                <w:szCs w:val="22"/>
              </w:rPr>
            </w:pPr>
            <w:r w:rsidRPr="00F1373E">
              <w:rPr>
                <w:rFonts w:ascii="Arial" w:hAnsi="Arial" w:cs="Arial"/>
                <w:sz w:val="22"/>
                <w:szCs w:val="22"/>
              </w:rPr>
              <w:t>Issue date:</w:t>
            </w:r>
          </w:p>
        </w:tc>
        <w:tc>
          <w:tcPr>
            <w:tcW w:w="4678" w:type="dxa"/>
            <w:gridSpan w:val="2"/>
          </w:tcPr>
          <w:p w:rsidRPr="00F1373E" w:rsidR="009362DC" w:rsidP="00A24791" w:rsidRDefault="000B79C8" w14:paraId="0FB7492E" w14:textId="06683399">
            <w:pPr>
              <w:spacing w:before="100" w:beforeAutospacing="1" w:after="100" w:afterAutospacing="1"/>
              <w:rPr>
                <w:rFonts w:ascii="Arial" w:hAnsi="Arial" w:cs="Arial" w:eastAsiaTheme="minorEastAsia"/>
                <w:sz w:val="22"/>
                <w:szCs w:val="22"/>
              </w:rPr>
            </w:pPr>
            <w:r>
              <w:rPr>
                <w:rFonts w:ascii="Arial" w:hAnsi="Arial" w:cs="Arial" w:eastAsiaTheme="minorEastAsia"/>
                <w:sz w:val="22"/>
                <w:szCs w:val="22"/>
              </w:rPr>
              <w:t>15.04.2024</w:t>
            </w:r>
          </w:p>
        </w:tc>
        <w:tc>
          <w:tcPr>
            <w:tcW w:w="1843" w:type="dxa"/>
          </w:tcPr>
          <w:p w:rsidRPr="00F1373E" w:rsidR="009362DC" w:rsidP="00A24791" w:rsidRDefault="009362DC" w14:paraId="057F298E" w14:textId="77777777">
            <w:pPr>
              <w:rPr>
                <w:rFonts w:ascii="Arial" w:hAnsi="Arial" w:cs="Arial"/>
                <w:color w:val="FF0000"/>
                <w:sz w:val="22"/>
                <w:szCs w:val="22"/>
              </w:rPr>
            </w:pPr>
            <w:r w:rsidRPr="00F1373E">
              <w:rPr>
                <w:rFonts w:ascii="Arial" w:hAnsi="Arial" w:cs="Arial"/>
                <w:sz w:val="22"/>
                <w:szCs w:val="22"/>
              </w:rPr>
              <w:t>Review due by:</w:t>
            </w:r>
          </w:p>
        </w:tc>
        <w:tc>
          <w:tcPr>
            <w:tcW w:w="1984" w:type="dxa"/>
          </w:tcPr>
          <w:p w:rsidRPr="00F1373E" w:rsidR="000B79C8" w:rsidP="00A24791" w:rsidRDefault="000B79C8" w14:paraId="7A69D6C4" w14:textId="73C6EE18">
            <w:pPr>
              <w:rPr>
                <w:rFonts w:ascii="Arial" w:hAnsi="Arial" w:cs="Arial"/>
                <w:sz w:val="22"/>
                <w:szCs w:val="22"/>
              </w:rPr>
            </w:pPr>
            <w:r>
              <w:rPr>
                <w:rFonts w:ascii="Arial" w:hAnsi="Arial" w:cs="Arial"/>
                <w:sz w:val="22"/>
                <w:szCs w:val="22"/>
              </w:rPr>
              <w:t>February 2027</w:t>
            </w:r>
          </w:p>
        </w:tc>
      </w:tr>
    </w:tbl>
    <w:p w:rsidR="009362DC" w:rsidP="00191A71" w:rsidRDefault="00191A71" w14:paraId="2F35FF25" w14:textId="77777777">
      <w:pPr>
        <w:tabs>
          <w:tab w:val="left" w:pos="3360"/>
        </w:tabs>
      </w:pPr>
      <w:r>
        <w:tab/>
      </w:r>
    </w:p>
    <w:p w:rsidR="009362DC" w:rsidP="00583C23" w:rsidRDefault="009362DC" w14:paraId="458A0283" w14:textId="77777777"/>
    <w:p w:rsidR="00B90F4C" w:rsidRDefault="00B90F4C" w14:paraId="71507CDB" w14:textId="77777777">
      <w:pPr>
        <w:overflowPunct/>
        <w:autoSpaceDE/>
        <w:autoSpaceDN/>
        <w:adjustRightInd/>
        <w:spacing w:after="160" w:line="259" w:lineRule="auto"/>
        <w:rPr>
          <w:rFonts w:ascii="Arial" w:hAnsi="Arial" w:cs="Arial"/>
          <w:b/>
          <w:bCs/>
          <w:sz w:val="22"/>
          <w:szCs w:val="22"/>
        </w:rPr>
      </w:pPr>
    </w:p>
    <w:p w:rsidR="00B90F4C" w:rsidRDefault="00B90F4C" w14:paraId="2B2006CD" w14:textId="77777777">
      <w:pPr>
        <w:overflowPunct/>
        <w:autoSpaceDE/>
        <w:autoSpaceDN/>
        <w:adjustRightInd/>
        <w:spacing w:after="160" w:line="259" w:lineRule="auto"/>
        <w:rPr>
          <w:rFonts w:ascii="Arial" w:hAnsi="Arial" w:cs="Arial"/>
          <w:b/>
          <w:bCs/>
          <w:sz w:val="22"/>
          <w:szCs w:val="22"/>
        </w:rPr>
      </w:pPr>
    </w:p>
    <w:p w:rsidR="00B90F4C" w:rsidRDefault="00B90F4C" w14:paraId="6A7F4200" w14:textId="77777777">
      <w:pPr>
        <w:overflowPunct/>
        <w:autoSpaceDE/>
        <w:autoSpaceDN/>
        <w:adjustRightInd/>
        <w:spacing w:after="160" w:line="259" w:lineRule="auto"/>
        <w:rPr>
          <w:rFonts w:ascii="Arial" w:hAnsi="Arial" w:cs="Arial"/>
          <w:b/>
          <w:bCs/>
          <w:sz w:val="22"/>
          <w:szCs w:val="22"/>
        </w:rPr>
      </w:pPr>
    </w:p>
    <w:p w:rsidR="00B90F4C" w:rsidRDefault="00B90F4C" w14:paraId="2C69CEF4" w14:textId="77777777">
      <w:pPr>
        <w:overflowPunct/>
        <w:autoSpaceDE/>
        <w:autoSpaceDN/>
        <w:adjustRightInd/>
        <w:spacing w:after="160" w:line="259" w:lineRule="auto"/>
        <w:rPr>
          <w:rFonts w:ascii="Arial" w:hAnsi="Arial" w:cs="Arial"/>
          <w:b/>
          <w:bCs/>
          <w:sz w:val="22"/>
          <w:szCs w:val="22"/>
        </w:rPr>
      </w:pPr>
      <w:r>
        <w:rPr>
          <w:rFonts w:ascii="Arial" w:hAnsi="Arial" w:cs="Arial"/>
          <w:b/>
          <w:bCs/>
          <w:sz w:val="22"/>
          <w:szCs w:val="22"/>
        </w:rPr>
        <w:br w:type="page"/>
      </w:r>
    </w:p>
    <w:sdt>
      <w:sdtPr>
        <w:id w:val="1963760903"/>
        <w:docPartObj>
          <w:docPartGallery w:val="Table of Contents"/>
          <w:docPartUnique/>
        </w:docPartObj>
      </w:sdtPr>
      <w:sdtEndPr>
        <w:rPr>
          <w:rFonts w:ascii="Times New Roman" w:hAnsi="Times New Roman" w:eastAsia="Times New Roman" w:cs="Times New Roman"/>
          <w:b/>
          <w:bCs/>
          <w:noProof/>
          <w:color w:val="auto"/>
          <w:sz w:val="26"/>
          <w:szCs w:val="20"/>
          <w:lang w:val="en-GB"/>
        </w:rPr>
      </w:sdtEndPr>
      <w:sdtContent>
        <w:p w:rsidR="00B90F4C" w:rsidRDefault="00B90F4C" w14:paraId="33F02D71" w14:textId="7117D654">
          <w:pPr>
            <w:pStyle w:val="TOCHeading"/>
          </w:pPr>
          <w:r>
            <w:t>Contents</w:t>
          </w:r>
        </w:p>
        <w:p w:rsidR="00B90F4C" w:rsidRDefault="00B90F4C" w14:paraId="25FB7A55" w14:textId="5104A242">
          <w:pPr>
            <w:pStyle w:val="TOC1"/>
            <w:tabs>
              <w:tab w:val="right" w:leader="dot" w:pos="10456"/>
            </w:tabs>
            <w:rPr>
              <w:noProof/>
            </w:rPr>
          </w:pPr>
          <w:r>
            <w:fldChar w:fldCharType="begin"/>
          </w:r>
          <w:r>
            <w:instrText xml:space="preserve"> TOC \o "1-3" \h \z \u </w:instrText>
          </w:r>
          <w:r>
            <w:fldChar w:fldCharType="separate"/>
          </w:r>
          <w:hyperlink w:history="1" w:anchor="_Toc164067564">
            <w:r w:rsidRPr="00E61BED">
              <w:rPr>
                <w:rStyle w:val="Hyperlink"/>
                <w:noProof/>
              </w:rPr>
              <w:t>Policy Statement</w:t>
            </w:r>
            <w:r>
              <w:rPr>
                <w:noProof/>
                <w:webHidden/>
              </w:rPr>
              <w:tab/>
            </w:r>
            <w:r>
              <w:rPr>
                <w:noProof/>
                <w:webHidden/>
              </w:rPr>
              <w:fldChar w:fldCharType="begin"/>
            </w:r>
            <w:r>
              <w:rPr>
                <w:noProof/>
                <w:webHidden/>
              </w:rPr>
              <w:instrText xml:space="preserve"> PAGEREF _Toc164067564 \h </w:instrText>
            </w:r>
            <w:r>
              <w:rPr>
                <w:noProof/>
                <w:webHidden/>
              </w:rPr>
            </w:r>
            <w:r>
              <w:rPr>
                <w:noProof/>
                <w:webHidden/>
              </w:rPr>
              <w:fldChar w:fldCharType="separate"/>
            </w:r>
            <w:r>
              <w:rPr>
                <w:noProof/>
                <w:webHidden/>
              </w:rPr>
              <w:t>3</w:t>
            </w:r>
            <w:r>
              <w:rPr>
                <w:noProof/>
                <w:webHidden/>
              </w:rPr>
              <w:fldChar w:fldCharType="end"/>
            </w:r>
          </w:hyperlink>
        </w:p>
        <w:p w:rsidR="00B90F4C" w:rsidRDefault="00B90F4C" w14:paraId="3B90C2A8" w14:textId="7FFA3F0A">
          <w:pPr>
            <w:pStyle w:val="TOC1"/>
            <w:tabs>
              <w:tab w:val="right" w:leader="dot" w:pos="10456"/>
            </w:tabs>
            <w:rPr>
              <w:noProof/>
            </w:rPr>
          </w:pPr>
          <w:hyperlink w:history="1" w:anchor="_Toc164067565">
            <w:r w:rsidRPr="00E61BED">
              <w:rPr>
                <w:rStyle w:val="Hyperlink"/>
                <w:noProof/>
              </w:rPr>
              <w:t>Scope of Policy</w:t>
            </w:r>
            <w:r>
              <w:rPr>
                <w:noProof/>
                <w:webHidden/>
              </w:rPr>
              <w:tab/>
            </w:r>
            <w:r>
              <w:rPr>
                <w:noProof/>
                <w:webHidden/>
              </w:rPr>
              <w:fldChar w:fldCharType="begin"/>
            </w:r>
            <w:r>
              <w:rPr>
                <w:noProof/>
                <w:webHidden/>
              </w:rPr>
              <w:instrText xml:space="preserve"> PAGEREF _Toc164067565 \h </w:instrText>
            </w:r>
            <w:r>
              <w:rPr>
                <w:noProof/>
                <w:webHidden/>
              </w:rPr>
            </w:r>
            <w:r>
              <w:rPr>
                <w:noProof/>
                <w:webHidden/>
              </w:rPr>
              <w:fldChar w:fldCharType="separate"/>
            </w:r>
            <w:r>
              <w:rPr>
                <w:noProof/>
                <w:webHidden/>
              </w:rPr>
              <w:t>3</w:t>
            </w:r>
            <w:r>
              <w:rPr>
                <w:noProof/>
                <w:webHidden/>
              </w:rPr>
              <w:fldChar w:fldCharType="end"/>
            </w:r>
          </w:hyperlink>
        </w:p>
        <w:p w:rsidR="00B90F4C" w:rsidRDefault="00B90F4C" w14:paraId="3B886E37" w14:textId="7E3B721D">
          <w:pPr>
            <w:pStyle w:val="TOC1"/>
            <w:tabs>
              <w:tab w:val="right" w:leader="dot" w:pos="10456"/>
            </w:tabs>
            <w:rPr>
              <w:noProof/>
            </w:rPr>
          </w:pPr>
          <w:hyperlink w:history="1" w:anchor="_Toc164067566">
            <w:r w:rsidRPr="00E61BED">
              <w:rPr>
                <w:rStyle w:val="Hyperlink"/>
                <w:noProof/>
              </w:rPr>
              <w:t>Definitions</w:t>
            </w:r>
            <w:r>
              <w:rPr>
                <w:noProof/>
                <w:webHidden/>
              </w:rPr>
              <w:tab/>
            </w:r>
            <w:r>
              <w:rPr>
                <w:noProof/>
                <w:webHidden/>
              </w:rPr>
              <w:fldChar w:fldCharType="begin"/>
            </w:r>
            <w:r>
              <w:rPr>
                <w:noProof/>
                <w:webHidden/>
              </w:rPr>
              <w:instrText xml:space="preserve"> PAGEREF _Toc164067566 \h </w:instrText>
            </w:r>
            <w:r>
              <w:rPr>
                <w:noProof/>
                <w:webHidden/>
              </w:rPr>
            </w:r>
            <w:r>
              <w:rPr>
                <w:noProof/>
                <w:webHidden/>
              </w:rPr>
              <w:fldChar w:fldCharType="separate"/>
            </w:r>
            <w:r>
              <w:rPr>
                <w:noProof/>
                <w:webHidden/>
              </w:rPr>
              <w:t>3</w:t>
            </w:r>
            <w:r>
              <w:rPr>
                <w:noProof/>
                <w:webHidden/>
              </w:rPr>
              <w:fldChar w:fldCharType="end"/>
            </w:r>
          </w:hyperlink>
        </w:p>
        <w:p w:rsidR="00B90F4C" w:rsidRDefault="00B90F4C" w14:paraId="7BF8FCE2" w14:textId="42E859D3">
          <w:pPr>
            <w:pStyle w:val="TOC1"/>
            <w:tabs>
              <w:tab w:val="right" w:leader="dot" w:pos="10456"/>
            </w:tabs>
            <w:rPr>
              <w:noProof/>
            </w:rPr>
          </w:pPr>
          <w:hyperlink w:history="1" w:anchor="_Toc164067567">
            <w:r w:rsidRPr="00E61BED">
              <w:rPr>
                <w:rStyle w:val="Hyperlink"/>
                <w:noProof/>
                <w:lang w:val="en"/>
              </w:rPr>
              <w:t>Legislation</w:t>
            </w:r>
            <w:r w:rsidRPr="00E61BED">
              <w:rPr>
                <w:rStyle w:val="Hyperlink"/>
                <w:noProof/>
              </w:rPr>
              <w:t xml:space="preserve"> and Guidance</w:t>
            </w:r>
            <w:r>
              <w:rPr>
                <w:noProof/>
                <w:webHidden/>
              </w:rPr>
              <w:tab/>
            </w:r>
            <w:r>
              <w:rPr>
                <w:noProof/>
                <w:webHidden/>
              </w:rPr>
              <w:fldChar w:fldCharType="begin"/>
            </w:r>
            <w:r>
              <w:rPr>
                <w:noProof/>
                <w:webHidden/>
              </w:rPr>
              <w:instrText xml:space="preserve"> PAGEREF _Toc164067567 \h </w:instrText>
            </w:r>
            <w:r>
              <w:rPr>
                <w:noProof/>
                <w:webHidden/>
              </w:rPr>
            </w:r>
            <w:r>
              <w:rPr>
                <w:noProof/>
                <w:webHidden/>
              </w:rPr>
              <w:fldChar w:fldCharType="separate"/>
            </w:r>
            <w:r>
              <w:rPr>
                <w:noProof/>
                <w:webHidden/>
              </w:rPr>
              <w:t>3</w:t>
            </w:r>
            <w:r>
              <w:rPr>
                <w:noProof/>
                <w:webHidden/>
              </w:rPr>
              <w:fldChar w:fldCharType="end"/>
            </w:r>
          </w:hyperlink>
        </w:p>
        <w:p w:rsidR="00B90F4C" w:rsidRDefault="00B90F4C" w14:paraId="1A0A6031" w14:textId="23554A37">
          <w:pPr>
            <w:pStyle w:val="TOC1"/>
            <w:tabs>
              <w:tab w:val="right" w:leader="dot" w:pos="10456"/>
            </w:tabs>
            <w:rPr>
              <w:noProof/>
            </w:rPr>
          </w:pPr>
          <w:hyperlink w:history="1" w:anchor="_Toc164067568">
            <w:r w:rsidRPr="00E61BED">
              <w:rPr>
                <w:rStyle w:val="Hyperlink"/>
                <w:noProof/>
              </w:rPr>
              <w:t>General Principles</w:t>
            </w:r>
            <w:r>
              <w:rPr>
                <w:noProof/>
                <w:webHidden/>
              </w:rPr>
              <w:tab/>
            </w:r>
            <w:r>
              <w:rPr>
                <w:noProof/>
                <w:webHidden/>
              </w:rPr>
              <w:fldChar w:fldCharType="begin"/>
            </w:r>
            <w:r>
              <w:rPr>
                <w:noProof/>
                <w:webHidden/>
              </w:rPr>
              <w:instrText xml:space="preserve"> PAGEREF _Toc164067568 \h </w:instrText>
            </w:r>
            <w:r>
              <w:rPr>
                <w:noProof/>
                <w:webHidden/>
              </w:rPr>
            </w:r>
            <w:r>
              <w:rPr>
                <w:noProof/>
                <w:webHidden/>
              </w:rPr>
              <w:fldChar w:fldCharType="separate"/>
            </w:r>
            <w:r>
              <w:rPr>
                <w:noProof/>
                <w:webHidden/>
              </w:rPr>
              <w:t>4</w:t>
            </w:r>
            <w:r>
              <w:rPr>
                <w:noProof/>
                <w:webHidden/>
              </w:rPr>
              <w:fldChar w:fldCharType="end"/>
            </w:r>
          </w:hyperlink>
        </w:p>
        <w:p w:rsidR="00B90F4C" w:rsidRDefault="00B90F4C" w14:paraId="1B18F578" w14:textId="006FB4BA">
          <w:pPr>
            <w:pStyle w:val="TOC2"/>
            <w:tabs>
              <w:tab w:val="right" w:leader="dot" w:pos="10456"/>
            </w:tabs>
            <w:rPr>
              <w:noProof/>
            </w:rPr>
          </w:pPr>
          <w:hyperlink w:history="1" w:anchor="_Toc164067569">
            <w:r w:rsidRPr="00E61BED">
              <w:rPr>
                <w:rStyle w:val="Hyperlink"/>
                <w:noProof/>
              </w:rPr>
              <w:t>Objectives</w:t>
            </w:r>
            <w:r>
              <w:rPr>
                <w:noProof/>
                <w:webHidden/>
              </w:rPr>
              <w:tab/>
            </w:r>
            <w:r>
              <w:rPr>
                <w:noProof/>
                <w:webHidden/>
              </w:rPr>
              <w:fldChar w:fldCharType="begin"/>
            </w:r>
            <w:r>
              <w:rPr>
                <w:noProof/>
                <w:webHidden/>
              </w:rPr>
              <w:instrText xml:space="preserve"> PAGEREF _Toc164067569 \h </w:instrText>
            </w:r>
            <w:r>
              <w:rPr>
                <w:noProof/>
                <w:webHidden/>
              </w:rPr>
            </w:r>
            <w:r>
              <w:rPr>
                <w:noProof/>
                <w:webHidden/>
              </w:rPr>
              <w:fldChar w:fldCharType="separate"/>
            </w:r>
            <w:r>
              <w:rPr>
                <w:noProof/>
                <w:webHidden/>
              </w:rPr>
              <w:t>4</w:t>
            </w:r>
            <w:r>
              <w:rPr>
                <w:noProof/>
                <w:webHidden/>
              </w:rPr>
              <w:fldChar w:fldCharType="end"/>
            </w:r>
          </w:hyperlink>
        </w:p>
        <w:p w:rsidR="00B90F4C" w:rsidRDefault="00B90F4C" w14:paraId="278DC2E1" w14:textId="63040FA3">
          <w:pPr>
            <w:pStyle w:val="TOC2"/>
            <w:tabs>
              <w:tab w:val="right" w:leader="dot" w:pos="10456"/>
            </w:tabs>
            <w:rPr>
              <w:noProof/>
            </w:rPr>
          </w:pPr>
          <w:hyperlink w:history="1" w:anchor="_Toc164067570">
            <w:r w:rsidRPr="00E61BED">
              <w:rPr>
                <w:rStyle w:val="Hyperlink"/>
                <w:noProof/>
              </w:rPr>
              <w:t>Regulatory Environment</w:t>
            </w:r>
            <w:r>
              <w:rPr>
                <w:noProof/>
                <w:webHidden/>
              </w:rPr>
              <w:tab/>
            </w:r>
            <w:r>
              <w:rPr>
                <w:noProof/>
                <w:webHidden/>
              </w:rPr>
              <w:fldChar w:fldCharType="begin"/>
            </w:r>
            <w:r>
              <w:rPr>
                <w:noProof/>
                <w:webHidden/>
              </w:rPr>
              <w:instrText xml:space="preserve"> PAGEREF _Toc164067570 \h </w:instrText>
            </w:r>
            <w:r>
              <w:rPr>
                <w:noProof/>
                <w:webHidden/>
              </w:rPr>
            </w:r>
            <w:r>
              <w:rPr>
                <w:noProof/>
                <w:webHidden/>
              </w:rPr>
              <w:fldChar w:fldCharType="separate"/>
            </w:r>
            <w:r>
              <w:rPr>
                <w:noProof/>
                <w:webHidden/>
              </w:rPr>
              <w:t>4</w:t>
            </w:r>
            <w:r>
              <w:rPr>
                <w:noProof/>
                <w:webHidden/>
              </w:rPr>
              <w:fldChar w:fldCharType="end"/>
            </w:r>
          </w:hyperlink>
        </w:p>
        <w:p w:rsidR="00B90F4C" w:rsidRDefault="00B90F4C" w14:paraId="0479F3C1" w14:textId="05C4C6EA">
          <w:pPr>
            <w:pStyle w:val="TOC2"/>
            <w:tabs>
              <w:tab w:val="right" w:leader="dot" w:pos="10456"/>
            </w:tabs>
            <w:rPr>
              <w:noProof/>
            </w:rPr>
          </w:pPr>
          <w:hyperlink w:history="1" w:anchor="_Toc164067571">
            <w:r w:rsidRPr="00E61BED">
              <w:rPr>
                <w:rStyle w:val="Hyperlink"/>
                <w:noProof/>
              </w:rPr>
              <w:t>Service Charges</w:t>
            </w:r>
            <w:r>
              <w:rPr>
                <w:noProof/>
                <w:webHidden/>
              </w:rPr>
              <w:tab/>
            </w:r>
            <w:r>
              <w:rPr>
                <w:noProof/>
                <w:webHidden/>
              </w:rPr>
              <w:fldChar w:fldCharType="begin"/>
            </w:r>
            <w:r>
              <w:rPr>
                <w:noProof/>
                <w:webHidden/>
              </w:rPr>
              <w:instrText xml:space="preserve"> PAGEREF _Toc164067571 \h </w:instrText>
            </w:r>
            <w:r>
              <w:rPr>
                <w:noProof/>
                <w:webHidden/>
              </w:rPr>
            </w:r>
            <w:r>
              <w:rPr>
                <w:noProof/>
                <w:webHidden/>
              </w:rPr>
              <w:fldChar w:fldCharType="separate"/>
            </w:r>
            <w:r>
              <w:rPr>
                <w:noProof/>
                <w:webHidden/>
              </w:rPr>
              <w:t>4</w:t>
            </w:r>
            <w:r>
              <w:rPr>
                <w:noProof/>
                <w:webHidden/>
              </w:rPr>
              <w:fldChar w:fldCharType="end"/>
            </w:r>
          </w:hyperlink>
        </w:p>
        <w:p w:rsidR="00B90F4C" w:rsidRDefault="00B90F4C" w14:paraId="5588E790" w14:textId="00713C3D">
          <w:pPr>
            <w:pStyle w:val="TOC2"/>
            <w:tabs>
              <w:tab w:val="right" w:leader="dot" w:pos="10456"/>
            </w:tabs>
            <w:rPr>
              <w:noProof/>
            </w:rPr>
          </w:pPr>
          <w:hyperlink w:history="1" w:anchor="_Toc164067572">
            <w:r w:rsidRPr="00E61BED">
              <w:rPr>
                <w:rStyle w:val="Hyperlink"/>
                <w:noProof/>
              </w:rPr>
              <w:t>Applicable Dates for Applying the Annual Rent Increase</w:t>
            </w:r>
            <w:r>
              <w:rPr>
                <w:noProof/>
                <w:webHidden/>
              </w:rPr>
              <w:tab/>
            </w:r>
            <w:r>
              <w:rPr>
                <w:noProof/>
                <w:webHidden/>
              </w:rPr>
              <w:fldChar w:fldCharType="begin"/>
            </w:r>
            <w:r>
              <w:rPr>
                <w:noProof/>
                <w:webHidden/>
              </w:rPr>
              <w:instrText xml:space="preserve"> PAGEREF _Toc164067572 \h </w:instrText>
            </w:r>
            <w:r>
              <w:rPr>
                <w:noProof/>
                <w:webHidden/>
              </w:rPr>
            </w:r>
            <w:r>
              <w:rPr>
                <w:noProof/>
                <w:webHidden/>
              </w:rPr>
              <w:fldChar w:fldCharType="separate"/>
            </w:r>
            <w:r>
              <w:rPr>
                <w:noProof/>
                <w:webHidden/>
              </w:rPr>
              <w:t>5</w:t>
            </w:r>
            <w:r>
              <w:rPr>
                <w:noProof/>
                <w:webHidden/>
              </w:rPr>
              <w:fldChar w:fldCharType="end"/>
            </w:r>
          </w:hyperlink>
        </w:p>
        <w:p w:rsidR="00B90F4C" w:rsidRDefault="00B90F4C" w14:paraId="00285EDA" w14:textId="743F4D4D">
          <w:pPr>
            <w:pStyle w:val="TOC2"/>
            <w:tabs>
              <w:tab w:val="right" w:leader="dot" w:pos="10456"/>
            </w:tabs>
            <w:rPr>
              <w:noProof/>
            </w:rPr>
          </w:pPr>
          <w:hyperlink w:history="1" w:anchor="_Toc164067573">
            <w:r w:rsidRPr="00E61BED">
              <w:rPr>
                <w:rStyle w:val="Hyperlink"/>
                <w:noProof/>
              </w:rPr>
              <w:t>Affordability</w:t>
            </w:r>
            <w:r>
              <w:rPr>
                <w:noProof/>
                <w:webHidden/>
              </w:rPr>
              <w:tab/>
            </w:r>
            <w:r>
              <w:rPr>
                <w:noProof/>
                <w:webHidden/>
              </w:rPr>
              <w:fldChar w:fldCharType="begin"/>
            </w:r>
            <w:r>
              <w:rPr>
                <w:noProof/>
                <w:webHidden/>
              </w:rPr>
              <w:instrText xml:space="preserve"> PAGEREF _Toc164067573 \h </w:instrText>
            </w:r>
            <w:r>
              <w:rPr>
                <w:noProof/>
                <w:webHidden/>
              </w:rPr>
            </w:r>
            <w:r>
              <w:rPr>
                <w:noProof/>
                <w:webHidden/>
              </w:rPr>
              <w:fldChar w:fldCharType="separate"/>
            </w:r>
            <w:r>
              <w:rPr>
                <w:noProof/>
                <w:webHidden/>
              </w:rPr>
              <w:t>5</w:t>
            </w:r>
            <w:r>
              <w:rPr>
                <w:noProof/>
                <w:webHidden/>
              </w:rPr>
              <w:fldChar w:fldCharType="end"/>
            </w:r>
          </w:hyperlink>
        </w:p>
        <w:p w:rsidR="00B90F4C" w:rsidRDefault="00B90F4C" w14:paraId="27CB7503" w14:textId="53BD8696">
          <w:pPr>
            <w:pStyle w:val="TOC2"/>
            <w:tabs>
              <w:tab w:val="right" w:leader="dot" w:pos="10456"/>
            </w:tabs>
            <w:rPr>
              <w:noProof/>
            </w:rPr>
          </w:pPr>
          <w:hyperlink w:history="1" w:anchor="_Toc164067574">
            <w:r w:rsidRPr="00E61BED">
              <w:rPr>
                <w:rStyle w:val="Hyperlink"/>
                <w:noProof/>
              </w:rPr>
              <w:t>Live &amp; Work and Non-Supported Schemes</w:t>
            </w:r>
            <w:r>
              <w:rPr>
                <w:noProof/>
                <w:webHidden/>
              </w:rPr>
              <w:tab/>
            </w:r>
            <w:r>
              <w:rPr>
                <w:noProof/>
                <w:webHidden/>
              </w:rPr>
              <w:fldChar w:fldCharType="begin"/>
            </w:r>
            <w:r>
              <w:rPr>
                <w:noProof/>
                <w:webHidden/>
              </w:rPr>
              <w:instrText xml:space="preserve"> PAGEREF _Toc164067574 \h </w:instrText>
            </w:r>
            <w:r>
              <w:rPr>
                <w:noProof/>
                <w:webHidden/>
              </w:rPr>
            </w:r>
            <w:r>
              <w:rPr>
                <w:noProof/>
                <w:webHidden/>
              </w:rPr>
              <w:fldChar w:fldCharType="separate"/>
            </w:r>
            <w:r>
              <w:rPr>
                <w:noProof/>
                <w:webHidden/>
              </w:rPr>
              <w:t>6</w:t>
            </w:r>
            <w:r>
              <w:rPr>
                <w:noProof/>
                <w:webHidden/>
              </w:rPr>
              <w:fldChar w:fldCharType="end"/>
            </w:r>
          </w:hyperlink>
        </w:p>
        <w:p w:rsidR="00B90F4C" w:rsidRDefault="00B90F4C" w14:paraId="4354C730" w14:textId="08CD2988">
          <w:pPr>
            <w:pStyle w:val="TOC2"/>
            <w:tabs>
              <w:tab w:val="right" w:leader="dot" w:pos="10456"/>
            </w:tabs>
            <w:rPr>
              <w:noProof/>
            </w:rPr>
          </w:pPr>
          <w:hyperlink w:history="1" w:anchor="_Toc164067575">
            <w:r w:rsidRPr="00E61BED">
              <w:rPr>
                <w:rStyle w:val="Hyperlink"/>
                <w:noProof/>
              </w:rPr>
              <w:t>Properties where St Basil’s doesn’t set the Rent</w:t>
            </w:r>
            <w:r>
              <w:rPr>
                <w:noProof/>
                <w:webHidden/>
              </w:rPr>
              <w:tab/>
            </w:r>
            <w:r>
              <w:rPr>
                <w:noProof/>
                <w:webHidden/>
              </w:rPr>
              <w:fldChar w:fldCharType="begin"/>
            </w:r>
            <w:r>
              <w:rPr>
                <w:noProof/>
                <w:webHidden/>
              </w:rPr>
              <w:instrText xml:space="preserve"> PAGEREF _Toc164067575 \h </w:instrText>
            </w:r>
            <w:r>
              <w:rPr>
                <w:noProof/>
                <w:webHidden/>
              </w:rPr>
            </w:r>
            <w:r>
              <w:rPr>
                <w:noProof/>
                <w:webHidden/>
              </w:rPr>
              <w:fldChar w:fldCharType="separate"/>
            </w:r>
            <w:r>
              <w:rPr>
                <w:noProof/>
                <w:webHidden/>
              </w:rPr>
              <w:t>6</w:t>
            </w:r>
            <w:r>
              <w:rPr>
                <w:noProof/>
                <w:webHidden/>
              </w:rPr>
              <w:fldChar w:fldCharType="end"/>
            </w:r>
          </w:hyperlink>
        </w:p>
        <w:p w:rsidR="00B90F4C" w:rsidRDefault="00B90F4C" w14:paraId="266A4F29" w14:textId="58690ECF">
          <w:pPr>
            <w:pStyle w:val="TOC2"/>
            <w:tabs>
              <w:tab w:val="right" w:leader="dot" w:pos="10456"/>
            </w:tabs>
            <w:rPr>
              <w:noProof/>
            </w:rPr>
          </w:pPr>
          <w:hyperlink w:history="1" w:anchor="_Toc164067576">
            <w:r w:rsidRPr="00E61BED">
              <w:rPr>
                <w:rStyle w:val="Hyperlink"/>
                <w:noProof/>
              </w:rPr>
              <w:t>Rent Setting Timeline</w:t>
            </w:r>
            <w:r>
              <w:rPr>
                <w:noProof/>
                <w:webHidden/>
              </w:rPr>
              <w:tab/>
            </w:r>
            <w:r>
              <w:rPr>
                <w:noProof/>
                <w:webHidden/>
              </w:rPr>
              <w:fldChar w:fldCharType="begin"/>
            </w:r>
            <w:r>
              <w:rPr>
                <w:noProof/>
                <w:webHidden/>
              </w:rPr>
              <w:instrText xml:space="preserve"> PAGEREF _Toc164067576 \h </w:instrText>
            </w:r>
            <w:r>
              <w:rPr>
                <w:noProof/>
                <w:webHidden/>
              </w:rPr>
            </w:r>
            <w:r>
              <w:rPr>
                <w:noProof/>
                <w:webHidden/>
              </w:rPr>
              <w:fldChar w:fldCharType="separate"/>
            </w:r>
            <w:r>
              <w:rPr>
                <w:noProof/>
                <w:webHidden/>
              </w:rPr>
              <w:t>6</w:t>
            </w:r>
            <w:r>
              <w:rPr>
                <w:noProof/>
                <w:webHidden/>
              </w:rPr>
              <w:fldChar w:fldCharType="end"/>
            </w:r>
          </w:hyperlink>
        </w:p>
        <w:p w:rsidR="00B90F4C" w:rsidRDefault="00B90F4C" w14:paraId="576B9FC0" w14:textId="6898BA1A">
          <w:pPr>
            <w:pStyle w:val="TOC1"/>
            <w:tabs>
              <w:tab w:val="right" w:leader="dot" w:pos="10456"/>
            </w:tabs>
            <w:rPr>
              <w:noProof/>
            </w:rPr>
          </w:pPr>
          <w:hyperlink w:history="1" w:anchor="_Toc164067577">
            <w:r w:rsidRPr="00E61BED">
              <w:rPr>
                <w:rStyle w:val="Hyperlink"/>
                <w:noProof/>
              </w:rPr>
              <w:t>Roles and Responsibilities</w:t>
            </w:r>
            <w:r>
              <w:rPr>
                <w:noProof/>
                <w:webHidden/>
              </w:rPr>
              <w:tab/>
            </w:r>
            <w:r>
              <w:rPr>
                <w:noProof/>
                <w:webHidden/>
              </w:rPr>
              <w:fldChar w:fldCharType="begin"/>
            </w:r>
            <w:r>
              <w:rPr>
                <w:noProof/>
                <w:webHidden/>
              </w:rPr>
              <w:instrText xml:space="preserve"> PAGEREF _Toc164067577 \h </w:instrText>
            </w:r>
            <w:r>
              <w:rPr>
                <w:noProof/>
                <w:webHidden/>
              </w:rPr>
            </w:r>
            <w:r>
              <w:rPr>
                <w:noProof/>
                <w:webHidden/>
              </w:rPr>
              <w:fldChar w:fldCharType="separate"/>
            </w:r>
            <w:r>
              <w:rPr>
                <w:noProof/>
                <w:webHidden/>
              </w:rPr>
              <w:t>7</w:t>
            </w:r>
            <w:r>
              <w:rPr>
                <w:noProof/>
                <w:webHidden/>
              </w:rPr>
              <w:fldChar w:fldCharType="end"/>
            </w:r>
          </w:hyperlink>
        </w:p>
        <w:p w:rsidR="00B90F4C" w:rsidRDefault="00B90F4C" w14:paraId="56DC6A01" w14:textId="065A2708">
          <w:pPr>
            <w:pStyle w:val="TOC1"/>
            <w:tabs>
              <w:tab w:val="right" w:leader="dot" w:pos="10456"/>
            </w:tabs>
            <w:rPr>
              <w:noProof/>
            </w:rPr>
          </w:pPr>
          <w:hyperlink w:history="1" w:anchor="_Toc164067578">
            <w:r w:rsidRPr="00E61BED">
              <w:rPr>
                <w:rStyle w:val="Hyperlink"/>
                <w:noProof/>
              </w:rPr>
              <w:t>Training Requirements</w:t>
            </w:r>
            <w:r>
              <w:rPr>
                <w:noProof/>
                <w:webHidden/>
              </w:rPr>
              <w:tab/>
            </w:r>
            <w:r>
              <w:rPr>
                <w:noProof/>
                <w:webHidden/>
              </w:rPr>
              <w:fldChar w:fldCharType="begin"/>
            </w:r>
            <w:r>
              <w:rPr>
                <w:noProof/>
                <w:webHidden/>
              </w:rPr>
              <w:instrText xml:space="preserve"> PAGEREF _Toc164067578 \h </w:instrText>
            </w:r>
            <w:r>
              <w:rPr>
                <w:noProof/>
                <w:webHidden/>
              </w:rPr>
            </w:r>
            <w:r>
              <w:rPr>
                <w:noProof/>
                <w:webHidden/>
              </w:rPr>
              <w:fldChar w:fldCharType="separate"/>
            </w:r>
            <w:r>
              <w:rPr>
                <w:noProof/>
                <w:webHidden/>
              </w:rPr>
              <w:t>7</w:t>
            </w:r>
            <w:r>
              <w:rPr>
                <w:noProof/>
                <w:webHidden/>
              </w:rPr>
              <w:fldChar w:fldCharType="end"/>
            </w:r>
          </w:hyperlink>
        </w:p>
        <w:p w:rsidR="00B90F4C" w:rsidRDefault="00B90F4C" w14:paraId="60DB9FB9" w14:textId="4ED74DEC">
          <w:pPr>
            <w:pStyle w:val="TOC1"/>
            <w:tabs>
              <w:tab w:val="right" w:leader="dot" w:pos="10456"/>
            </w:tabs>
            <w:rPr>
              <w:noProof/>
            </w:rPr>
          </w:pPr>
          <w:hyperlink w:history="1" w:anchor="_Toc164067579">
            <w:r w:rsidRPr="00E61BED">
              <w:rPr>
                <w:rStyle w:val="Hyperlink"/>
                <w:noProof/>
              </w:rPr>
              <w:t>Equality, Diversity and Inclusion (EDI)</w:t>
            </w:r>
            <w:r>
              <w:rPr>
                <w:noProof/>
                <w:webHidden/>
              </w:rPr>
              <w:tab/>
            </w:r>
            <w:r>
              <w:rPr>
                <w:noProof/>
                <w:webHidden/>
              </w:rPr>
              <w:fldChar w:fldCharType="begin"/>
            </w:r>
            <w:r>
              <w:rPr>
                <w:noProof/>
                <w:webHidden/>
              </w:rPr>
              <w:instrText xml:space="preserve"> PAGEREF _Toc164067579 \h </w:instrText>
            </w:r>
            <w:r>
              <w:rPr>
                <w:noProof/>
                <w:webHidden/>
              </w:rPr>
            </w:r>
            <w:r>
              <w:rPr>
                <w:noProof/>
                <w:webHidden/>
              </w:rPr>
              <w:fldChar w:fldCharType="separate"/>
            </w:r>
            <w:r>
              <w:rPr>
                <w:noProof/>
                <w:webHidden/>
              </w:rPr>
              <w:t>7</w:t>
            </w:r>
            <w:r>
              <w:rPr>
                <w:noProof/>
                <w:webHidden/>
              </w:rPr>
              <w:fldChar w:fldCharType="end"/>
            </w:r>
          </w:hyperlink>
        </w:p>
        <w:p w:rsidR="00B90F4C" w:rsidRDefault="00B90F4C" w14:paraId="648B639B" w14:textId="4AC84FB7">
          <w:pPr>
            <w:pStyle w:val="TOC1"/>
            <w:tabs>
              <w:tab w:val="right" w:leader="dot" w:pos="10456"/>
            </w:tabs>
            <w:rPr>
              <w:noProof/>
            </w:rPr>
          </w:pPr>
          <w:hyperlink w:history="1" w:anchor="_Toc164067580">
            <w:r w:rsidRPr="00E61BED">
              <w:rPr>
                <w:rStyle w:val="Hyperlink"/>
                <w:noProof/>
              </w:rPr>
              <w:t>Communication</w:t>
            </w:r>
            <w:r>
              <w:rPr>
                <w:noProof/>
                <w:webHidden/>
              </w:rPr>
              <w:tab/>
            </w:r>
            <w:r>
              <w:rPr>
                <w:noProof/>
                <w:webHidden/>
              </w:rPr>
              <w:fldChar w:fldCharType="begin"/>
            </w:r>
            <w:r>
              <w:rPr>
                <w:noProof/>
                <w:webHidden/>
              </w:rPr>
              <w:instrText xml:space="preserve"> PAGEREF _Toc164067580 \h </w:instrText>
            </w:r>
            <w:r>
              <w:rPr>
                <w:noProof/>
                <w:webHidden/>
              </w:rPr>
            </w:r>
            <w:r>
              <w:rPr>
                <w:noProof/>
                <w:webHidden/>
              </w:rPr>
              <w:fldChar w:fldCharType="separate"/>
            </w:r>
            <w:r>
              <w:rPr>
                <w:noProof/>
                <w:webHidden/>
              </w:rPr>
              <w:t>7</w:t>
            </w:r>
            <w:r>
              <w:rPr>
                <w:noProof/>
                <w:webHidden/>
              </w:rPr>
              <w:fldChar w:fldCharType="end"/>
            </w:r>
          </w:hyperlink>
        </w:p>
        <w:p w:rsidR="00B90F4C" w:rsidRDefault="00B90F4C" w14:paraId="5279249F" w14:textId="19AF3554">
          <w:pPr>
            <w:pStyle w:val="TOC1"/>
            <w:tabs>
              <w:tab w:val="right" w:leader="dot" w:pos="10456"/>
            </w:tabs>
            <w:rPr>
              <w:noProof/>
            </w:rPr>
          </w:pPr>
          <w:hyperlink w:history="1" w:anchor="_Toc164067581">
            <w:r w:rsidRPr="00E61BED">
              <w:rPr>
                <w:rStyle w:val="Hyperlink"/>
                <w:noProof/>
              </w:rPr>
              <w:t>Responsibility</w:t>
            </w:r>
            <w:r>
              <w:rPr>
                <w:noProof/>
                <w:webHidden/>
              </w:rPr>
              <w:tab/>
            </w:r>
            <w:r>
              <w:rPr>
                <w:noProof/>
                <w:webHidden/>
              </w:rPr>
              <w:fldChar w:fldCharType="begin"/>
            </w:r>
            <w:r>
              <w:rPr>
                <w:noProof/>
                <w:webHidden/>
              </w:rPr>
              <w:instrText xml:space="preserve"> PAGEREF _Toc164067581 \h </w:instrText>
            </w:r>
            <w:r>
              <w:rPr>
                <w:noProof/>
                <w:webHidden/>
              </w:rPr>
            </w:r>
            <w:r>
              <w:rPr>
                <w:noProof/>
                <w:webHidden/>
              </w:rPr>
              <w:fldChar w:fldCharType="separate"/>
            </w:r>
            <w:r>
              <w:rPr>
                <w:noProof/>
                <w:webHidden/>
              </w:rPr>
              <w:t>7</w:t>
            </w:r>
            <w:r>
              <w:rPr>
                <w:noProof/>
                <w:webHidden/>
              </w:rPr>
              <w:fldChar w:fldCharType="end"/>
            </w:r>
          </w:hyperlink>
        </w:p>
        <w:p w:rsidR="00B90F4C" w:rsidRDefault="00B90F4C" w14:paraId="0C7ED682" w14:textId="58593DC4">
          <w:pPr>
            <w:pStyle w:val="TOC1"/>
            <w:tabs>
              <w:tab w:val="right" w:leader="dot" w:pos="10456"/>
            </w:tabs>
            <w:rPr>
              <w:noProof/>
            </w:rPr>
          </w:pPr>
          <w:hyperlink w:history="1" w:anchor="_Toc164067582">
            <w:r w:rsidRPr="00E61BED">
              <w:rPr>
                <w:rStyle w:val="Hyperlink"/>
                <w:noProof/>
              </w:rPr>
              <w:t>Continuous Renewal Clause</w:t>
            </w:r>
            <w:r>
              <w:rPr>
                <w:noProof/>
                <w:webHidden/>
              </w:rPr>
              <w:tab/>
            </w:r>
            <w:r>
              <w:rPr>
                <w:noProof/>
                <w:webHidden/>
              </w:rPr>
              <w:fldChar w:fldCharType="begin"/>
            </w:r>
            <w:r>
              <w:rPr>
                <w:noProof/>
                <w:webHidden/>
              </w:rPr>
              <w:instrText xml:space="preserve"> PAGEREF _Toc164067582 \h </w:instrText>
            </w:r>
            <w:r>
              <w:rPr>
                <w:noProof/>
                <w:webHidden/>
              </w:rPr>
            </w:r>
            <w:r>
              <w:rPr>
                <w:noProof/>
                <w:webHidden/>
              </w:rPr>
              <w:fldChar w:fldCharType="separate"/>
            </w:r>
            <w:r>
              <w:rPr>
                <w:noProof/>
                <w:webHidden/>
              </w:rPr>
              <w:t>7</w:t>
            </w:r>
            <w:r>
              <w:rPr>
                <w:noProof/>
                <w:webHidden/>
              </w:rPr>
              <w:fldChar w:fldCharType="end"/>
            </w:r>
          </w:hyperlink>
        </w:p>
        <w:p w:rsidR="00B90F4C" w:rsidRDefault="00B90F4C" w14:paraId="78F7FE88" w14:textId="56B9A7C1">
          <w:pPr>
            <w:pStyle w:val="TOC1"/>
            <w:tabs>
              <w:tab w:val="right" w:leader="dot" w:pos="10456"/>
            </w:tabs>
            <w:rPr>
              <w:noProof/>
            </w:rPr>
          </w:pPr>
          <w:hyperlink w:history="1" w:anchor="_Toc164067583">
            <w:r w:rsidRPr="00E61BED">
              <w:rPr>
                <w:rStyle w:val="Hyperlink"/>
                <w:noProof/>
              </w:rPr>
              <w:t>Disclaimer</w:t>
            </w:r>
            <w:r>
              <w:rPr>
                <w:noProof/>
                <w:webHidden/>
              </w:rPr>
              <w:tab/>
            </w:r>
            <w:r>
              <w:rPr>
                <w:noProof/>
                <w:webHidden/>
              </w:rPr>
              <w:fldChar w:fldCharType="begin"/>
            </w:r>
            <w:r>
              <w:rPr>
                <w:noProof/>
                <w:webHidden/>
              </w:rPr>
              <w:instrText xml:space="preserve"> PAGEREF _Toc164067583 \h </w:instrText>
            </w:r>
            <w:r>
              <w:rPr>
                <w:noProof/>
                <w:webHidden/>
              </w:rPr>
            </w:r>
            <w:r>
              <w:rPr>
                <w:noProof/>
                <w:webHidden/>
              </w:rPr>
              <w:fldChar w:fldCharType="separate"/>
            </w:r>
            <w:r>
              <w:rPr>
                <w:noProof/>
                <w:webHidden/>
              </w:rPr>
              <w:t>7</w:t>
            </w:r>
            <w:r>
              <w:rPr>
                <w:noProof/>
                <w:webHidden/>
              </w:rPr>
              <w:fldChar w:fldCharType="end"/>
            </w:r>
          </w:hyperlink>
        </w:p>
        <w:p w:rsidR="00B90F4C" w:rsidRDefault="00B90F4C" w14:paraId="200C09C4" w14:textId="2B6587CF">
          <w:r>
            <w:rPr>
              <w:b/>
              <w:bCs/>
              <w:noProof/>
            </w:rPr>
            <w:fldChar w:fldCharType="end"/>
          </w:r>
        </w:p>
      </w:sdtContent>
    </w:sdt>
    <w:p w:rsidR="00F30725" w:rsidRDefault="00F30725" w14:paraId="5A8F2DC9" w14:textId="2F13F9FB">
      <w:pPr>
        <w:overflowPunct/>
        <w:autoSpaceDE/>
        <w:autoSpaceDN/>
        <w:adjustRightInd/>
        <w:spacing w:after="160" w:line="259" w:lineRule="auto"/>
        <w:rPr>
          <w:rFonts w:ascii="Arial" w:hAnsi="Arial" w:cs="Arial"/>
          <w:b/>
          <w:bCs/>
          <w:sz w:val="22"/>
          <w:szCs w:val="22"/>
        </w:rPr>
      </w:pPr>
      <w:r>
        <w:rPr>
          <w:rFonts w:ascii="Arial" w:hAnsi="Arial" w:cs="Arial"/>
          <w:b/>
          <w:bCs/>
          <w:sz w:val="22"/>
          <w:szCs w:val="22"/>
        </w:rPr>
        <w:br w:type="page"/>
      </w:r>
    </w:p>
    <w:p w:rsidRPr="00567BEF" w:rsidR="00583C23" w:rsidP="00B90F4C" w:rsidRDefault="00583C23" w14:paraId="41DC5BD3" w14:textId="76AFEC5F">
      <w:pPr>
        <w:pStyle w:val="Heading1"/>
      </w:pPr>
      <w:bookmarkStart w:name="_Toc164067564" w:id="0"/>
      <w:r w:rsidRPr="00567BEF">
        <w:lastRenderedPageBreak/>
        <w:t>Policy Statement</w:t>
      </w:r>
      <w:bookmarkEnd w:id="0"/>
    </w:p>
    <w:p w:rsidRPr="000E4464" w:rsidR="00126BBB" w:rsidP="001D4794" w:rsidRDefault="00567BEF" w14:paraId="3DBB8565" w14:textId="6C5F0D46">
      <w:pPr>
        <w:rPr>
          <w:rFonts w:ascii="Arial" w:hAnsi="Arial" w:cs="Arial"/>
          <w:sz w:val="22"/>
          <w:szCs w:val="22"/>
        </w:rPr>
      </w:pPr>
      <w:r w:rsidRPr="000E4464">
        <w:rPr>
          <w:rFonts w:ascii="Arial" w:hAnsi="Arial" w:cs="Arial"/>
          <w:sz w:val="22"/>
          <w:szCs w:val="22"/>
        </w:rPr>
        <w:t>St Basils</w:t>
      </w:r>
      <w:r w:rsidRPr="000E4464" w:rsidR="00307ACE">
        <w:rPr>
          <w:rFonts w:ascii="Arial" w:hAnsi="Arial" w:cs="Arial"/>
          <w:sz w:val="22"/>
          <w:szCs w:val="22"/>
        </w:rPr>
        <w:t xml:space="preserve"> has developed a rent and service charge setting policy which will assist in setting the rent and service charges for its </w:t>
      </w:r>
      <w:r w:rsidR="003633AE">
        <w:rPr>
          <w:rFonts w:ascii="Arial" w:hAnsi="Arial" w:cs="Arial"/>
          <w:sz w:val="22"/>
          <w:szCs w:val="22"/>
        </w:rPr>
        <w:t>occupied</w:t>
      </w:r>
      <w:r w:rsidRPr="000E4464" w:rsidR="003633AE">
        <w:rPr>
          <w:rFonts w:ascii="Arial" w:hAnsi="Arial" w:cs="Arial"/>
          <w:sz w:val="22"/>
          <w:szCs w:val="22"/>
        </w:rPr>
        <w:t xml:space="preserve"> </w:t>
      </w:r>
      <w:r w:rsidRPr="000E4464" w:rsidR="00307ACE">
        <w:rPr>
          <w:rFonts w:ascii="Arial" w:hAnsi="Arial" w:cs="Arial"/>
          <w:sz w:val="22"/>
          <w:szCs w:val="22"/>
        </w:rPr>
        <w:t>properties</w:t>
      </w:r>
      <w:r w:rsidR="00F9781D">
        <w:rPr>
          <w:rFonts w:ascii="Arial" w:hAnsi="Arial" w:cs="Arial"/>
          <w:sz w:val="22"/>
          <w:szCs w:val="22"/>
        </w:rPr>
        <w:t xml:space="preserve"> in line with its obligations as </w:t>
      </w:r>
      <w:r w:rsidR="00841FF1">
        <w:rPr>
          <w:rFonts w:ascii="Arial" w:hAnsi="Arial" w:cs="Arial"/>
          <w:sz w:val="22"/>
          <w:szCs w:val="22"/>
        </w:rPr>
        <w:t xml:space="preserve">a </w:t>
      </w:r>
      <w:r w:rsidR="00F9781D">
        <w:rPr>
          <w:rFonts w:ascii="Arial" w:hAnsi="Arial" w:cs="Arial"/>
          <w:sz w:val="22"/>
          <w:szCs w:val="22"/>
        </w:rPr>
        <w:t>housing association registered with the Regulator of Social Housing (RSH)</w:t>
      </w:r>
      <w:r w:rsidR="00841FF1">
        <w:rPr>
          <w:rFonts w:ascii="Arial" w:hAnsi="Arial" w:cs="Arial"/>
          <w:sz w:val="22"/>
          <w:szCs w:val="22"/>
        </w:rPr>
        <w:t>, the ‘Regulator’</w:t>
      </w:r>
      <w:r w:rsidRPr="000E4464" w:rsidR="00307ACE">
        <w:rPr>
          <w:rFonts w:ascii="Arial" w:hAnsi="Arial" w:cs="Arial"/>
          <w:sz w:val="22"/>
          <w:szCs w:val="22"/>
        </w:rPr>
        <w:t>.</w:t>
      </w:r>
    </w:p>
    <w:p w:rsidRPr="000E4464" w:rsidR="00FE1F1E" w:rsidP="001D4794" w:rsidRDefault="00FE1F1E" w14:paraId="5DF94211" w14:textId="158D257A">
      <w:pPr>
        <w:rPr>
          <w:rFonts w:ascii="Arial" w:hAnsi="Arial" w:cs="Arial"/>
          <w:sz w:val="22"/>
          <w:szCs w:val="22"/>
        </w:rPr>
      </w:pPr>
      <w:r w:rsidRPr="000E4464">
        <w:rPr>
          <w:rFonts w:ascii="Arial" w:hAnsi="Arial" w:cs="Arial"/>
          <w:sz w:val="22"/>
          <w:szCs w:val="22"/>
        </w:rPr>
        <w:t xml:space="preserve">The aim of </w:t>
      </w:r>
      <w:r w:rsidRPr="000E4464" w:rsidR="003A361A">
        <w:rPr>
          <w:rFonts w:ascii="Arial" w:hAnsi="Arial" w:cs="Arial"/>
          <w:sz w:val="22"/>
          <w:szCs w:val="22"/>
        </w:rPr>
        <w:t>this</w:t>
      </w:r>
      <w:r w:rsidRPr="000E4464">
        <w:rPr>
          <w:rFonts w:ascii="Arial" w:hAnsi="Arial" w:cs="Arial"/>
          <w:sz w:val="22"/>
          <w:szCs w:val="22"/>
        </w:rPr>
        <w:t xml:space="preserve"> Policy is to </w:t>
      </w:r>
      <w:r w:rsidR="000D408D">
        <w:rPr>
          <w:rFonts w:ascii="Arial" w:hAnsi="Arial" w:cs="Arial"/>
          <w:sz w:val="22"/>
          <w:szCs w:val="22"/>
        </w:rPr>
        <w:t>govern</w:t>
      </w:r>
      <w:r w:rsidRPr="000E4464">
        <w:rPr>
          <w:rFonts w:ascii="Arial" w:hAnsi="Arial" w:cs="Arial"/>
          <w:sz w:val="22"/>
          <w:szCs w:val="22"/>
        </w:rPr>
        <w:t xml:space="preserve"> how rents are set by the </w:t>
      </w:r>
      <w:r w:rsidRPr="000E4464" w:rsidR="00567BEF">
        <w:rPr>
          <w:rFonts w:ascii="Arial" w:hAnsi="Arial" w:cs="Arial"/>
          <w:sz w:val="22"/>
          <w:szCs w:val="22"/>
        </w:rPr>
        <w:t>organisation</w:t>
      </w:r>
      <w:r w:rsidRPr="000E4464">
        <w:rPr>
          <w:rFonts w:ascii="Arial" w:hAnsi="Arial" w:cs="Arial"/>
          <w:sz w:val="22"/>
          <w:szCs w:val="22"/>
        </w:rPr>
        <w:t xml:space="preserve"> as </w:t>
      </w:r>
      <w:r w:rsidRPr="000E4464" w:rsidR="00567BEF">
        <w:rPr>
          <w:rFonts w:ascii="Arial" w:hAnsi="Arial" w:cs="Arial"/>
          <w:sz w:val="22"/>
          <w:szCs w:val="22"/>
        </w:rPr>
        <w:t>St Basils has</w:t>
      </w:r>
      <w:r w:rsidRPr="000E4464">
        <w:rPr>
          <w:rFonts w:ascii="Arial" w:hAnsi="Arial" w:cs="Arial"/>
          <w:sz w:val="22"/>
          <w:szCs w:val="22"/>
        </w:rPr>
        <w:t xml:space="preserve"> many variations of rent charge which reflects the different </w:t>
      </w:r>
      <w:r w:rsidRPr="000E4464" w:rsidR="00567BEF">
        <w:rPr>
          <w:rFonts w:ascii="Arial" w:hAnsi="Arial" w:cs="Arial"/>
          <w:sz w:val="22"/>
          <w:szCs w:val="22"/>
        </w:rPr>
        <w:t>accommodation</w:t>
      </w:r>
      <w:r w:rsidRPr="000E4464">
        <w:rPr>
          <w:rFonts w:ascii="Arial" w:hAnsi="Arial" w:cs="Arial"/>
          <w:sz w:val="22"/>
          <w:szCs w:val="22"/>
        </w:rPr>
        <w:t xml:space="preserve"> types, </w:t>
      </w:r>
      <w:proofErr w:type="gramStart"/>
      <w:r w:rsidRPr="000E4464">
        <w:rPr>
          <w:rFonts w:ascii="Arial" w:hAnsi="Arial" w:cs="Arial"/>
          <w:sz w:val="22"/>
          <w:szCs w:val="22"/>
        </w:rPr>
        <w:t>sizes</w:t>
      </w:r>
      <w:proofErr w:type="gramEnd"/>
      <w:r w:rsidRPr="000E4464">
        <w:rPr>
          <w:rFonts w:ascii="Arial" w:hAnsi="Arial" w:cs="Arial"/>
          <w:sz w:val="22"/>
          <w:szCs w:val="22"/>
        </w:rPr>
        <w:t xml:space="preserve"> and tenancies</w:t>
      </w:r>
      <w:r w:rsidR="00125CE6">
        <w:rPr>
          <w:rFonts w:ascii="Arial" w:hAnsi="Arial" w:cs="Arial"/>
          <w:sz w:val="22"/>
          <w:szCs w:val="22"/>
        </w:rPr>
        <w:t xml:space="preserve"> it offers</w:t>
      </w:r>
      <w:r w:rsidRPr="000E4464">
        <w:rPr>
          <w:rFonts w:ascii="Arial" w:hAnsi="Arial" w:cs="Arial"/>
          <w:sz w:val="22"/>
          <w:szCs w:val="22"/>
        </w:rPr>
        <w:t>.</w:t>
      </w:r>
    </w:p>
    <w:p w:rsidRPr="000E4464" w:rsidR="00EE00F2" w:rsidP="001D4794" w:rsidRDefault="00567BEF" w14:paraId="3E685FDE" w14:textId="1D6CF21D">
      <w:pPr>
        <w:rPr>
          <w:rFonts w:ascii="Arial" w:hAnsi="Arial" w:cs="Arial"/>
          <w:sz w:val="22"/>
          <w:szCs w:val="22"/>
        </w:rPr>
      </w:pPr>
      <w:r w:rsidRPr="000E4464">
        <w:rPr>
          <w:rFonts w:ascii="Arial" w:hAnsi="Arial" w:cs="Arial"/>
          <w:sz w:val="22"/>
          <w:szCs w:val="22"/>
        </w:rPr>
        <w:t>St Basils</w:t>
      </w:r>
      <w:r w:rsidRPr="000E4464" w:rsidR="00EE00F2">
        <w:rPr>
          <w:rFonts w:ascii="Arial" w:hAnsi="Arial" w:cs="Arial"/>
          <w:sz w:val="22"/>
          <w:szCs w:val="22"/>
        </w:rPr>
        <w:t xml:space="preserve"> </w:t>
      </w:r>
      <w:r w:rsidR="00125CE6">
        <w:rPr>
          <w:rFonts w:ascii="Arial" w:hAnsi="Arial" w:cs="Arial"/>
          <w:sz w:val="22"/>
          <w:szCs w:val="22"/>
        </w:rPr>
        <w:t>is</w:t>
      </w:r>
      <w:r w:rsidRPr="000E4464" w:rsidR="00125CE6">
        <w:rPr>
          <w:rFonts w:ascii="Arial" w:hAnsi="Arial" w:cs="Arial"/>
          <w:sz w:val="22"/>
          <w:szCs w:val="22"/>
        </w:rPr>
        <w:t xml:space="preserve"> </w:t>
      </w:r>
      <w:r w:rsidRPr="000E4464" w:rsidR="00EE00F2">
        <w:rPr>
          <w:rFonts w:ascii="Arial" w:hAnsi="Arial" w:cs="Arial"/>
          <w:sz w:val="22"/>
          <w:szCs w:val="22"/>
        </w:rPr>
        <w:t xml:space="preserve">committed to ensuring that its rental charges and service charges are set consistently </w:t>
      </w:r>
      <w:r w:rsidR="00125CE6">
        <w:rPr>
          <w:rFonts w:ascii="Arial" w:hAnsi="Arial" w:cs="Arial"/>
          <w:sz w:val="22"/>
          <w:szCs w:val="22"/>
        </w:rPr>
        <w:t>and fairly</w:t>
      </w:r>
      <w:r w:rsidR="0094184C">
        <w:rPr>
          <w:rFonts w:ascii="Arial" w:hAnsi="Arial" w:cs="Arial"/>
          <w:sz w:val="22"/>
          <w:szCs w:val="22"/>
        </w:rPr>
        <w:t xml:space="preserve"> whilst </w:t>
      </w:r>
      <w:r w:rsidRPr="000E4464" w:rsidR="00EE00F2">
        <w:rPr>
          <w:rFonts w:ascii="Arial" w:hAnsi="Arial" w:cs="Arial"/>
          <w:sz w:val="22"/>
          <w:szCs w:val="22"/>
        </w:rPr>
        <w:t>enabl</w:t>
      </w:r>
      <w:r w:rsidR="0094184C">
        <w:rPr>
          <w:rFonts w:ascii="Arial" w:hAnsi="Arial" w:cs="Arial"/>
          <w:sz w:val="22"/>
          <w:szCs w:val="22"/>
        </w:rPr>
        <w:t>ing</w:t>
      </w:r>
      <w:r w:rsidRPr="000E4464" w:rsidR="00EE00F2">
        <w:rPr>
          <w:rFonts w:ascii="Arial" w:hAnsi="Arial" w:cs="Arial"/>
          <w:sz w:val="22"/>
          <w:szCs w:val="22"/>
        </w:rPr>
        <w:t xml:space="preserve"> the </w:t>
      </w:r>
      <w:r w:rsidRPr="000E4464">
        <w:rPr>
          <w:rFonts w:ascii="Arial" w:hAnsi="Arial" w:cs="Arial"/>
          <w:sz w:val="22"/>
          <w:szCs w:val="22"/>
        </w:rPr>
        <w:t>organisation</w:t>
      </w:r>
      <w:r w:rsidRPr="000E4464" w:rsidR="00EE00F2">
        <w:rPr>
          <w:rFonts w:ascii="Arial" w:hAnsi="Arial" w:cs="Arial"/>
          <w:sz w:val="22"/>
          <w:szCs w:val="22"/>
        </w:rPr>
        <w:t xml:space="preserve"> to maintain homes to a high standard of repair.</w:t>
      </w:r>
    </w:p>
    <w:p w:rsidRPr="00567BEF" w:rsidR="00567BEF" w:rsidP="00567BEF" w:rsidRDefault="00567BEF" w14:paraId="45328B62" w14:textId="441F3FE9">
      <w:pPr>
        <w:rPr>
          <w:rFonts w:ascii="Arial" w:hAnsi="Arial" w:cs="Arial"/>
          <w:sz w:val="22"/>
          <w:szCs w:val="22"/>
        </w:rPr>
      </w:pPr>
      <w:r w:rsidRPr="000E4464">
        <w:rPr>
          <w:rFonts w:ascii="Arial" w:hAnsi="Arial" w:cs="Arial"/>
          <w:sz w:val="22"/>
          <w:szCs w:val="22"/>
        </w:rPr>
        <w:t xml:space="preserve">Rents collected from </w:t>
      </w:r>
      <w:r w:rsidR="003633AE">
        <w:rPr>
          <w:rFonts w:ascii="Arial" w:hAnsi="Arial" w:cs="Arial"/>
          <w:sz w:val="22"/>
          <w:szCs w:val="22"/>
        </w:rPr>
        <w:t xml:space="preserve">the occupiers of </w:t>
      </w:r>
      <w:r w:rsidRPr="000E4464" w:rsidR="000B79C8">
        <w:rPr>
          <w:rFonts w:ascii="Arial" w:hAnsi="Arial" w:cs="Arial"/>
          <w:sz w:val="22"/>
          <w:szCs w:val="22"/>
        </w:rPr>
        <w:t>our properties</w:t>
      </w:r>
      <w:r w:rsidR="003633AE">
        <w:rPr>
          <w:rFonts w:ascii="Arial" w:hAnsi="Arial" w:cs="Arial"/>
          <w:sz w:val="22"/>
          <w:szCs w:val="22"/>
        </w:rPr>
        <w:t xml:space="preserve"> </w:t>
      </w:r>
      <w:r w:rsidRPr="000E4464">
        <w:rPr>
          <w:rFonts w:ascii="Arial" w:hAnsi="Arial" w:cs="Arial"/>
          <w:sz w:val="22"/>
          <w:szCs w:val="22"/>
        </w:rPr>
        <w:t>help us to continue to provide new and improved housing, deliver neighbourhood services, and to support local partners who are providing services in our communities.  </w:t>
      </w:r>
    </w:p>
    <w:p w:rsidRPr="00567BEF" w:rsidR="00EE00F2" w:rsidP="001D4794" w:rsidRDefault="00EE00F2" w14:paraId="3F1A103C" w14:textId="77777777">
      <w:pPr>
        <w:rPr>
          <w:rFonts w:ascii="Arial" w:hAnsi="Arial" w:cs="Arial"/>
          <w:sz w:val="22"/>
          <w:szCs w:val="22"/>
        </w:rPr>
      </w:pPr>
    </w:p>
    <w:p w:rsidRPr="00567BEF" w:rsidR="00583C23" w:rsidP="00B90F4C" w:rsidRDefault="00583C23" w14:paraId="65ED9B45" w14:textId="77777777">
      <w:pPr>
        <w:pStyle w:val="Heading1"/>
      </w:pPr>
      <w:bookmarkStart w:name="_Toc164067565" w:id="1"/>
      <w:r w:rsidRPr="00567BEF">
        <w:t>Scope of Policy</w:t>
      </w:r>
      <w:bookmarkEnd w:id="1"/>
    </w:p>
    <w:p w:rsidR="007D37DC" w:rsidP="007D37DC" w:rsidRDefault="007D37DC" w14:paraId="676A9F39" w14:textId="4688577C">
      <w:pPr>
        <w:rPr>
          <w:rFonts w:ascii="Arial" w:hAnsi="Arial" w:cs="Arial"/>
          <w:sz w:val="22"/>
          <w:szCs w:val="22"/>
        </w:rPr>
      </w:pPr>
      <w:r>
        <w:rPr>
          <w:rFonts w:ascii="Arial" w:hAnsi="Arial" w:cs="Arial"/>
          <w:sz w:val="22"/>
          <w:szCs w:val="22"/>
        </w:rPr>
        <w:t xml:space="preserve">This policy applies to all employees in all departments and services as well as young people who </w:t>
      </w:r>
      <w:r w:rsidR="003633AE">
        <w:rPr>
          <w:rFonts w:ascii="Arial" w:hAnsi="Arial" w:cs="Arial"/>
          <w:sz w:val="22"/>
          <w:szCs w:val="22"/>
        </w:rPr>
        <w:t xml:space="preserve">occupy </w:t>
      </w:r>
      <w:r>
        <w:rPr>
          <w:rFonts w:ascii="Arial" w:hAnsi="Arial" w:cs="Arial"/>
          <w:sz w:val="22"/>
          <w:szCs w:val="22"/>
        </w:rPr>
        <w:t xml:space="preserve">St Basils’ </w:t>
      </w:r>
      <w:r w:rsidR="003633AE">
        <w:rPr>
          <w:rFonts w:ascii="Arial" w:hAnsi="Arial" w:cs="Arial"/>
          <w:sz w:val="22"/>
          <w:szCs w:val="22"/>
        </w:rPr>
        <w:t>properties</w:t>
      </w:r>
      <w:r>
        <w:rPr>
          <w:rFonts w:ascii="Arial" w:hAnsi="Arial" w:cs="Arial"/>
          <w:sz w:val="22"/>
          <w:szCs w:val="22"/>
        </w:rPr>
        <w:t>.</w:t>
      </w:r>
    </w:p>
    <w:p w:rsidR="007D37DC" w:rsidP="007D37DC" w:rsidRDefault="007D37DC" w14:paraId="006B42E6" w14:textId="5955FB65">
      <w:pPr>
        <w:rPr>
          <w:rFonts w:ascii="Arial" w:hAnsi="Arial" w:cs="Arial"/>
          <w:sz w:val="22"/>
          <w:szCs w:val="22"/>
        </w:rPr>
      </w:pPr>
      <w:r>
        <w:rPr>
          <w:rFonts w:ascii="Arial" w:hAnsi="Arial" w:cs="Arial"/>
          <w:sz w:val="22"/>
          <w:szCs w:val="22"/>
        </w:rPr>
        <w:t xml:space="preserve">For the purposes of this policy the term ‘employee’ will include all employees (whether full time or part time), volunteers, casual </w:t>
      </w:r>
      <w:proofErr w:type="gramStart"/>
      <w:r>
        <w:rPr>
          <w:rFonts w:ascii="Arial" w:hAnsi="Arial" w:cs="Arial"/>
          <w:sz w:val="22"/>
          <w:szCs w:val="22"/>
        </w:rPr>
        <w:t>workers</w:t>
      </w:r>
      <w:proofErr w:type="gramEnd"/>
      <w:r>
        <w:rPr>
          <w:rFonts w:ascii="Arial" w:hAnsi="Arial" w:cs="Arial"/>
          <w:sz w:val="22"/>
          <w:szCs w:val="22"/>
        </w:rPr>
        <w:t xml:space="preserve"> and contracted workers.</w:t>
      </w:r>
    </w:p>
    <w:p w:rsidRPr="00567BEF" w:rsidR="00307ACE" w:rsidP="00583C23" w:rsidRDefault="00307ACE" w14:paraId="2DF22854" w14:textId="77777777">
      <w:pPr>
        <w:rPr>
          <w:rFonts w:ascii="Arial" w:hAnsi="Arial" w:cs="Arial"/>
          <w:b/>
          <w:bCs/>
          <w:sz w:val="22"/>
          <w:szCs w:val="22"/>
        </w:rPr>
      </w:pPr>
    </w:p>
    <w:p w:rsidRPr="000E4464" w:rsidR="00583C23" w:rsidP="00B90F4C" w:rsidRDefault="00583C23" w14:paraId="3E01EFE4" w14:textId="77777777">
      <w:pPr>
        <w:pStyle w:val="Heading1"/>
      </w:pPr>
      <w:bookmarkStart w:name="_Toc164067566" w:id="2"/>
      <w:r w:rsidRPr="000E4464">
        <w:t>Definitions</w:t>
      </w:r>
      <w:bookmarkEnd w:id="2"/>
    </w:p>
    <w:p w:rsidRPr="000E4464" w:rsidR="00EE00F2" w:rsidP="003B54DB" w:rsidRDefault="00EE00F2" w14:paraId="6B5CC6D8" w14:textId="11662474">
      <w:pPr>
        <w:rPr>
          <w:rFonts w:ascii="Arial" w:hAnsi="Arial" w:cs="Arial"/>
          <w:sz w:val="22"/>
          <w:szCs w:val="22"/>
        </w:rPr>
      </w:pPr>
      <w:proofErr w:type="gramStart"/>
      <w:r w:rsidRPr="00F05A78">
        <w:rPr>
          <w:rFonts w:ascii="Arial" w:hAnsi="Arial" w:cs="Arial"/>
          <w:sz w:val="22"/>
          <w:szCs w:val="22"/>
          <w:u w:val="single"/>
        </w:rPr>
        <w:t>Rent</w:t>
      </w:r>
      <w:r w:rsidRPr="000E4464" w:rsidR="007D37DC">
        <w:rPr>
          <w:rFonts w:ascii="Arial" w:hAnsi="Arial" w:cs="Arial"/>
          <w:sz w:val="22"/>
          <w:szCs w:val="22"/>
          <w:u w:val="single"/>
        </w:rPr>
        <w:t xml:space="preserve"> </w:t>
      </w:r>
      <w:r w:rsidRPr="000E4464">
        <w:rPr>
          <w:rFonts w:ascii="Arial" w:hAnsi="Arial" w:cs="Arial"/>
          <w:sz w:val="22"/>
          <w:szCs w:val="22"/>
        </w:rPr>
        <w:t xml:space="preserve"> </w:t>
      </w:r>
      <w:r w:rsidR="00F21CCB">
        <w:rPr>
          <w:rFonts w:ascii="Arial" w:hAnsi="Arial" w:cs="Arial"/>
          <w:sz w:val="22"/>
          <w:szCs w:val="22"/>
        </w:rPr>
        <w:t>(</w:t>
      </w:r>
      <w:proofErr w:type="gramEnd"/>
      <w:r w:rsidR="00F21CCB">
        <w:rPr>
          <w:rFonts w:ascii="Arial" w:hAnsi="Arial" w:cs="Arial"/>
          <w:sz w:val="22"/>
          <w:szCs w:val="22"/>
        </w:rPr>
        <w:t>sometimes referred to as ‘core rent</w:t>
      </w:r>
      <w:r w:rsidR="00A859A8">
        <w:rPr>
          <w:rFonts w:ascii="Arial" w:hAnsi="Arial" w:cs="Arial"/>
          <w:sz w:val="22"/>
          <w:szCs w:val="22"/>
        </w:rPr>
        <w:t>’</w:t>
      </w:r>
      <w:r w:rsidR="00F21CCB">
        <w:rPr>
          <w:rFonts w:ascii="Arial" w:hAnsi="Arial" w:cs="Arial"/>
          <w:sz w:val="22"/>
          <w:szCs w:val="22"/>
        </w:rPr>
        <w:t>)</w:t>
      </w:r>
      <w:r w:rsidR="00457229">
        <w:rPr>
          <w:rFonts w:ascii="Arial" w:hAnsi="Arial" w:cs="Arial"/>
          <w:sz w:val="22"/>
          <w:szCs w:val="22"/>
        </w:rPr>
        <w:t xml:space="preserve">- </w:t>
      </w:r>
      <w:r w:rsidRPr="000E4464">
        <w:rPr>
          <w:rFonts w:ascii="Arial" w:hAnsi="Arial" w:cs="Arial"/>
          <w:sz w:val="22"/>
          <w:szCs w:val="22"/>
        </w:rPr>
        <w:t xml:space="preserve">a charge for the occupation of </w:t>
      </w:r>
      <w:r w:rsidR="000430E0">
        <w:rPr>
          <w:rFonts w:ascii="Arial" w:hAnsi="Arial" w:cs="Arial"/>
          <w:sz w:val="22"/>
          <w:szCs w:val="22"/>
        </w:rPr>
        <w:t>a property</w:t>
      </w:r>
      <w:r w:rsidR="009018CC">
        <w:rPr>
          <w:rFonts w:ascii="Arial" w:hAnsi="Arial" w:cs="Arial"/>
          <w:sz w:val="22"/>
          <w:szCs w:val="22"/>
        </w:rPr>
        <w:t>.</w:t>
      </w:r>
    </w:p>
    <w:p w:rsidR="00EE5A2C" w:rsidP="003B54DB" w:rsidRDefault="00EE5A2C" w14:paraId="4DC98478" w14:textId="0861154E">
      <w:pPr>
        <w:rPr>
          <w:rFonts w:ascii="Arial" w:hAnsi="Arial" w:cs="Arial"/>
          <w:sz w:val="22"/>
          <w:szCs w:val="22"/>
        </w:rPr>
      </w:pPr>
    </w:p>
    <w:p w:rsidRPr="000E4464" w:rsidR="004E67E2" w:rsidP="003B54DB" w:rsidRDefault="007D37DC" w14:paraId="614539DD" w14:textId="5863F62D">
      <w:pPr>
        <w:rPr>
          <w:rFonts w:ascii="Arial" w:hAnsi="Arial" w:cs="Arial"/>
          <w:sz w:val="22"/>
          <w:szCs w:val="22"/>
          <w:lang w:val="en"/>
        </w:rPr>
      </w:pPr>
      <w:r w:rsidRPr="00F05A78">
        <w:rPr>
          <w:rFonts w:ascii="Arial" w:hAnsi="Arial" w:cs="Arial"/>
          <w:sz w:val="22"/>
          <w:szCs w:val="22"/>
          <w:u w:val="single"/>
        </w:rPr>
        <w:t>S</w:t>
      </w:r>
      <w:r w:rsidRPr="00F05A78" w:rsidR="009D1D2B">
        <w:rPr>
          <w:rFonts w:ascii="Arial" w:hAnsi="Arial" w:cs="Arial"/>
          <w:sz w:val="22"/>
          <w:szCs w:val="22"/>
          <w:u w:val="single"/>
        </w:rPr>
        <w:t xml:space="preserve">ervice </w:t>
      </w:r>
      <w:r w:rsidRPr="00F05A78">
        <w:rPr>
          <w:rFonts w:ascii="Arial" w:hAnsi="Arial" w:cs="Arial"/>
          <w:sz w:val="22"/>
          <w:szCs w:val="22"/>
          <w:u w:val="single"/>
        </w:rPr>
        <w:t>C</w:t>
      </w:r>
      <w:r w:rsidRPr="00F05A78" w:rsidR="009D1D2B">
        <w:rPr>
          <w:rFonts w:ascii="Arial" w:hAnsi="Arial" w:cs="Arial"/>
          <w:sz w:val="22"/>
          <w:szCs w:val="22"/>
          <w:u w:val="single"/>
        </w:rPr>
        <w:t>harge</w:t>
      </w:r>
      <w:r w:rsidRPr="000E4464" w:rsidR="009D1D2B">
        <w:rPr>
          <w:rFonts w:ascii="Arial" w:hAnsi="Arial" w:cs="Arial"/>
          <w:sz w:val="22"/>
          <w:szCs w:val="22"/>
        </w:rPr>
        <w:t xml:space="preserve"> </w:t>
      </w:r>
      <w:r w:rsidR="00F21CCB">
        <w:rPr>
          <w:rFonts w:ascii="Arial" w:hAnsi="Arial" w:cs="Arial"/>
          <w:sz w:val="22"/>
          <w:szCs w:val="22"/>
        </w:rPr>
        <w:t xml:space="preserve">- </w:t>
      </w:r>
      <w:r w:rsidRPr="000E4464" w:rsidR="009D1D2B">
        <w:rPr>
          <w:rFonts w:ascii="Arial" w:hAnsi="Arial" w:cs="Arial"/>
          <w:sz w:val="22"/>
          <w:szCs w:val="22"/>
        </w:rPr>
        <w:t>a payment made toward</w:t>
      </w:r>
      <w:r w:rsidR="000430E0">
        <w:rPr>
          <w:rFonts w:ascii="Arial" w:hAnsi="Arial" w:cs="Arial"/>
          <w:sz w:val="22"/>
          <w:szCs w:val="22"/>
        </w:rPr>
        <w:t>s</w:t>
      </w:r>
      <w:r w:rsidRPr="000E4464" w:rsidR="009D1D2B">
        <w:rPr>
          <w:rFonts w:ascii="Arial" w:hAnsi="Arial" w:cs="Arial"/>
          <w:sz w:val="22"/>
          <w:szCs w:val="22"/>
        </w:rPr>
        <w:t xml:space="preserve"> the costs of providing and maintaining services and benefits to </w:t>
      </w:r>
      <w:r w:rsidR="00441713">
        <w:rPr>
          <w:rFonts w:ascii="Arial" w:hAnsi="Arial" w:cs="Arial"/>
          <w:sz w:val="22"/>
          <w:szCs w:val="22"/>
        </w:rPr>
        <w:t>an occupier of a property,</w:t>
      </w:r>
      <w:r w:rsidRPr="000E4464" w:rsidR="00441713">
        <w:rPr>
          <w:rFonts w:ascii="Arial" w:hAnsi="Arial" w:cs="Arial"/>
          <w:sz w:val="22"/>
          <w:szCs w:val="22"/>
        </w:rPr>
        <w:t xml:space="preserve"> </w:t>
      </w:r>
      <w:r w:rsidRPr="000E4464" w:rsidR="009D1D2B">
        <w:rPr>
          <w:rFonts w:ascii="Arial" w:hAnsi="Arial" w:cs="Arial"/>
          <w:sz w:val="22"/>
          <w:szCs w:val="22"/>
        </w:rPr>
        <w:t>beyond the benefit of enjoying occupation of their home.</w:t>
      </w:r>
    </w:p>
    <w:p w:rsidR="00EE5A2C" w:rsidP="003B54DB" w:rsidRDefault="00EE5A2C" w14:paraId="77A15057" w14:textId="77777777">
      <w:pPr>
        <w:rPr>
          <w:rFonts w:ascii="Arial" w:hAnsi="Arial" w:cs="Arial"/>
          <w:sz w:val="22"/>
          <w:szCs w:val="22"/>
          <w:u w:val="single"/>
          <w:lang w:val="en"/>
        </w:rPr>
      </w:pPr>
    </w:p>
    <w:p w:rsidR="00F05A78" w:rsidP="5262E8F6" w:rsidRDefault="00F05A78" w14:paraId="66C6A17D" w14:textId="74605D5F">
      <w:pPr>
        <w:rPr>
          <w:rFonts w:ascii="Arial" w:hAnsi="Arial" w:cs="Arial"/>
          <w:sz w:val="22"/>
          <w:szCs w:val="22"/>
          <w:lang w:val="en-US"/>
        </w:rPr>
      </w:pPr>
      <w:r w:rsidRPr="5262E8F6" w:rsidR="00F05A78">
        <w:rPr>
          <w:rFonts w:ascii="Arial" w:hAnsi="Arial" w:cs="Arial"/>
          <w:sz w:val="22"/>
          <w:szCs w:val="22"/>
          <w:u w:val="single"/>
          <w:lang w:val="en-US"/>
        </w:rPr>
        <w:t>Eligible Service Charge</w:t>
      </w:r>
      <w:r w:rsidRPr="5262E8F6" w:rsidR="00F05A78">
        <w:rPr>
          <w:rFonts w:ascii="Arial" w:hAnsi="Arial" w:cs="Arial"/>
          <w:sz w:val="22"/>
          <w:szCs w:val="22"/>
          <w:lang w:val="en-US"/>
        </w:rPr>
        <w:t xml:space="preserve"> </w:t>
      </w:r>
      <w:r w:rsidRPr="5262E8F6" w:rsidR="006521A6">
        <w:rPr>
          <w:rFonts w:ascii="Arial" w:hAnsi="Arial" w:cs="Arial"/>
          <w:sz w:val="22"/>
          <w:szCs w:val="22"/>
          <w:lang w:val="en-US"/>
        </w:rPr>
        <w:t>–</w:t>
      </w:r>
      <w:r w:rsidRPr="5262E8F6" w:rsidR="00F05A78">
        <w:rPr>
          <w:rFonts w:ascii="Arial" w:hAnsi="Arial" w:cs="Arial"/>
          <w:sz w:val="22"/>
          <w:szCs w:val="22"/>
          <w:lang w:val="en-US"/>
        </w:rPr>
        <w:t xml:space="preserve"> </w:t>
      </w:r>
      <w:r w:rsidRPr="5262E8F6" w:rsidR="00D76D15">
        <w:rPr>
          <w:rFonts w:ascii="Arial" w:hAnsi="Arial" w:cs="Arial"/>
          <w:sz w:val="22"/>
          <w:szCs w:val="22"/>
          <w:lang w:val="en-US"/>
        </w:rPr>
        <w:t xml:space="preserve">the element of the Service Charge that is eligible for Housing Benefit (HB), </w:t>
      </w:r>
      <w:r w:rsidRPr="5262E8F6" w:rsidR="003B370F">
        <w:rPr>
          <w:rFonts w:ascii="Arial" w:hAnsi="Arial" w:cs="Arial"/>
          <w:sz w:val="22"/>
          <w:szCs w:val="22"/>
          <w:lang w:val="en-US"/>
        </w:rPr>
        <w:t>encompassing</w:t>
      </w:r>
      <w:r w:rsidRPr="5262E8F6" w:rsidR="00D76D15">
        <w:rPr>
          <w:rFonts w:ascii="Arial" w:hAnsi="Arial" w:cs="Arial"/>
          <w:sz w:val="22"/>
          <w:szCs w:val="22"/>
          <w:lang w:val="en-US"/>
        </w:rPr>
        <w:t xml:space="preserve"> </w:t>
      </w:r>
      <w:r w:rsidRPr="5262E8F6" w:rsidR="003B370F">
        <w:rPr>
          <w:rFonts w:ascii="Arial" w:hAnsi="Arial" w:cs="Arial"/>
          <w:sz w:val="22"/>
          <w:szCs w:val="22"/>
          <w:lang w:val="en-US"/>
        </w:rPr>
        <w:t xml:space="preserve">services connected to providing adequate </w:t>
      </w:r>
      <w:r w:rsidRPr="5262E8F6" w:rsidR="00335354">
        <w:rPr>
          <w:rFonts w:ascii="Arial" w:hAnsi="Arial" w:cs="Arial"/>
          <w:sz w:val="22"/>
          <w:szCs w:val="22"/>
          <w:lang w:val="en-US"/>
        </w:rPr>
        <w:t xml:space="preserve">accommodation. </w:t>
      </w:r>
      <w:r w:rsidRPr="5262E8F6" w:rsidR="00F801EA">
        <w:rPr>
          <w:rFonts w:ascii="Arial" w:hAnsi="Arial" w:cs="Arial"/>
          <w:sz w:val="22"/>
          <w:szCs w:val="22"/>
          <w:lang w:val="en-US"/>
        </w:rPr>
        <w:t xml:space="preserve">These services usually relate to the use of </w:t>
      </w:r>
      <w:r w:rsidRPr="5262E8F6" w:rsidR="009A2372">
        <w:rPr>
          <w:rFonts w:ascii="Arial" w:hAnsi="Arial" w:cs="Arial"/>
          <w:sz w:val="22"/>
          <w:szCs w:val="22"/>
          <w:lang w:val="en-US"/>
        </w:rPr>
        <w:t>furniture</w:t>
      </w:r>
      <w:r w:rsidRPr="5262E8F6" w:rsidR="00F801EA">
        <w:rPr>
          <w:rFonts w:ascii="Arial" w:hAnsi="Arial" w:cs="Arial"/>
          <w:sz w:val="22"/>
          <w:szCs w:val="22"/>
          <w:lang w:val="en-US"/>
        </w:rPr>
        <w:t xml:space="preserve"> / white goods, </w:t>
      </w:r>
      <w:r w:rsidRPr="5262E8F6" w:rsidR="009A2372">
        <w:rPr>
          <w:rFonts w:ascii="Arial" w:hAnsi="Arial" w:cs="Arial"/>
          <w:sz w:val="22"/>
          <w:szCs w:val="22"/>
          <w:lang w:val="en-US"/>
        </w:rPr>
        <w:t xml:space="preserve">and a contribution to the costs of the communal areas, for example repairs and maintenance, gardening, communal </w:t>
      </w:r>
      <w:r w:rsidRPr="5262E8F6" w:rsidR="00B853EB">
        <w:rPr>
          <w:rFonts w:ascii="Arial" w:hAnsi="Arial" w:cs="Arial"/>
          <w:sz w:val="22"/>
          <w:szCs w:val="22"/>
          <w:lang w:val="en-US"/>
        </w:rPr>
        <w:t>energy</w:t>
      </w:r>
      <w:r w:rsidRPr="5262E8F6" w:rsidR="00B853EB">
        <w:rPr>
          <w:rFonts w:ascii="Arial" w:hAnsi="Arial" w:cs="Arial"/>
          <w:sz w:val="22"/>
          <w:szCs w:val="22"/>
          <w:lang w:val="en-US"/>
        </w:rPr>
        <w:t xml:space="preserve"> and water</w:t>
      </w:r>
      <w:r w:rsidRPr="5262E8F6" w:rsidR="009A2372">
        <w:rPr>
          <w:rFonts w:ascii="Arial" w:hAnsi="Arial" w:cs="Arial"/>
          <w:sz w:val="22"/>
          <w:szCs w:val="22"/>
          <w:lang w:val="en-US"/>
        </w:rPr>
        <w:t xml:space="preserve">. </w:t>
      </w:r>
      <w:r w:rsidRPr="5262E8F6" w:rsidR="00335354">
        <w:rPr>
          <w:rFonts w:ascii="Arial" w:hAnsi="Arial" w:cs="Arial"/>
          <w:sz w:val="22"/>
          <w:szCs w:val="22"/>
          <w:lang w:val="en-US"/>
        </w:rPr>
        <w:t xml:space="preserve">Service Charges can only be eligible if their payment is a condition of the </w:t>
      </w:r>
      <w:r w:rsidRPr="5262E8F6" w:rsidR="00441713">
        <w:rPr>
          <w:rFonts w:ascii="Arial" w:hAnsi="Arial" w:cs="Arial"/>
          <w:sz w:val="22"/>
          <w:szCs w:val="22"/>
          <w:lang w:val="en-US"/>
        </w:rPr>
        <w:t>occupancy</w:t>
      </w:r>
      <w:r w:rsidRPr="5262E8F6" w:rsidR="00335354">
        <w:rPr>
          <w:rFonts w:ascii="Arial" w:hAnsi="Arial" w:cs="Arial"/>
          <w:sz w:val="22"/>
          <w:szCs w:val="22"/>
          <w:lang w:val="en-US"/>
        </w:rPr>
        <w:t xml:space="preserve"> agreement.</w:t>
      </w:r>
    </w:p>
    <w:p w:rsidR="00EE5A2C" w:rsidP="003B54DB" w:rsidRDefault="00EE5A2C" w14:paraId="75AE0406" w14:textId="77777777">
      <w:pPr>
        <w:rPr>
          <w:rFonts w:ascii="Arial" w:hAnsi="Arial" w:cs="Arial"/>
          <w:sz w:val="22"/>
          <w:szCs w:val="22"/>
          <w:u w:val="single"/>
          <w:lang w:val="en"/>
        </w:rPr>
      </w:pPr>
    </w:p>
    <w:p w:rsidR="009A2372" w:rsidP="003B54DB" w:rsidRDefault="009A2372" w14:paraId="4E9E3258" w14:textId="62CBCE0C">
      <w:pPr>
        <w:rPr>
          <w:rFonts w:ascii="Arial" w:hAnsi="Arial" w:cs="Arial"/>
          <w:sz w:val="22"/>
          <w:szCs w:val="22"/>
          <w:lang w:val="en"/>
        </w:rPr>
      </w:pPr>
      <w:r>
        <w:rPr>
          <w:rFonts w:ascii="Arial" w:hAnsi="Arial" w:cs="Arial"/>
          <w:sz w:val="22"/>
          <w:szCs w:val="22"/>
          <w:u w:val="single"/>
          <w:lang w:val="en"/>
        </w:rPr>
        <w:t>Ine</w:t>
      </w:r>
      <w:r w:rsidRPr="00191F88">
        <w:rPr>
          <w:rFonts w:ascii="Arial" w:hAnsi="Arial" w:cs="Arial"/>
          <w:sz w:val="22"/>
          <w:szCs w:val="22"/>
          <w:u w:val="single"/>
          <w:lang w:val="en"/>
        </w:rPr>
        <w:t>ligible Service Charge</w:t>
      </w:r>
      <w:r>
        <w:rPr>
          <w:rFonts w:ascii="Arial" w:hAnsi="Arial" w:cs="Arial"/>
          <w:sz w:val="22"/>
          <w:szCs w:val="22"/>
          <w:lang w:val="en"/>
        </w:rPr>
        <w:t xml:space="preserve"> – the element of the Service Charge that is ineligible for Housing Benefit (HB) and therefore is paid for by the </w:t>
      </w:r>
      <w:r w:rsidR="00441713">
        <w:rPr>
          <w:rFonts w:ascii="Arial" w:hAnsi="Arial" w:cs="Arial"/>
          <w:sz w:val="22"/>
          <w:szCs w:val="22"/>
          <w:lang w:val="en"/>
        </w:rPr>
        <w:t>occupant’s</w:t>
      </w:r>
      <w:r w:rsidR="001E374E">
        <w:rPr>
          <w:rFonts w:ascii="Arial" w:hAnsi="Arial" w:cs="Arial"/>
          <w:sz w:val="22"/>
          <w:szCs w:val="22"/>
          <w:lang w:val="en"/>
        </w:rPr>
        <w:t xml:space="preserve"> </w:t>
      </w:r>
      <w:r w:rsidR="00B76CA4">
        <w:rPr>
          <w:rFonts w:ascii="Arial" w:hAnsi="Arial" w:cs="Arial"/>
          <w:sz w:val="22"/>
          <w:szCs w:val="22"/>
          <w:lang w:val="en"/>
        </w:rPr>
        <w:t>own</w:t>
      </w:r>
      <w:r w:rsidR="001E374E">
        <w:rPr>
          <w:rFonts w:ascii="Arial" w:hAnsi="Arial" w:cs="Arial"/>
          <w:sz w:val="22"/>
          <w:szCs w:val="22"/>
          <w:lang w:val="en"/>
        </w:rPr>
        <w:t xml:space="preserve"> funds.</w:t>
      </w:r>
      <w:r w:rsidR="00617243">
        <w:rPr>
          <w:rFonts w:ascii="Arial" w:hAnsi="Arial" w:cs="Arial"/>
          <w:sz w:val="22"/>
          <w:szCs w:val="22"/>
          <w:lang w:val="en"/>
        </w:rPr>
        <w:t xml:space="preserve"> This covers costs to do with the </w:t>
      </w:r>
      <w:r w:rsidR="00441713">
        <w:rPr>
          <w:rFonts w:ascii="Arial" w:hAnsi="Arial" w:cs="Arial"/>
          <w:sz w:val="22"/>
          <w:szCs w:val="22"/>
          <w:lang w:val="en"/>
        </w:rPr>
        <w:t>occupant</w:t>
      </w:r>
      <w:r w:rsidR="00B853EB">
        <w:rPr>
          <w:rFonts w:ascii="Arial" w:hAnsi="Arial" w:cs="Arial"/>
          <w:sz w:val="22"/>
          <w:szCs w:val="22"/>
          <w:lang w:val="en"/>
        </w:rPr>
        <w:t>’s</w:t>
      </w:r>
      <w:r w:rsidR="00617243">
        <w:rPr>
          <w:rFonts w:ascii="Arial" w:hAnsi="Arial" w:cs="Arial"/>
          <w:sz w:val="22"/>
          <w:szCs w:val="22"/>
          <w:lang w:val="en"/>
        </w:rPr>
        <w:t xml:space="preserve"> </w:t>
      </w:r>
      <w:r w:rsidR="00B853EB">
        <w:rPr>
          <w:rFonts w:ascii="Arial" w:hAnsi="Arial" w:cs="Arial"/>
          <w:sz w:val="22"/>
          <w:szCs w:val="22"/>
          <w:lang w:val="en"/>
        </w:rPr>
        <w:t xml:space="preserve">individual accommodation, for example their </w:t>
      </w:r>
      <w:r w:rsidR="00EE5A2C">
        <w:rPr>
          <w:rFonts w:ascii="Arial" w:hAnsi="Arial" w:cs="Arial"/>
          <w:sz w:val="22"/>
          <w:szCs w:val="22"/>
          <w:lang w:val="en"/>
        </w:rPr>
        <w:t xml:space="preserve">own </w:t>
      </w:r>
      <w:r w:rsidR="00B853EB">
        <w:rPr>
          <w:rFonts w:ascii="Arial" w:hAnsi="Arial" w:cs="Arial"/>
          <w:sz w:val="22"/>
          <w:szCs w:val="22"/>
          <w:lang w:val="en"/>
        </w:rPr>
        <w:t>energy and water</w:t>
      </w:r>
      <w:r w:rsidR="00EE5A2C">
        <w:rPr>
          <w:rFonts w:ascii="Arial" w:hAnsi="Arial" w:cs="Arial"/>
          <w:sz w:val="22"/>
          <w:szCs w:val="22"/>
          <w:lang w:val="en"/>
        </w:rPr>
        <w:t xml:space="preserve"> and the </w:t>
      </w:r>
      <w:r w:rsidR="00F34D38">
        <w:rPr>
          <w:rFonts w:ascii="Arial" w:hAnsi="Arial" w:cs="Arial"/>
          <w:sz w:val="22"/>
          <w:szCs w:val="22"/>
          <w:lang w:val="en"/>
        </w:rPr>
        <w:t>c</w:t>
      </w:r>
      <w:r w:rsidR="00B853EB">
        <w:rPr>
          <w:rFonts w:ascii="Arial" w:hAnsi="Arial" w:cs="Arial"/>
          <w:sz w:val="22"/>
          <w:szCs w:val="22"/>
          <w:lang w:val="en"/>
        </w:rPr>
        <w:t xml:space="preserve">leaning of their </w:t>
      </w:r>
      <w:r w:rsidR="00EE5A2C">
        <w:rPr>
          <w:rFonts w:ascii="Arial" w:hAnsi="Arial" w:cs="Arial"/>
          <w:sz w:val="22"/>
          <w:szCs w:val="22"/>
          <w:lang w:val="en"/>
        </w:rPr>
        <w:t xml:space="preserve">accommodation / </w:t>
      </w:r>
      <w:r w:rsidR="006F2529">
        <w:rPr>
          <w:rFonts w:ascii="Arial" w:hAnsi="Arial" w:cs="Arial"/>
          <w:sz w:val="22"/>
          <w:szCs w:val="22"/>
          <w:lang w:val="en"/>
        </w:rPr>
        <w:t>windows</w:t>
      </w:r>
      <w:r w:rsidR="00EE5A2C">
        <w:rPr>
          <w:rFonts w:ascii="Arial" w:hAnsi="Arial" w:cs="Arial"/>
          <w:sz w:val="22"/>
          <w:szCs w:val="22"/>
          <w:lang w:val="en"/>
        </w:rPr>
        <w:t>.</w:t>
      </w:r>
    </w:p>
    <w:p w:rsidR="00F05A78" w:rsidP="003B54DB" w:rsidRDefault="00F05A78" w14:paraId="1CDAC347" w14:textId="77777777">
      <w:pPr>
        <w:rPr>
          <w:rFonts w:ascii="Arial" w:hAnsi="Arial" w:cs="Arial"/>
          <w:sz w:val="22"/>
          <w:szCs w:val="22"/>
          <w:lang w:val="en"/>
        </w:rPr>
      </w:pPr>
    </w:p>
    <w:p w:rsidR="00AC7714" w:rsidP="00AC7714" w:rsidRDefault="00441713" w14:paraId="05D7C382" w14:textId="4F2CFFCE">
      <w:pPr>
        <w:shd w:val="clear" w:color="auto" w:fill="FFFFFF" w:themeFill="background1"/>
        <w:rPr>
          <w:rFonts w:ascii="Arial" w:hAnsi="Arial" w:cs="Arial"/>
          <w:sz w:val="22"/>
          <w:szCs w:val="22"/>
        </w:rPr>
      </w:pPr>
      <w:r>
        <w:rPr>
          <w:rFonts w:ascii="Arial" w:hAnsi="Arial" w:cs="Arial"/>
          <w:sz w:val="22"/>
          <w:szCs w:val="22"/>
          <w:u w:val="single"/>
        </w:rPr>
        <w:t>Occupier</w:t>
      </w:r>
      <w:r w:rsidRPr="00970E73" w:rsidR="00AC7714">
        <w:rPr>
          <w:rFonts w:ascii="Arial" w:hAnsi="Arial" w:cs="Arial"/>
          <w:sz w:val="22"/>
          <w:szCs w:val="22"/>
        </w:rPr>
        <w:t xml:space="preserve"> – individuals or couples </w:t>
      </w:r>
      <w:r w:rsidR="00AC7714">
        <w:rPr>
          <w:rFonts w:ascii="Arial" w:hAnsi="Arial" w:cs="Arial"/>
          <w:sz w:val="22"/>
          <w:szCs w:val="22"/>
        </w:rPr>
        <w:t>granted a tenancy</w:t>
      </w:r>
      <w:r>
        <w:rPr>
          <w:rFonts w:ascii="Arial" w:hAnsi="Arial" w:cs="Arial"/>
          <w:sz w:val="22"/>
          <w:szCs w:val="22"/>
        </w:rPr>
        <w:t xml:space="preserve"> or licence</w:t>
      </w:r>
      <w:r w:rsidR="00AC7714">
        <w:rPr>
          <w:rFonts w:ascii="Arial" w:hAnsi="Arial" w:cs="Arial"/>
          <w:sz w:val="22"/>
          <w:szCs w:val="22"/>
        </w:rPr>
        <w:t xml:space="preserve"> by</w:t>
      </w:r>
      <w:r w:rsidRPr="00970E73" w:rsidR="00AC7714">
        <w:rPr>
          <w:rFonts w:ascii="Arial" w:hAnsi="Arial" w:cs="Arial"/>
          <w:sz w:val="22"/>
          <w:szCs w:val="22"/>
        </w:rPr>
        <w:t xml:space="preserve"> St Basils </w:t>
      </w:r>
      <w:r w:rsidR="00AC7714">
        <w:rPr>
          <w:rFonts w:ascii="Arial" w:hAnsi="Arial" w:cs="Arial"/>
          <w:sz w:val="22"/>
          <w:szCs w:val="22"/>
        </w:rPr>
        <w:t xml:space="preserve">for a </w:t>
      </w:r>
      <w:r w:rsidR="00254CA1">
        <w:rPr>
          <w:rFonts w:ascii="Arial" w:hAnsi="Arial" w:cs="Arial"/>
          <w:sz w:val="22"/>
          <w:szCs w:val="22"/>
        </w:rPr>
        <w:t>p</w:t>
      </w:r>
      <w:r w:rsidR="00AC7714">
        <w:rPr>
          <w:rFonts w:ascii="Arial" w:hAnsi="Arial" w:cs="Arial"/>
          <w:sz w:val="22"/>
          <w:szCs w:val="22"/>
        </w:rPr>
        <w:t>roperty where St Basils is the Landlord</w:t>
      </w:r>
      <w:r w:rsidRPr="00970E73" w:rsidR="00AC7714">
        <w:rPr>
          <w:rFonts w:ascii="Arial" w:hAnsi="Arial" w:cs="Arial"/>
          <w:sz w:val="22"/>
          <w:szCs w:val="22"/>
        </w:rPr>
        <w:t>.</w:t>
      </w:r>
    </w:p>
    <w:p w:rsidR="00AC7714" w:rsidP="00AC7714" w:rsidRDefault="00AC7714" w14:paraId="4173FB36" w14:textId="77777777">
      <w:pPr>
        <w:shd w:val="clear" w:color="auto" w:fill="FFFFFF" w:themeFill="background1"/>
        <w:rPr>
          <w:rFonts w:ascii="Arial" w:hAnsi="Arial" w:cs="Arial"/>
          <w:sz w:val="22"/>
          <w:szCs w:val="22"/>
        </w:rPr>
      </w:pPr>
    </w:p>
    <w:p w:rsidR="00AC7714" w:rsidP="00AC7714" w:rsidRDefault="00441713" w14:paraId="19792E2C" w14:textId="77AC4B24">
      <w:pPr>
        <w:shd w:val="clear" w:color="auto" w:fill="FFFFFF" w:themeFill="background1"/>
        <w:rPr>
          <w:rFonts w:ascii="Arial" w:hAnsi="Arial" w:cs="Arial"/>
          <w:sz w:val="22"/>
          <w:szCs w:val="22"/>
        </w:rPr>
      </w:pPr>
      <w:r>
        <w:rPr>
          <w:rFonts w:ascii="Arial" w:hAnsi="Arial" w:cs="Arial"/>
          <w:sz w:val="22"/>
          <w:szCs w:val="22"/>
          <w:u w:val="single"/>
        </w:rPr>
        <w:t>Occupancy</w:t>
      </w:r>
      <w:r w:rsidR="00AC7714">
        <w:rPr>
          <w:rFonts w:ascii="Arial" w:hAnsi="Arial" w:cs="Arial"/>
          <w:sz w:val="22"/>
          <w:szCs w:val="22"/>
          <w:u w:val="single"/>
        </w:rPr>
        <w:t xml:space="preserve"> Agreement(s)</w:t>
      </w:r>
      <w:r w:rsidR="00AC7714">
        <w:rPr>
          <w:rFonts w:ascii="Arial" w:hAnsi="Arial" w:cs="Arial"/>
          <w:sz w:val="22"/>
          <w:szCs w:val="22"/>
        </w:rPr>
        <w:t xml:space="preserve"> – </w:t>
      </w:r>
      <w:r w:rsidR="004364CD">
        <w:rPr>
          <w:rFonts w:ascii="Arial" w:hAnsi="Arial" w:cs="Arial"/>
          <w:sz w:val="22"/>
          <w:szCs w:val="22"/>
        </w:rPr>
        <w:t xml:space="preserve">a contract between </w:t>
      </w:r>
      <w:r>
        <w:rPr>
          <w:rFonts w:ascii="Arial" w:hAnsi="Arial" w:cs="Arial"/>
          <w:sz w:val="22"/>
          <w:szCs w:val="22"/>
        </w:rPr>
        <w:t xml:space="preserve">the occupier of a property </w:t>
      </w:r>
      <w:r w:rsidR="004364CD">
        <w:rPr>
          <w:rFonts w:ascii="Arial" w:hAnsi="Arial" w:cs="Arial"/>
          <w:sz w:val="22"/>
          <w:szCs w:val="22"/>
        </w:rPr>
        <w:t xml:space="preserve">and </w:t>
      </w:r>
      <w:r w:rsidR="00254CA1">
        <w:rPr>
          <w:rFonts w:ascii="Arial" w:hAnsi="Arial" w:cs="Arial"/>
          <w:sz w:val="22"/>
          <w:szCs w:val="22"/>
        </w:rPr>
        <w:t xml:space="preserve">a </w:t>
      </w:r>
      <w:r w:rsidR="004364CD">
        <w:rPr>
          <w:rFonts w:ascii="Arial" w:hAnsi="Arial" w:cs="Arial"/>
          <w:sz w:val="22"/>
          <w:szCs w:val="22"/>
        </w:rPr>
        <w:t>landlord. These could be in the form of a</w:t>
      </w:r>
      <w:r w:rsidR="00AC7714">
        <w:rPr>
          <w:rFonts w:ascii="Arial" w:hAnsi="Arial" w:cs="Arial"/>
          <w:sz w:val="22"/>
          <w:szCs w:val="22"/>
        </w:rPr>
        <w:t xml:space="preserve">n excluded licence, protected </w:t>
      </w:r>
      <w:proofErr w:type="gramStart"/>
      <w:r w:rsidR="00AC7714">
        <w:rPr>
          <w:rFonts w:ascii="Arial" w:hAnsi="Arial" w:cs="Arial"/>
          <w:sz w:val="22"/>
          <w:szCs w:val="22"/>
        </w:rPr>
        <w:t>licence</w:t>
      </w:r>
      <w:proofErr w:type="gramEnd"/>
      <w:r w:rsidR="00AC7714">
        <w:rPr>
          <w:rFonts w:ascii="Arial" w:hAnsi="Arial" w:cs="Arial"/>
          <w:sz w:val="22"/>
          <w:szCs w:val="22"/>
        </w:rPr>
        <w:t xml:space="preserve"> or assured shorthold tenancy (AST) </w:t>
      </w:r>
      <w:r w:rsidR="004364CD">
        <w:rPr>
          <w:rFonts w:ascii="Arial" w:hAnsi="Arial" w:cs="Arial"/>
          <w:sz w:val="22"/>
          <w:szCs w:val="22"/>
        </w:rPr>
        <w:t>offered by St Basils in its capacity as a landlord.</w:t>
      </w:r>
    </w:p>
    <w:p w:rsidRPr="000E4464" w:rsidR="00F05A78" w:rsidP="003B54DB" w:rsidRDefault="00F05A78" w14:paraId="102A5F42" w14:textId="77777777">
      <w:pPr>
        <w:rPr>
          <w:rFonts w:ascii="Arial" w:hAnsi="Arial" w:cs="Arial"/>
          <w:sz w:val="22"/>
          <w:szCs w:val="22"/>
          <w:lang w:val="en"/>
        </w:rPr>
      </w:pPr>
    </w:p>
    <w:p w:rsidRPr="000E4464" w:rsidR="004C331D" w:rsidP="00B90F4C" w:rsidRDefault="004E67E2" w14:paraId="5022E95D" w14:textId="77777777">
      <w:pPr>
        <w:pStyle w:val="Heading1"/>
      </w:pPr>
      <w:bookmarkStart w:name="_Toc164067567" w:id="3"/>
      <w:r w:rsidRPr="000E4464">
        <w:rPr>
          <w:lang w:val="en"/>
        </w:rPr>
        <w:t>Legislation</w:t>
      </w:r>
      <w:r w:rsidRPr="000E4464" w:rsidR="00CD0D84">
        <w:t xml:space="preserve"> and Guidance</w:t>
      </w:r>
      <w:bookmarkEnd w:id="3"/>
    </w:p>
    <w:p w:rsidRPr="000E4464" w:rsidR="00DE38DE" w:rsidP="005E291F" w:rsidRDefault="00DE38DE" w14:paraId="665F7810" w14:textId="0DE7F73D">
      <w:pPr>
        <w:overflowPunct/>
        <w:rPr>
          <w:rFonts w:ascii="Arial" w:hAnsi="Arial" w:cs="Arial"/>
          <w:sz w:val="22"/>
          <w:szCs w:val="22"/>
        </w:rPr>
      </w:pPr>
      <w:r w:rsidRPr="000E4464">
        <w:rPr>
          <w:rFonts w:ascii="Arial" w:hAnsi="Arial" w:cs="Arial"/>
          <w:sz w:val="22"/>
          <w:szCs w:val="22"/>
        </w:rPr>
        <w:t xml:space="preserve">Housing Act 1985, Housing Act 1988, Housing Act 1996 </w:t>
      </w:r>
    </w:p>
    <w:p w:rsidRPr="000E4464" w:rsidR="00DE38DE" w:rsidP="005E291F" w:rsidRDefault="00DE38DE" w14:paraId="778DF180" w14:textId="77777777">
      <w:pPr>
        <w:overflowPunct/>
        <w:rPr>
          <w:rFonts w:ascii="Arial" w:hAnsi="Arial" w:cs="Arial"/>
          <w:sz w:val="22"/>
          <w:szCs w:val="22"/>
        </w:rPr>
      </w:pPr>
      <w:r w:rsidRPr="000E4464">
        <w:rPr>
          <w:rFonts w:ascii="Arial" w:hAnsi="Arial" w:cs="Arial"/>
          <w:sz w:val="22"/>
          <w:szCs w:val="22"/>
        </w:rPr>
        <w:t xml:space="preserve">Landlord and Tenant Act 1985 and Landlord and Tenant Act 1987 </w:t>
      </w:r>
    </w:p>
    <w:p w:rsidRPr="000E4464" w:rsidR="00EE00F2" w:rsidP="005E291F" w:rsidRDefault="00DE38DE" w14:paraId="31E6DE5A" w14:textId="17049F4D">
      <w:pPr>
        <w:overflowPunct/>
        <w:rPr>
          <w:rFonts w:ascii="Arial" w:hAnsi="Arial" w:cs="Arial"/>
          <w:sz w:val="22"/>
          <w:szCs w:val="22"/>
        </w:rPr>
      </w:pPr>
      <w:r w:rsidRPr="000E4464">
        <w:rPr>
          <w:rFonts w:ascii="Arial" w:hAnsi="Arial" w:cs="Arial"/>
          <w:sz w:val="22"/>
          <w:szCs w:val="22"/>
        </w:rPr>
        <w:t xml:space="preserve">Welfare Reform and Work Act 2016 </w:t>
      </w:r>
      <w:r w:rsidRPr="000E4464" w:rsidR="00EE00F2">
        <w:rPr>
          <w:rFonts w:ascii="Arial" w:hAnsi="Arial" w:cs="Arial"/>
          <w:sz w:val="22"/>
          <w:szCs w:val="22"/>
        </w:rPr>
        <w:t>The Social Housing Rents (Exceptions and Miscellaneous Provisions) Regulations 2016</w:t>
      </w:r>
    </w:p>
    <w:p w:rsidRPr="000E4464" w:rsidR="00A859A8" w:rsidP="00A859A8" w:rsidRDefault="00A859A8" w14:paraId="3DA44016" w14:textId="7642922D">
      <w:pPr>
        <w:overflowPunct/>
        <w:rPr>
          <w:rFonts w:ascii="Arial" w:hAnsi="Arial" w:cs="Arial"/>
          <w:sz w:val="22"/>
          <w:szCs w:val="22"/>
        </w:rPr>
      </w:pPr>
      <w:r>
        <w:rPr>
          <w:rFonts w:ascii="Arial" w:hAnsi="Arial" w:cs="Arial"/>
          <w:sz w:val="22"/>
          <w:szCs w:val="22"/>
        </w:rPr>
        <w:t xml:space="preserve">Social Housing (Regulation) </w:t>
      </w:r>
      <w:r w:rsidR="00FB218A">
        <w:rPr>
          <w:rFonts w:ascii="Arial" w:hAnsi="Arial" w:cs="Arial"/>
          <w:sz w:val="22"/>
          <w:szCs w:val="22"/>
        </w:rPr>
        <w:t>Act</w:t>
      </w:r>
      <w:r>
        <w:rPr>
          <w:rFonts w:ascii="Arial" w:hAnsi="Arial" w:cs="Arial"/>
          <w:sz w:val="22"/>
          <w:szCs w:val="22"/>
        </w:rPr>
        <w:t xml:space="preserve"> 2023</w:t>
      </w:r>
    </w:p>
    <w:p w:rsidRPr="000E4464" w:rsidR="00DE38DE" w:rsidP="005E291F" w:rsidRDefault="00DE38DE" w14:paraId="00ECDFB1" w14:textId="77777777">
      <w:pPr>
        <w:overflowPunct/>
        <w:rPr>
          <w:rFonts w:ascii="Arial" w:hAnsi="Arial" w:cs="Arial"/>
          <w:sz w:val="22"/>
          <w:szCs w:val="22"/>
        </w:rPr>
      </w:pPr>
    </w:p>
    <w:p w:rsidRPr="000E4464" w:rsidR="00DE38DE" w:rsidP="005E291F" w:rsidRDefault="00DE38DE" w14:paraId="1A4E373C" w14:textId="77777777">
      <w:pPr>
        <w:overflowPunct/>
        <w:rPr>
          <w:rFonts w:ascii="Arial" w:hAnsi="Arial" w:cs="Arial"/>
          <w:sz w:val="22"/>
          <w:szCs w:val="22"/>
        </w:rPr>
      </w:pPr>
      <w:r w:rsidRPr="000E4464">
        <w:rPr>
          <w:rFonts w:ascii="Arial" w:hAnsi="Arial" w:cs="Arial"/>
          <w:sz w:val="22"/>
          <w:szCs w:val="22"/>
        </w:rPr>
        <w:t xml:space="preserve">Regulatory/Government Policy requirements: </w:t>
      </w:r>
    </w:p>
    <w:p w:rsidR="00DE38DE" w:rsidP="005E291F" w:rsidRDefault="00382BB0" w14:paraId="45A9B989" w14:textId="101DC823">
      <w:pPr>
        <w:overflowPunct/>
        <w:rPr>
          <w:rFonts w:ascii="Arial" w:hAnsi="Arial" w:cs="Arial"/>
          <w:sz w:val="22"/>
          <w:szCs w:val="22"/>
        </w:rPr>
      </w:pPr>
      <w:r>
        <w:rPr>
          <w:rFonts w:ascii="Arial" w:hAnsi="Arial" w:cs="Arial"/>
          <w:sz w:val="22"/>
          <w:szCs w:val="22"/>
        </w:rPr>
        <w:t xml:space="preserve">The Regulator of Social Housing </w:t>
      </w:r>
      <w:r w:rsidRPr="000E4464" w:rsidR="00DE38DE">
        <w:rPr>
          <w:rFonts w:ascii="Arial" w:hAnsi="Arial" w:cs="Arial"/>
          <w:sz w:val="22"/>
          <w:szCs w:val="22"/>
        </w:rPr>
        <w:t xml:space="preserve">Regulatory Framework for Social Housing in England April 2015 </w:t>
      </w:r>
      <w:r w:rsidR="00127A55">
        <w:rPr>
          <w:rFonts w:ascii="Arial" w:hAnsi="Arial" w:cs="Arial"/>
          <w:sz w:val="22"/>
          <w:szCs w:val="22"/>
        </w:rPr>
        <w:t>(last updated March 2023)</w:t>
      </w:r>
    </w:p>
    <w:p w:rsidRPr="000E4464" w:rsidR="002C5430" w:rsidP="005E291F" w:rsidRDefault="002C5430" w14:paraId="53A96724" w14:textId="07C40D7A">
      <w:pPr>
        <w:overflowPunct/>
        <w:rPr>
          <w:rFonts w:ascii="Arial" w:hAnsi="Arial" w:cs="Arial"/>
          <w:sz w:val="22"/>
          <w:szCs w:val="22"/>
        </w:rPr>
      </w:pPr>
      <w:r>
        <w:rPr>
          <w:rFonts w:ascii="Arial" w:hAnsi="Arial" w:cs="Arial"/>
          <w:sz w:val="22"/>
          <w:szCs w:val="22"/>
        </w:rPr>
        <w:t>Government’s Policy Statement on Rents for Social Housing 2022</w:t>
      </w:r>
    </w:p>
    <w:p w:rsidRPr="000E4464" w:rsidR="00DE38DE" w:rsidP="005E291F" w:rsidRDefault="007F37F9" w14:paraId="1B3F9FB7" w14:textId="09A854A0">
      <w:pPr>
        <w:overflowPunct/>
        <w:rPr>
          <w:rFonts w:ascii="Arial" w:hAnsi="Arial" w:cs="Arial"/>
          <w:sz w:val="22"/>
          <w:szCs w:val="22"/>
        </w:rPr>
      </w:pPr>
      <w:r>
        <w:rPr>
          <w:rFonts w:ascii="Arial" w:hAnsi="Arial" w:cs="Arial"/>
          <w:sz w:val="22"/>
          <w:szCs w:val="22"/>
        </w:rPr>
        <w:t xml:space="preserve">Rent Standard 2020 (covering supported housing) and the </w:t>
      </w:r>
      <w:r w:rsidRPr="000E4464" w:rsidR="00DE38DE">
        <w:rPr>
          <w:rFonts w:ascii="Arial" w:hAnsi="Arial" w:cs="Arial"/>
          <w:sz w:val="22"/>
          <w:szCs w:val="22"/>
        </w:rPr>
        <w:t>Rent Standard</w:t>
      </w:r>
      <w:r w:rsidR="002C5430">
        <w:rPr>
          <w:rFonts w:ascii="Arial" w:hAnsi="Arial" w:cs="Arial"/>
          <w:sz w:val="22"/>
          <w:szCs w:val="22"/>
        </w:rPr>
        <w:t xml:space="preserve"> 2023</w:t>
      </w:r>
      <w:r w:rsidR="005A41BD">
        <w:rPr>
          <w:rFonts w:ascii="Arial" w:hAnsi="Arial" w:cs="Arial"/>
          <w:sz w:val="22"/>
          <w:szCs w:val="22"/>
        </w:rPr>
        <w:t xml:space="preserve"> (covering most general needs </w:t>
      </w:r>
      <w:r w:rsidR="00194DAA">
        <w:rPr>
          <w:rFonts w:ascii="Arial" w:hAnsi="Arial" w:cs="Arial"/>
          <w:sz w:val="22"/>
          <w:szCs w:val="22"/>
        </w:rPr>
        <w:t>social</w:t>
      </w:r>
      <w:r w:rsidR="005A41BD">
        <w:rPr>
          <w:rFonts w:ascii="Arial" w:hAnsi="Arial" w:cs="Arial"/>
          <w:sz w:val="22"/>
          <w:szCs w:val="22"/>
        </w:rPr>
        <w:t xml:space="preserve"> housing)</w:t>
      </w:r>
      <w:r w:rsidRPr="000E4464" w:rsidR="00DE38DE">
        <w:rPr>
          <w:rFonts w:ascii="Arial" w:hAnsi="Arial" w:cs="Arial"/>
          <w:sz w:val="22"/>
          <w:szCs w:val="22"/>
        </w:rPr>
        <w:t xml:space="preserve"> </w:t>
      </w:r>
    </w:p>
    <w:p w:rsidRPr="000E4464" w:rsidR="00126BBB" w:rsidP="005E291F" w:rsidRDefault="005E291F" w14:paraId="6DC3AB02" w14:textId="76E3D72D">
      <w:pPr>
        <w:overflowPunct/>
        <w:rPr>
          <w:rFonts w:ascii="Arial" w:hAnsi="Arial" w:cs="Arial"/>
          <w:sz w:val="22"/>
          <w:szCs w:val="22"/>
          <w:u w:val="single"/>
        </w:rPr>
      </w:pPr>
      <w:r w:rsidRPr="000E4464">
        <w:rPr>
          <w:rFonts w:ascii="Arial" w:hAnsi="Arial" w:cs="Arial"/>
          <w:sz w:val="22"/>
          <w:szCs w:val="22"/>
        </w:rPr>
        <w:t>St Basils will ensure rents are set in line with formulae developed by Government for the social housing sector and approved by</w:t>
      </w:r>
      <w:r w:rsidR="00227EC1">
        <w:rPr>
          <w:rFonts w:ascii="Arial" w:hAnsi="Arial" w:cs="Arial"/>
          <w:sz w:val="22"/>
          <w:szCs w:val="22"/>
        </w:rPr>
        <w:t xml:space="preserve"> the Regulator </w:t>
      </w:r>
      <w:r w:rsidRPr="000E4464">
        <w:rPr>
          <w:rFonts w:ascii="Arial" w:hAnsi="Arial" w:cs="Arial"/>
          <w:sz w:val="22"/>
          <w:szCs w:val="22"/>
        </w:rPr>
        <w:t xml:space="preserve">within the Rent Standard of the Regulatory Framework. </w:t>
      </w:r>
      <w:r w:rsidRPr="000E4464" w:rsidR="00307ACE">
        <w:rPr>
          <w:rFonts w:ascii="Arial" w:hAnsi="Arial" w:cs="Arial"/>
          <w:sz w:val="22"/>
          <w:szCs w:val="22"/>
        </w:rPr>
        <w:t>St Basils</w:t>
      </w:r>
      <w:r w:rsidRPr="000E4464">
        <w:rPr>
          <w:rFonts w:ascii="Arial" w:hAnsi="Arial" w:cs="Arial"/>
          <w:sz w:val="22"/>
          <w:szCs w:val="22"/>
        </w:rPr>
        <w:t xml:space="preserve"> will </w:t>
      </w:r>
      <w:r w:rsidRPr="000E4464">
        <w:rPr>
          <w:rFonts w:ascii="Arial" w:hAnsi="Arial" w:cs="Arial"/>
          <w:sz w:val="22"/>
          <w:szCs w:val="22"/>
        </w:rPr>
        <w:lastRenderedPageBreak/>
        <w:t xml:space="preserve">also set rents in accordance with the most up-to-date guidance produced by </w:t>
      </w:r>
      <w:r w:rsidR="008A04D3">
        <w:rPr>
          <w:rFonts w:ascii="Arial" w:hAnsi="Arial" w:cs="Arial"/>
          <w:color w:val="0B0C0C"/>
          <w:sz w:val="22"/>
          <w:szCs w:val="22"/>
          <w:shd w:val="clear" w:color="auto" w:fill="FFFFFF"/>
        </w:rPr>
        <w:t>The</w:t>
      </w:r>
      <w:r w:rsidR="00E96538">
        <w:rPr>
          <w:rFonts w:ascii="Arial" w:hAnsi="Arial" w:cs="Arial"/>
          <w:color w:val="0B0C0C"/>
          <w:sz w:val="22"/>
          <w:szCs w:val="22"/>
          <w:shd w:val="clear" w:color="auto" w:fill="FFFFFF"/>
        </w:rPr>
        <w:t xml:space="preserve"> Department for Levelling Up, Housing and Communities</w:t>
      </w:r>
      <w:r w:rsidR="008A04D3">
        <w:rPr>
          <w:rFonts w:ascii="Arial" w:hAnsi="Arial" w:cs="Arial"/>
          <w:color w:val="0B0C0C"/>
          <w:sz w:val="22"/>
          <w:szCs w:val="22"/>
          <w:shd w:val="clear" w:color="auto" w:fill="FFFFFF"/>
        </w:rPr>
        <w:t xml:space="preserve"> (DLUHC)</w:t>
      </w:r>
      <w:r w:rsidR="00257C25">
        <w:rPr>
          <w:rFonts w:ascii="Arial" w:hAnsi="Arial" w:cs="Arial"/>
          <w:color w:val="0B0C0C"/>
          <w:sz w:val="22"/>
          <w:szCs w:val="22"/>
          <w:shd w:val="clear" w:color="auto" w:fill="FFFFFF"/>
        </w:rPr>
        <w:t>.</w:t>
      </w:r>
    </w:p>
    <w:p w:rsidRPr="000E4464" w:rsidR="00126BBB" w:rsidP="00126BBB" w:rsidRDefault="00126BBB" w14:paraId="0684524F" w14:textId="77777777">
      <w:pPr>
        <w:rPr>
          <w:rFonts w:ascii="Arial" w:hAnsi="Arial" w:cs="Arial"/>
          <w:sz w:val="22"/>
          <w:szCs w:val="22"/>
        </w:rPr>
      </w:pPr>
    </w:p>
    <w:p w:rsidR="00583C23" w:rsidP="00B90F4C" w:rsidRDefault="00583C23" w14:paraId="1D564771" w14:textId="77777777">
      <w:pPr>
        <w:pStyle w:val="Heading1"/>
      </w:pPr>
      <w:bookmarkStart w:name="_Toc164067568" w:id="4"/>
      <w:r w:rsidRPr="000E4464">
        <w:t>General Principles</w:t>
      </w:r>
      <w:bookmarkEnd w:id="4"/>
    </w:p>
    <w:p w:rsidRPr="000E4464" w:rsidR="00257C25" w:rsidP="00583C23" w:rsidRDefault="00257C25" w14:paraId="11FF6A02" w14:textId="77777777">
      <w:pPr>
        <w:rPr>
          <w:rFonts w:ascii="Arial" w:hAnsi="Arial" w:cs="Arial"/>
          <w:b/>
          <w:bCs/>
          <w:sz w:val="22"/>
          <w:szCs w:val="22"/>
        </w:rPr>
      </w:pPr>
    </w:p>
    <w:p w:rsidRPr="000E4464" w:rsidR="008F7DC6" w:rsidP="00B90F4C" w:rsidRDefault="008F7DC6" w14:paraId="0E928BCC" w14:textId="77777777">
      <w:pPr>
        <w:pStyle w:val="Heading2"/>
      </w:pPr>
      <w:bookmarkStart w:name="_Toc164067569" w:id="5"/>
      <w:r w:rsidRPr="000E4464">
        <w:t>O</w:t>
      </w:r>
      <w:r w:rsidRPr="000E4464" w:rsidR="00A63CA4">
        <w:t>bjectives</w:t>
      </w:r>
      <w:bookmarkEnd w:id="5"/>
    </w:p>
    <w:p w:rsidR="008F7DC6" w:rsidP="00A63CA4" w:rsidRDefault="008F7DC6" w14:paraId="2709C603" w14:textId="77777777">
      <w:pPr>
        <w:rPr>
          <w:rFonts w:ascii="Arial" w:hAnsi="Arial" w:cs="Arial"/>
          <w:sz w:val="22"/>
          <w:szCs w:val="22"/>
        </w:rPr>
      </w:pPr>
      <w:r w:rsidRPr="000E4464">
        <w:rPr>
          <w:rFonts w:ascii="Arial" w:hAnsi="Arial" w:cs="Arial"/>
          <w:sz w:val="22"/>
          <w:szCs w:val="22"/>
        </w:rPr>
        <w:t>Our rent and service charge setting</w:t>
      </w:r>
      <w:r w:rsidRPr="00A63CA4">
        <w:rPr>
          <w:rFonts w:ascii="Arial" w:hAnsi="Arial" w:cs="Arial"/>
          <w:sz w:val="22"/>
          <w:szCs w:val="22"/>
        </w:rPr>
        <w:t xml:space="preserve"> policy </w:t>
      </w:r>
      <w:r w:rsidRPr="00F7243C">
        <w:rPr>
          <w:rFonts w:ascii="Arial" w:hAnsi="Arial" w:cs="Arial"/>
          <w:color w:val="000000" w:themeColor="text1"/>
          <w:sz w:val="22"/>
          <w:szCs w:val="22"/>
        </w:rPr>
        <w:t xml:space="preserve">has </w:t>
      </w:r>
      <w:r w:rsidRPr="00F7243C" w:rsidR="007500E0">
        <w:rPr>
          <w:rFonts w:ascii="Arial" w:hAnsi="Arial" w:cs="Arial"/>
          <w:color w:val="000000" w:themeColor="text1"/>
          <w:sz w:val="22"/>
          <w:szCs w:val="22"/>
        </w:rPr>
        <w:t>four</w:t>
      </w:r>
      <w:r w:rsidRPr="00F7243C" w:rsidR="00B96973">
        <w:rPr>
          <w:rFonts w:ascii="Arial" w:hAnsi="Arial" w:cs="Arial"/>
          <w:color w:val="000000" w:themeColor="text1"/>
          <w:sz w:val="22"/>
          <w:szCs w:val="22"/>
        </w:rPr>
        <w:t xml:space="preserve"> main</w:t>
      </w:r>
      <w:r w:rsidRPr="00F7243C">
        <w:rPr>
          <w:rFonts w:ascii="Arial" w:hAnsi="Arial" w:cs="Arial"/>
          <w:color w:val="000000" w:themeColor="text1"/>
          <w:sz w:val="22"/>
          <w:szCs w:val="22"/>
        </w:rPr>
        <w:t xml:space="preserve"> objectives</w:t>
      </w:r>
      <w:r w:rsidRPr="00A63CA4">
        <w:rPr>
          <w:rFonts w:ascii="Arial" w:hAnsi="Arial" w:cs="Arial"/>
          <w:sz w:val="22"/>
          <w:szCs w:val="22"/>
        </w:rPr>
        <w:t>.</w:t>
      </w:r>
    </w:p>
    <w:p w:rsidR="007500E0" w:rsidP="007500E0" w:rsidRDefault="007500E0" w14:paraId="3CFE1DB5" w14:textId="77777777">
      <w:pPr>
        <w:rPr>
          <w:rFonts w:ascii="Arial" w:hAnsi="Arial" w:cs="Arial"/>
          <w:sz w:val="22"/>
          <w:szCs w:val="22"/>
        </w:rPr>
      </w:pPr>
    </w:p>
    <w:p w:rsidR="008E5016" w:rsidP="008E5016" w:rsidRDefault="008E5016" w14:paraId="6666C05D" w14:textId="77777777">
      <w:pPr>
        <w:pStyle w:val="ListParagraph"/>
        <w:numPr>
          <w:ilvl w:val="0"/>
          <w:numId w:val="24"/>
        </w:numPr>
        <w:overflowPunct/>
        <w:autoSpaceDE/>
        <w:autoSpaceDN/>
        <w:adjustRightInd/>
        <w:contextualSpacing/>
        <w:rPr>
          <w:rFonts w:ascii="Arial" w:hAnsi="Arial"/>
          <w:sz w:val="22"/>
          <w:szCs w:val="22"/>
        </w:rPr>
      </w:pPr>
      <w:r>
        <w:rPr>
          <w:rFonts w:ascii="Arial" w:hAnsi="Arial"/>
          <w:sz w:val="22"/>
          <w:szCs w:val="22"/>
        </w:rPr>
        <w:t>To comply with all regulatory requirements relating to rents and service charges levied by registered providers.</w:t>
      </w:r>
    </w:p>
    <w:p w:rsidR="008E5016" w:rsidP="00720C5C" w:rsidRDefault="008E5016" w14:paraId="1BF0D89C" w14:textId="77777777">
      <w:pPr>
        <w:pStyle w:val="ListParagraph"/>
        <w:overflowPunct/>
        <w:autoSpaceDE/>
        <w:autoSpaceDN/>
        <w:adjustRightInd/>
        <w:contextualSpacing/>
        <w:rPr>
          <w:rFonts w:ascii="Arial" w:hAnsi="Arial"/>
          <w:sz w:val="22"/>
          <w:szCs w:val="22"/>
        </w:rPr>
      </w:pPr>
    </w:p>
    <w:p w:rsidRPr="00170A7C" w:rsidR="007500E0" w:rsidP="00170A7C" w:rsidRDefault="007500E0" w14:paraId="7BC68091" w14:textId="0B42C79F">
      <w:pPr>
        <w:pStyle w:val="ListParagraph"/>
        <w:numPr>
          <w:ilvl w:val="0"/>
          <w:numId w:val="24"/>
        </w:numPr>
        <w:overflowPunct/>
        <w:autoSpaceDE/>
        <w:autoSpaceDN/>
        <w:adjustRightInd/>
        <w:contextualSpacing/>
        <w:rPr>
          <w:rFonts w:ascii="Arial" w:hAnsi="Arial"/>
          <w:sz w:val="22"/>
          <w:szCs w:val="22"/>
        </w:rPr>
      </w:pPr>
      <w:r w:rsidRPr="00170A7C">
        <w:rPr>
          <w:rFonts w:ascii="Arial" w:hAnsi="Arial"/>
          <w:sz w:val="22"/>
          <w:szCs w:val="22"/>
        </w:rPr>
        <w:t>To ensure that sufficient rental and service charge income is generated to cover the costs of:</w:t>
      </w:r>
    </w:p>
    <w:p w:rsidRPr="00F7243C" w:rsidR="007500E0" w:rsidP="007500E0" w:rsidRDefault="007500E0" w14:paraId="093F3663" w14:textId="77777777">
      <w:pPr>
        <w:pStyle w:val="ListParagraph"/>
        <w:ind w:left="1080"/>
        <w:rPr>
          <w:rFonts w:ascii="Arial" w:hAnsi="Arial"/>
          <w:sz w:val="22"/>
          <w:szCs w:val="22"/>
        </w:rPr>
      </w:pPr>
    </w:p>
    <w:p w:rsidRPr="00F7243C" w:rsidR="007500E0" w:rsidP="007500E0" w:rsidRDefault="00895203" w14:paraId="5916233E" w14:textId="1DC2CC11">
      <w:pPr>
        <w:pStyle w:val="ListParagraph"/>
        <w:numPr>
          <w:ilvl w:val="0"/>
          <w:numId w:val="16"/>
        </w:numPr>
        <w:overflowPunct/>
        <w:autoSpaceDE/>
        <w:autoSpaceDN/>
        <w:adjustRightInd/>
        <w:contextualSpacing/>
        <w:rPr>
          <w:rFonts w:ascii="Arial" w:hAnsi="Arial"/>
          <w:sz w:val="22"/>
          <w:szCs w:val="22"/>
        </w:rPr>
      </w:pPr>
      <w:r>
        <w:rPr>
          <w:rFonts w:ascii="Arial" w:hAnsi="Arial"/>
          <w:sz w:val="22"/>
          <w:szCs w:val="22"/>
        </w:rPr>
        <w:t>F</w:t>
      </w:r>
      <w:r w:rsidR="00E82C2B">
        <w:rPr>
          <w:rFonts w:ascii="Arial" w:hAnsi="Arial"/>
          <w:sz w:val="22"/>
          <w:szCs w:val="22"/>
        </w:rPr>
        <w:t xml:space="preserve">inance </w:t>
      </w:r>
      <w:proofErr w:type="gramStart"/>
      <w:r w:rsidR="00E82C2B">
        <w:rPr>
          <w:rFonts w:ascii="Arial" w:hAnsi="Arial"/>
          <w:sz w:val="22"/>
          <w:szCs w:val="22"/>
        </w:rPr>
        <w:t>costs</w:t>
      </w:r>
      <w:proofErr w:type="gramEnd"/>
    </w:p>
    <w:p w:rsidRPr="00F7243C" w:rsidR="007500E0" w:rsidP="007500E0" w:rsidRDefault="00895203" w14:paraId="4152F2F7" w14:textId="3D3F656B">
      <w:pPr>
        <w:pStyle w:val="ListParagraph"/>
        <w:numPr>
          <w:ilvl w:val="0"/>
          <w:numId w:val="16"/>
        </w:numPr>
        <w:overflowPunct/>
        <w:autoSpaceDE/>
        <w:autoSpaceDN/>
        <w:adjustRightInd/>
        <w:contextualSpacing/>
        <w:rPr>
          <w:rFonts w:ascii="Arial" w:hAnsi="Arial"/>
          <w:sz w:val="22"/>
          <w:szCs w:val="22"/>
        </w:rPr>
      </w:pPr>
      <w:r>
        <w:rPr>
          <w:rFonts w:ascii="Arial" w:hAnsi="Arial"/>
          <w:sz w:val="22"/>
          <w:szCs w:val="22"/>
        </w:rPr>
        <w:t>P</w:t>
      </w:r>
      <w:r w:rsidRPr="00F7243C" w:rsidR="007500E0">
        <w:rPr>
          <w:rFonts w:ascii="Arial" w:hAnsi="Arial"/>
          <w:sz w:val="22"/>
          <w:szCs w:val="22"/>
        </w:rPr>
        <w:t>roperty leasing costs</w:t>
      </w:r>
    </w:p>
    <w:p w:rsidR="007500E0" w:rsidP="007500E0" w:rsidRDefault="00895203" w14:paraId="263FC7B9" w14:textId="1941D44E">
      <w:pPr>
        <w:pStyle w:val="ListParagraph"/>
        <w:numPr>
          <w:ilvl w:val="0"/>
          <w:numId w:val="16"/>
        </w:numPr>
        <w:overflowPunct/>
        <w:autoSpaceDE/>
        <w:autoSpaceDN/>
        <w:adjustRightInd/>
        <w:contextualSpacing/>
        <w:rPr>
          <w:rFonts w:ascii="Arial" w:hAnsi="Arial"/>
          <w:sz w:val="22"/>
          <w:szCs w:val="22"/>
        </w:rPr>
      </w:pPr>
      <w:r>
        <w:rPr>
          <w:rFonts w:ascii="Arial" w:hAnsi="Arial"/>
          <w:sz w:val="22"/>
          <w:szCs w:val="22"/>
        </w:rPr>
        <w:t>M</w:t>
      </w:r>
      <w:r w:rsidRPr="00F7243C" w:rsidR="007500E0">
        <w:rPr>
          <w:rFonts w:ascii="Arial" w:hAnsi="Arial"/>
          <w:sz w:val="22"/>
          <w:szCs w:val="22"/>
        </w:rPr>
        <w:t xml:space="preserve">anagement costs, including an allocation of staff time, related management costs and central administrative </w:t>
      </w:r>
      <w:proofErr w:type="gramStart"/>
      <w:r w:rsidRPr="00F7243C" w:rsidR="007500E0">
        <w:rPr>
          <w:rFonts w:ascii="Arial" w:hAnsi="Arial"/>
          <w:sz w:val="22"/>
          <w:szCs w:val="22"/>
        </w:rPr>
        <w:t>overheads</w:t>
      </w:r>
      <w:proofErr w:type="gramEnd"/>
    </w:p>
    <w:p w:rsidRPr="00F7243C" w:rsidR="00895203" w:rsidP="007500E0" w:rsidRDefault="00895203" w14:paraId="0ECA35E3" w14:textId="5AD543B2">
      <w:pPr>
        <w:pStyle w:val="ListParagraph"/>
        <w:numPr>
          <w:ilvl w:val="0"/>
          <w:numId w:val="16"/>
        </w:numPr>
        <w:overflowPunct/>
        <w:autoSpaceDE/>
        <w:autoSpaceDN/>
        <w:adjustRightInd/>
        <w:contextualSpacing/>
        <w:rPr>
          <w:rFonts w:ascii="Arial" w:hAnsi="Arial"/>
          <w:sz w:val="22"/>
          <w:szCs w:val="22"/>
        </w:rPr>
      </w:pPr>
      <w:r>
        <w:rPr>
          <w:rFonts w:ascii="Arial" w:hAnsi="Arial"/>
          <w:sz w:val="22"/>
          <w:szCs w:val="22"/>
        </w:rPr>
        <w:t>Property compliance</w:t>
      </w:r>
    </w:p>
    <w:p w:rsidR="007500E0" w:rsidP="007500E0" w:rsidRDefault="007500E0" w14:paraId="77DDBD73" w14:textId="551B5F3F">
      <w:pPr>
        <w:pStyle w:val="ListParagraph"/>
        <w:numPr>
          <w:ilvl w:val="0"/>
          <w:numId w:val="16"/>
        </w:numPr>
        <w:overflowPunct/>
        <w:autoSpaceDE/>
        <w:autoSpaceDN/>
        <w:adjustRightInd/>
        <w:contextualSpacing/>
        <w:rPr>
          <w:rFonts w:ascii="Arial" w:hAnsi="Arial"/>
          <w:sz w:val="22"/>
          <w:szCs w:val="22"/>
        </w:rPr>
      </w:pPr>
      <w:r w:rsidRPr="00F7243C">
        <w:rPr>
          <w:rFonts w:ascii="Arial" w:hAnsi="Arial"/>
          <w:sz w:val="22"/>
          <w:szCs w:val="22"/>
        </w:rPr>
        <w:t xml:space="preserve">Repairs </w:t>
      </w:r>
      <w:r w:rsidR="00D44300">
        <w:rPr>
          <w:rFonts w:ascii="Arial" w:hAnsi="Arial"/>
          <w:sz w:val="22"/>
          <w:szCs w:val="22"/>
        </w:rPr>
        <w:t>and maintenance</w:t>
      </w:r>
    </w:p>
    <w:p w:rsidR="00D44300" w:rsidP="007500E0" w:rsidRDefault="00D44300" w14:paraId="5CD116A8" w14:textId="1460AD97">
      <w:pPr>
        <w:pStyle w:val="ListParagraph"/>
        <w:numPr>
          <w:ilvl w:val="0"/>
          <w:numId w:val="16"/>
        </w:numPr>
        <w:overflowPunct/>
        <w:autoSpaceDE/>
        <w:autoSpaceDN/>
        <w:adjustRightInd/>
        <w:contextualSpacing/>
        <w:rPr>
          <w:rFonts w:ascii="Arial" w:hAnsi="Arial"/>
          <w:sz w:val="22"/>
          <w:szCs w:val="22"/>
        </w:rPr>
      </w:pPr>
      <w:r>
        <w:rPr>
          <w:rFonts w:ascii="Arial" w:hAnsi="Arial"/>
          <w:sz w:val="22"/>
          <w:szCs w:val="22"/>
        </w:rPr>
        <w:t>Major repairs and replacement</w:t>
      </w:r>
    </w:p>
    <w:p w:rsidRPr="00F7243C" w:rsidR="00D44300" w:rsidP="007500E0" w:rsidRDefault="00D44300" w14:paraId="0F97B413" w14:textId="519ADA47">
      <w:pPr>
        <w:pStyle w:val="ListParagraph"/>
        <w:numPr>
          <w:ilvl w:val="0"/>
          <w:numId w:val="16"/>
        </w:numPr>
        <w:overflowPunct/>
        <w:autoSpaceDE/>
        <w:autoSpaceDN/>
        <w:adjustRightInd/>
        <w:contextualSpacing/>
        <w:rPr>
          <w:rFonts w:ascii="Arial" w:hAnsi="Arial"/>
          <w:sz w:val="22"/>
          <w:szCs w:val="22"/>
        </w:rPr>
      </w:pPr>
      <w:r>
        <w:rPr>
          <w:rFonts w:ascii="Arial" w:hAnsi="Arial"/>
          <w:sz w:val="22"/>
          <w:szCs w:val="22"/>
        </w:rPr>
        <w:t>Cyclical works (such as the painting of communal areas)</w:t>
      </w:r>
    </w:p>
    <w:p w:rsidRPr="00F7243C" w:rsidR="007500E0" w:rsidP="007500E0" w:rsidRDefault="007500E0" w14:paraId="10B9DC4B" w14:textId="77777777">
      <w:pPr>
        <w:pStyle w:val="ListParagraph"/>
        <w:numPr>
          <w:ilvl w:val="0"/>
          <w:numId w:val="16"/>
        </w:numPr>
        <w:overflowPunct/>
        <w:autoSpaceDE/>
        <w:autoSpaceDN/>
        <w:adjustRightInd/>
        <w:contextualSpacing/>
        <w:rPr>
          <w:rFonts w:ascii="Arial" w:hAnsi="Arial"/>
          <w:sz w:val="22"/>
          <w:szCs w:val="22"/>
        </w:rPr>
      </w:pPr>
      <w:r w:rsidRPr="00F7243C">
        <w:rPr>
          <w:rFonts w:ascii="Arial" w:hAnsi="Arial"/>
          <w:sz w:val="22"/>
          <w:szCs w:val="22"/>
        </w:rPr>
        <w:t xml:space="preserve">Service costs, including an allocation of staff time, related management costs and central administrative </w:t>
      </w:r>
      <w:proofErr w:type="gramStart"/>
      <w:r w:rsidRPr="00F7243C">
        <w:rPr>
          <w:rFonts w:ascii="Arial" w:hAnsi="Arial"/>
          <w:sz w:val="22"/>
          <w:szCs w:val="22"/>
        </w:rPr>
        <w:t>overheads</w:t>
      </w:r>
      <w:proofErr w:type="gramEnd"/>
    </w:p>
    <w:p w:rsidRPr="00F7243C" w:rsidR="007500E0" w:rsidP="007500E0" w:rsidRDefault="007500E0" w14:paraId="4544D1EF" w14:textId="1621E123">
      <w:pPr>
        <w:pStyle w:val="ListParagraph"/>
        <w:numPr>
          <w:ilvl w:val="0"/>
          <w:numId w:val="16"/>
        </w:numPr>
        <w:overflowPunct/>
        <w:autoSpaceDE/>
        <w:autoSpaceDN/>
        <w:adjustRightInd/>
        <w:contextualSpacing/>
        <w:rPr>
          <w:rFonts w:ascii="Arial" w:hAnsi="Arial"/>
          <w:sz w:val="22"/>
          <w:szCs w:val="22"/>
        </w:rPr>
      </w:pPr>
      <w:r w:rsidRPr="00F7243C">
        <w:rPr>
          <w:rFonts w:ascii="Arial" w:hAnsi="Arial"/>
          <w:sz w:val="22"/>
          <w:szCs w:val="22"/>
        </w:rPr>
        <w:t xml:space="preserve">Any rent losses arising from </w:t>
      </w:r>
      <w:proofErr w:type="gramStart"/>
      <w:r w:rsidRPr="00F7243C">
        <w:rPr>
          <w:rFonts w:ascii="Arial" w:hAnsi="Arial"/>
          <w:sz w:val="22"/>
          <w:szCs w:val="22"/>
        </w:rPr>
        <w:t>voids</w:t>
      </w:r>
      <w:proofErr w:type="gramEnd"/>
      <w:r w:rsidRPr="00F7243C">
        <w:rPr>
          <w:rFonts w:ascii="Arial" w:hAnsi="Arial"/>
          <w:sz w:val="22"/>
          <w:szCs w:val="22"/>
        </w:rPr>
        <w:t xml:space="preserve"> </w:t>
      </w:r>
    </w:p>
    <w:p w:rsidRPr="00F7243C" w:rsidR="007500E0" w:rsidP="007500E0" w:rsidRDefault="007500E0" w14:paraId="7C368980" w14:textId="77777777">
      <w:pPr>
        <w:pStyle w:val="ListParagraph"/>
        <w:ind w:left="1440"/>
        <w:rPr>
          <w:rFonts w:ascii="Arial" w:hAnsi="Arial"/>
          <w:sz w:val="22"/>
          <w:szCs w:val="22"/>
        </w:rPr>
      </w:pPr>
      <w:r w:rsidRPr="00F7243C">
        <w:rPr>
          <w:rFonts w:ascii="Arial" w:hAnsi="Arial"/>
          <w:sz w:val="22"/>
          <w:szCs w:val="22"/>
        </w:rPr>
        <w:t xml:space="preserve"> </w:t>
      </w:r>
    </w:p>
    <w:p w:rsidRPr="00D65849" w:rsidR="007500E0" w:rsidP="00D65849" w:rsidRDefault="007500E0" w14:paraId="5345DEDF" w14:textId="23EDB29C">
      <w:pPr>
        <w:pStyle w:val="ListParagraph"/>
        <w:numPr>
          <w:ilvl w:val="0"/>
          <w:numId w:val="24"/>
        </w:numPr>
        <w:rPr>
          <w:rFonts w:ascii="Arial" w:hAnsi="Arial"/>
          <w:sz w:val="22"/>
          <w:szCs w:val="22"/>
        </w:rPr>
      </w:pPr>
      <w:r w:rsidRPr="003A7B57">
        <w:rPr>
          <w:rFonts w:ascii="Arial" w:hAnsi="Arial"/>
          <w:sz w:val="22"/>
          <w:szCs w:val="22"/>
        </w:rPr>
        <w:t xml:space="preserve">To provide sufficient income to enable the </w:t>
      </w:r>
      <w:r w:rsidRPr="003A7B57" w:rsidR="001F7D19">
        <w:rPr>
          <w:rFonts w:ascii="Arial" w:hAnsi="Arial"/>
          <w:sz w:val="22"/>
          <w:szCs w:val="22"/>
        </w:rPr>
        <w:t xml:space="preserve">organisation </w:t>
      </w:r>
      <w:r w:rsidRPr="003A7B57">
        <w:rPr>
          <w:rFonts w:ascii="Arial" w:hAnsi="Arial"/>
          <w:sz w:val="22"/>
          <w:szCs w:val="22"/>
        </w:rPr>
        <w:t xml:space="preserve">to continue providing its </w:t>
      </w:r>
      <w:r w:rsidR="000B79C8">
        <w:rPr>
          <w:rFonts w:ascii="Arial" w:hAnsi="Arial"/>
          <w:sz w:val="22"/>
          <w:szCs w:val="22"/>
        </w:rPr>
        <w:t xml:space="preserve">occupiers </w:t>
      </w:r>
      <w:r w:rsidRPr="003A7B57" w:rsidR="000B79C8">
        <w:rPr>
          <w:rFonts w:ascii="Arial" w:hAnsi="Arial"/>
          <w:sz w:val="22"/>
          <w:szCs w:val="22"/>
        </w:rPr>
        <w:t>with</w:t>
      </w:r>
      <w:r w:rsidRPr="003A7B57">
        <w:rPr>
          <w:rFonts w:ascii="Arial" w:hAnsi="Arial"/>
          <w:sz w:val="22"/>
          <w:szCs w:val="22"/>
        </w:rPr>
        <w:t xml:space="preserve"> high </w:t>
      </w:r>
      <w:r w:rsidRPr="003A7B57" w:rsidR="00694185">
        <w:rPr>
          <w:rFonts w:ascii="Arial" w:hAnsi="Arial"/>
          <w:sz w:val="22"/>
          <w:szCs w:val="22"/>
        </w:rPr>
        <w:t xml:space="preserve">quality </w:t>
      </w:r>
      <w:r w:rsidRPr="003A7B57">
        <w:rPr>
          <w:rFonts w:ascii="Arial" w:hAnsi="Arial"/>
          <w:sz w:val="22"/>
          <w:szCs w:val="22"/>
        </w:rPr>
        <w:t>services</w:t>
      </w:r>
      <w:r w:rsidRPr="003A7B57" w:rsidR="003A7B57">
        <w:rPr>
          <w:rFonts w:ascii="Arial" w:hAnsi="Arial"/>
          <w:sz w:val="22"/>
          <w:szCs w:val="22"/>
        </w:rPr>
        <w:t xml:space="preserve"> and to ensure its properties meet the required standards.</w:t>
      </w:r>
    </w:p>
    <w:p w:rsidRPr="00F7243C" w:rsidR="007500E0" w:rsidP="007500E0" w:rsidRDefault="007500E0" w14:paraId="3A83F617" w14:textId="77777777">
      <w:pPr>
        <w:pStyle w:val="ListParagraph"/>
        <w:ind w:left="1080"/>
        <w:rPr>
          <w:rFonts w:ascii="Arial" w:hAnsi="Arial"/>
          <w:sz w:val="22"/>
          <w:szCs w:val="22"/>
        </w:rPr>
      </w:pPr>
    </w:p>
    <w:p w:rsidRPr="005F02ED" w:rsidR="007500E0" w:rsidP="005F02ED" w:rsidRDefault="007500E0" w14:paraId="7384AB77" w14:textId="1EF2DFB0">
      <w:pPr>
        <w:pStyle w:val="ListParagraph"/>
        <w:numPr>
          <w:ilvl w:val="0"/>
          <w:numId w:val="24"/>
        </w:numPr>
        <w:overflowPunct/>
        <w:autoSpaceDE/>
        <w:autoSpaceDN/>
        <w:adjustRightInd/>
        <w:contextualSpacing/>
        <w:rPr>
          <w:rFonts w:ascii="Arial" w:hAnsi="Arial"/>
          <w:sz w:val="22"/>
          <w:szCs w:val="22"/>
        </w:rPr>
      </w:pPr>
      <w:r w:rsidRPr="005F02ED">
        <w:rPr>
          <w:rFonts w:ascii="Arial" w:hAnsi="Arial"/>
          <w:sz w:val="22"/>
          <w:szCs w:val="22"/>
        </w:rPr>
        <w:t xml:space="preserve">To demonstrate that rent levels are competitive and comparable with similar local housing </w:t>
      </w:r>
      <w:r w:rsidRPr="005F02ED" w:rsidR="000B79C8">
        <w:rPr>
          <w:rFonts w:ascii="Arial" w:hAnsi="Arial"/>
          <w:sz w:val="22"/>
          <w:szCs w:val="22"/>
        </w:rPr>
        <w:t>providers.</w:t>
      </w:r>
    </w:p>
    <w:p w:rsidRPr="00E86BFB" w:rsidR="007500E0" w:rsidP="007500E0" w:rsidRDefault="007500E0" w14:paraId="43B2EFA3" w14:textId="77777777">
      <w:pPr>
        <w:pStyle w:val="ListParagraph"/>
        <w:rPr>
          <w:rFonts w:ascii="Arial" w:hAnsi="Arial"/>
          <w:sz w:val="22"/>
          <w:szCs w:val="22"/>
          <w:highlight w:val="cyan"/>
        </w:rPr>
      </w:pPr>
    </w:p>
    <w:p w:rsidRPr="005F02ED" w:rsidR="007500E0" w:rsidP="007C2AAB" w:rsidRDefault="007500E0" w14:paraId="42A02059" w14:textId="64AEE44B">
      <w:pPr>
        <w:pStyle w:val="ListParagraph"/>
        <w:numPr>
          <w:ilvl w:val="0"/>
          <w:numId w:val="24"/>
        </w:numPr>
        <w:overflowPunct/>
        <w:autoSpaceDE/>
        <w:autoSpaceDN/>
        <w:adjustRightInd/>
        <w:contextualSpacing/>
        <w:rPr>
          <w:rFonts w:ascii="Arial" w:hAnsi="Arial"/>
          <w:sz w:val="22"/>
          <w:szCs w:val="22"/>
        </w:rPr>
      </w:pPr>
      <w:r w:rsidRPr="005F02ED">
        <w:rPr>
          <w:rFonts w:ascii="Arial" w:hAnsi="Arial"/>
          <w:sz w:val="22"/>
          <w:szCs w:val="22"/>
        </w:rPr>
        <w:t xml:space="preserve">To provide value for money in the services we provide.  </w:t>
      </w:r>
    </w:p>
    <w:p w:rsidRPr="00F7243C" w:rsidR="007500E0" w:rsidP="007500E0" w:rsidRDefault="007500E0" w14:paraId="3E5216AF" w14:textId="77777777">
      <w:pPr>
        <w:rPr>
          <w:rFonts w:ascii="Arial" w:hAnsi="Arial"/>
          <w:sz w:val="22"/>
          <w:szCs w:val="22"/>
        </w:rPr>
      </w:pPr>
    </w:p>
    <w:p w:rsidRPr="00E86BFB" w:rsidR="007500E0" w:rsidP="007500E0" w:rsidRDefault="007500E0" w14:paraId="6E3CFEE7" w14:textId="310E66C0">
      <w:pPr>
        <w:rPr>
          <w:rFonts w:ascii="Arial" w:hAnsi="Arial"/>
          <w:sz w:val="22"/>
          <w:szCs w:val="22"/>
        </w:rPr>
      </w:pPr>
      <w:r w:rsidRPr="00F7243C">
        <w:rPr>
          <w:rFonts w:ascii="Arial" w:hAnsi="Arial"/>
          <w:sz w:val="22"/>
          <w:szCs w:val="22"/>
        </w:rPr>
        <w:t xml:space="preserve">Whilst </w:t>
      </w:r>
      <w:proofErr w:type="gramStart"/>
      <w:r w:rsidRPr="00F7243C">
        <w:rPr>
          <w:rFonts w:ascii="Arial" w:hAnsi="Arial"/>
          <w:sz w:val="22"/>
          <w:szCs w:val="22"/>
        </w:rPr>
        <w:t>taking into account</w:t>
      </w:r>
      <w:proofErr w:type="gramEnd"/>
      <w:r w:rsidRPr="00F7243C">
        <w:rPr>
          <w:rFonts w:ascii="Arial" w:hAnsi="Arial"/>
          <w:sz w:val="22"/>
          <w:szCs w:val="22"/>
        </w:rPr>
        <w:t xml:space="preserve"> the four points above to maximise the available income within the constraints of the </w:t>
      </w:r>
      <w:r w:rsidR="00477066">
        <w:rPr>
          <w:rFonts w:ascii="Arial" w:hAnsi="Arial"/>
          <w:sz w:val="22"/>
          <w:szCs w:val="22"/>
        </w:rPr>
        <w:t>G</w:t>
      </w:r>
      <w:r w:rsidRPr="00F7243C">
        <w:rPr>
          <w:rFonts w:ascii="Arial" w:hAnsi="Arial"/>
          <w:sz w:val="22"/>
          <w:szCs w:val="22"/>
        </w:rPr>
        <w:t>overnment</w:t>
      </w:r>
      <w:r w:rsidR="00477066">
        <w:rPr>
          <w:rFonts w:ascii="Arial" w:hAnsi="Arial"/>
          <w:sz w:val="22"/>
          <w:szCs w:val="22"/>
        </w:rPr>
        <w:t>’</w:t>
      </w:r>
      <w:r w:rsidRPr="00F7243C">
        <w:rPr>
          <w:rFonts w:ascii="Arial" w:hAnsi="Arial"/>
          <w:sz w:val="22"/>
          <w:szCs w:val="22"/>
        </w:rPr>
        <w:t xml:space="preserve">s rent setting </w:t>
      </w:r>
      <w:r w:rsidR="00477066">
        <w:rPr>
          <w:rFonts w:ascii="Arial" w:hAnsi="Arial"/>
          <w:sz w:val="22"/>
          <w:szCs w:val="22"/>
        </w:rPr>
        <w:t>regulations</w:t>
      </w:r>
      <w:r w:rsidRPr="00F7243C">
        <w:rPr>
          <w:rFonts w:ascii="Arial" w:hAnsi="Arial"/>
          <w:sz w:val="22"/>
          <w:szCs w:val="22"/>
        </w:rPr>
        <w:t>.</w:t>
      </w:r>
      <w:r w:rsidRPr="00E86BFB">
        <w:rPr>
          <w:rFonts w:ascii="Arial" w:hAnsi="Arial"/>
          <w:sz w:val="22"/>
          <w:szCs w:val="22"/>
        </w:rPr>
        <w:t xml:space="preserve">  </w:t>
      </w:r>
    </w:p>
    <w:p w:rsidRPr="00FB0485" w:rsidR="008F7DC6" w:rsidP="00C03D46" w:rsidRDefault="008F7DC6" w14:paraId="350BE120" w14:textId="77777777">
      <w:pPr>
        <w:rPr>
          <w:rFonts w:ascii="Arial" w:hAnsi="Arial" w:cs="Arial"/>
          <w:sz w:val="22"/>
          <w:szCs w:val="22"/>
        </w:rPr>
      </w:pPr>
    </w:p>
    <w:p w:rsidRPr="00FB0485" w:rsidR="00C03D46" w:rsidP="00B90F4C" w:rsidRDefault="00C03D46" w14:paraId="23C8502F" w14:textId="77777777">
      <w:pPr>
        <w:pStyle w:val="Heading2"/>
      </w:pPr>
      <w:bookmarkStart w:name="_Toc164067570" w:id="6"/>
      <w:r w:rsidRPr="00FB0485">
        <w:t>Reg</w:t>
      </w:r>
      <w:r w:rsidRPr="00FB0485" w:rsidR="00523577">
        <w:t>ulatory Environment</w:t>
      </w:r>
      <w:bookmarkEnd w:id="6"/>
    </w:p>
    <w:p w:rsidRPr="00E86BFB" w:rsidR="008F7DC6" w:rsidP="008F7DC6" w:rsidRDefault="008F7DC6" w14:paraId="56B8E075" w14:textId="77777777">
      <w:pPr>
        <w:pStyle w:val="ListParagraph"/>
        <w:rPr>
          <w:rFonts w:ascii="Arial" w:hAnsi="Arial" w:cs="Arial"/>
          <w:strike/>
          <w:sz w:val="22"/>
          <w:szCs w:val="22"/>
        </w:rPr>
      </w:pPr>
    </w:p>
    <w:p w:rsidR="00E86BFB" w:rsidP="00E86BFB" w:rsidRDefault="00E86BFB" w14:paraId="0D87C9FD" w14:textId="6C720924">
      <w:pPr>
        <w:rPr>
          <w:rFonts w:ascii="Arial" w:hAnsi="Arial"/>
          <w:sz w:val="22"/>
          <w:szCs w:val="22"/>
        </w:rPr>
      </w:pPr>
      <w:r w:rsidRPr="00A92305">
        <w:rPr>
          <w:rFonts w:ascii="Arial" w:hAnsi="Arial"/>
          <w:sz w:val="22"/>
          <w:szCs w:val="22"/>
        </w:rPr>
        <w:t>The Rent Standard</w:t>
      </w:r>
      <w:r w:rsidR="00905251">
        <w:rPr>
          <w:rFonts w:ascii="Arial" w:hAnsi="Arial"/>
          <w:sz w:val="22"/>
          <w:szCs w:val="22"/>
        </w:rPr>
        <w:t xml:space="preserve"> 2020</w:t>
      </w:r>
      <w:r w:rsidR="00504A76">
        <w:rPr>
          <w:rFonts w:ascii="Arial" w:hAnsi="Arial"/>
          <w:sz w:val="22"/>
          <w:szCs w:val="22"/>
        </w:rPr>
        <w:t xml:space="preserve"> applies to </w:t>
      </w:r>
      <w:proofErr w:type="gramStart"/>
      <w:r w:rsidR="00504A76">
        <w:rPr>
          <w:rFonts w:ascii="Arial" w:hAnsi="Arial"/>
          <w:sz w:val="22"/>
          <w:szCs w:val="22"/>
        </w:rPr>
        <w:t xml:space="preserve">the </w:t>
      </w:r>
      <w:r w:rsidR="005543FC">
        <w:rPr>
          <w:rFonts w:ascii="Arial" w:hAnsi="Arial"/>
          <w:sz w:val="22"/>
          <w:szCs w:val="22"/>
        </w:rPr>
        <w:t>majority of</w:t>
      </w:r>
      <w:proofErr w:type="gramEnd"/>
      <w:r w:rsidR="005543FC">
        <w:rPr>
          <w:rFonts w:ascii="Arial" w:hAnsi="Arial"/>
          <w:sz w:val="22"/>
          <w:szCs w:val="22"/>
        </w:rPr>
        <w:t xml:space="preserve"> St Basils’ housing </w:t>
      </w:r>
      <w:r w:rsidR="00F02450">
        <w:rPr>
          <w:rFonts w:ascii="Arial" w:hAnsi="Arial"/>
          <w:sz w:val="22"/>
          <w:szCs w:val="22"/>
        </w:rPr>
        <w:t>accommodation units</w:t>
      </w:r>
      <w:r w:rsidR="005543FC">
        <w:rPr>
          <w:rFonts w:ascii="Arial" w:hAnsi="Arial"/>
          <w:sz w:val="22"/>
          <w:szCs w:val="22"/>
        </w:rPr>
        <w:t xml:space="preserve"> </w:t>
      </w:r>
      <w:r w:rsidR="00F02450">
        <w:rPr>
          <w:rFonts w:ascii="Arial" w:hAnsi="Arial"/>
          <w:sz w:val="22"/>
          <w:szCs w:val="22"/>
        </w:rPr>
        <w:t xml:space="preserve">as they meet the definition of </w:t>
      </w:r>
      <w:r w:rsidR="002C4F23">
        <w:rPr>
          <w:rFonts w:ascii="Arial" w:hAnsi="Arial"/>
          <w:sz w:val="22"/>
          <w:szCs w:val="22"/>
        </w:rPr>
        <w:t>‘supported housing’ contained in the standard. For the</w:t>
      </w:r>
      <w:r w:rsidR="0060446F">
        <w:rPr>
          <w:rFonts w:ascii="Arial" w:hAnsi="Arial"/>
          <w:sz w:val="22"/>
          <w:szCs w:val="22"/>
        </w:rPr>
        <w:t xml:space="preserve"> </w:t>
      </w:r>
      <w:r w:rsidR="002C4F23">
        <w:rPr>
          <w:rFonts w:ascii="Arial" w:hAnsi="Arial"/>
          <w:sz w:val="22"/>
          <w:szCs w:val="22"/>
        </w:rPr>
        <w:t xml:space="preserve">units which </w:t>
      </w:r>
      <w:r w:rsidR="0060446F">
        <w:rPr>
          <w:rFonts w:ascii="Arial" w:hAnsi="Arial"/>
          <w:sz w:val="22"/>
          <w:szCs w:val="22"/>
        </w:rPr>
        <w:t>are not considered supported housing, for example the Live and Work schemes, the Rent Standard 2023 will apply.</w:t>
      </w:r>
      <w:r w:rsidR="00824E3D">
        <w:rPr>
          <w:rFonts w:ascii="Arial" w:hAnsi="Arial"/>
          <w:sz w:val="22"/>
          <w:szCs w:val="22"/>
        </w:rPr>
        <w:t xml:space="preserve"> </w:t>
      </w:r>
      <w:r w:rsidRPr="00A92305" w:rsidR="00824E3D">
        <w:rPr>
          <w:rFonts w:ascii="Arial" w:hAnsi="Arial"/>
          <w:sz w:val="22"/>
          <w:szCs w:val="22"/>
        </w:rPr>
        <w:t>The Rent Standard</w:t>
      </w:r>
      <w:r w:rsidR="00824E3D">
        <w:rPr>
          <w:rFonts w:ascii="Arial" w:hAnsi="Arial"/>
          <w:sz w:val="22"/>
          <w:szCs w:val="22"/>
        </w:rPr>
        <w:t xml:space="preserve"> 2020</w:t>
      </w:r>
      <w:r w:rsidR="0082023F">
        <w:rPr>
          <w:rStyle w:val="FootnoteReference"/>
          <w:rFonts w:ascii="Arial" w:hAnsi="Arial"/>
          <w:sz w:val="22"/>
          <w:szCs w:val="22"/>
        </w:rPr>
        <w:footnoteReference w:id="1"/>
      </w:r>
      <w:r w:rsidR="00824E3D">
        <w:rPr>
          <w:rFonts w:ascii="Arial" w:hAnsi="Arial"/>
          <w:sz w:val="22"/>
          <w:szCs w:val="22"/>
        </w:rPr>
        <w:t xml:space="preserve"> </w:t>
      </w:r>
      <w:r w:rsidRPr="00A92305">
        <w:rPr>
          <w:rFonts w:ascii="Arial" w:hAnsi="Arial"/>
          <w:sz w:val="22"/>
          <w:szCs w:val="22"/>
        </w:rPr>
        <w:t xml:space="preserve">sets out the </w:t>
      </w:r>
      <w:r w:rsidR="00FC22CD">
        <w:rPr>
          <w:rFonts w:ascii="Arial" w:hAnsi="Arial"/>
          <w:sz w:val="22"/>
          <w:szCs w:val="22"/>
        </w:rPr>
        <w:t>R</w:t>
      </w:r>
      <w:r w:rsidRPr="00A92305">
        <w:rPr>
          <w:rFonts w:ascii="Arial" w:hAnsi="Arial"/>
          <w:sz w:val="22"/>
          <w:szCs w:val="22"/>
        </w:rPr>
        <w:t xml:space="preserve">egulator’s requirements on </w:t>
      </w:r>
      <w:r w:rsidRPr="00A92305" w:rsidR="000B79C8">
        <w:rPr>
          <w:rFonts w:ascii="Arial" w:hAnsi="Arial"/>
          <w:sz w:val="22"/>
          <w:szCs w:val="22"/>
        </w:rPr>
        <w:t>rent</w:t>
      </w:r>
      <w:r w:rsidR="000B79C8">
        <w:rPr>
          <w:rFonts w:ascii="Arial" w:hAnsi="Arial"/>
          <w:sz w:val="22"/>
          <w:szCs w:val="22"/>
        </w:rPr>
        <w:t xml:space="preserve"> </w:t>
      </w:r>
      <w:r w:rsidRPr="00A92305" w:rsidR="000B79C8">
        <w:rPr>
          <w:rFonts w:ascii="Arial" w:hAnsi="Arial"/>
          <w:sz w:val="22"/>
          <w:szCs w:val="22"/>
        </w:rPr>
        <w:t>increase</w:t>
      </w:r>
      <w:r w:rsidR="005B16FB">
        <w:rPr>
          <w:rFonts w:ascii="Arial" w:hAnsi="Arial"/>
          <w:sz w:val="22"/>
          <w:szCs w:val="22"/>
        </w:rPr>
        <w:t xml:space="preserve"> </w:t>
      </w:r>
      <w:r w:rsidRPr="00A92305">
        <w:rPr>
          <w:rFonts w:ascii="Arial" w:hAnsi="Arial"/>
          <w:sz w:val="22"/>
          <w:szCs w:val="22"/>
        </w:rPr>
        <w:t>limit</w:t>
      </w:r>
      <w:r w:rsidR="005B16FB">
        <w:rPr>
          <w:rFonts w:ascii="Arial" w:hAnsi="Arial"/>
          <w:sz w:val="22"/>
          <w:szCs w:val="22"/>
        </w:rPr>
        <w:t>s, which</w:t>
      </w:r>
      <w:r w:rsidRPr="00A92305">
        <w:rPr>
          <w:rFonts w:ascii="Arial" w:hAnsi="Arial"/>
          <w:sz w:val="22"/>
          <w:szCs w:val="22"/>
        </w:rPr>
        <w:t xml:space="preserve"> is calculated by:</w:t>
      </w:r>
    </w:p>
    <w:p w:rsidRPr="00A92305" w:rsidR="005B16FB" w:rsidP="00E86BFB" w:rsidRDefault="005B16FB" w14:paraId="7EAC07E3" w14:textId="77777777">
      <w:pPr>
        <w:rPr>
          <w:rFonts w:ascii="Arial" w:hAnsi="Arial"/>
          <w:sz w:val="22"/>
          <w:szCs w:val="22"/>
        </w:rPr>
      </w:pPr>
    </w:p>
    <w:p w:rsidRPr="00A92305" w:rsidR="00E86BFB" w:rsidP="00CD4FFB" w:rsidRDefault="00E86BFB" w14:paraId="2D5CAE73" w14:textId="193CE65D">
      <w:pPr>
        <w:ind w:left="720"/>
        <w:rPr>
          <w:rFonts w:ascii="Arial" w:hAnsi="Arial"/>
          <w:sz w:val="22"/>
          <w:szCs w:val="22"/>
        </w:rPr>
      </w:pPr>
      <w:r w:rsidRPr="00A92305">
        <w:rPr>
          <w:rFonts w:ascii="Arial" w:hAnsi="Arial"/>
          <w:sz w:val="22"/>
          <w:szCs w:val="22"/>
        </w:rPr>
        <w:t xml:space="preserve">(a) determining the average weekly rent for the </w:t>
      </w:r>
      <w:r w:rsidR="00400CC6">
        <w:rPr>
          <w:rFonts w:ascii="Arial" w:hAnsi="Arial"/>
          <w:sz w:val="22"/>
          <w:szCs w:val="22"/>
        </w:rPr>
        <w:t>occupier</w:t>
      </w:r>
      <w:r w:rsidRPr="00A92305">
        <w:rPr>
          <w:rFonts w:ascii="Arial" w:hAnsi="Arial"/>
          <w:sz w:val="22"/>
          <w:szCs w:val="22"/>
        </w:rPr>
        <w:t>’s accommodation in the fourth of the relevant years specified in section 23(6) the 2016 Act, and</w:t>
      </w:r>
    </w:p>
    <w:p w:rsidRPr="00A92305" w:rsidR="00CD4FFB" w:rsidP="00E86BFB" w:rsidRDefault="00CD4FFB" w14:paraId="579D4CD0" w14:textId="77777777">
      <w:pPr>
        <w:rPr>
          <w:rFonts w:ascii="Arial" w:hAnsi="Arial"/>
          <w:sz w:val="22"/>
          <w:szCs w:val="22"/>
        </w:rPr>
      </w:pPr>
    </w:p>
    <w:p w:rsidRPr="00A92305" w:rsidR="00E86BFB" w:rsidP="00CD4FFB" w:rsidRDefault="00E86BFB" w14:paraId="4898BC00" w14:textId="1C90CB11">
      <w:pPr>
        <w:ind w:firstLine="720"/>
        <w:rPr>
          <w:rFonts w:ascii="Arial" w:hAnsi="Arial"/>
          <w:sz w:val="22"/>
          <w:szCs w:val="22"/>
        </w:rPr>
      </w:pPr>
      <w:r w:rsidRPr="00A92305">
        <w:rPr>
          <w:rFonts w:ascii="Arial" w:hAnsi="Arial"/>
          <w:sz w:val="22"/>
          <w:szCs w:val="22"/>
        </w:rPr>
        <w:t>(b) increasing that amount by CPI + 1%</w:t>
      </w:r>
      <w:r w:rsidR="00781E9D">
        <w:rPr>
          <w:rFonts w:ascii="Arial" w:hAnsi="Arial"/>
          <w:sz w:val="22"/>
          <w:szCs w:val="22"/>
        </w:rPr>
        <w:t xml:space="preserve"> (as </w:t>
      </w:r>
      <w:proofErr w:type="gramStart"/>
      <w:r w:rsidR="00781E9D">
        <w:rPr>
          <w:rFonts w:ascii="Arial" w:hAnsi="Arial"/>
          <w:sz w:val="22"/>
          <w:szCs w:val="22"/>
        </w:rPr>
        <w:t>at</w:t>
      </w:r>
      <w:proofErr w:type="gramEnd"/>
      <w:r w:rsidR="00781E9D">
        <w:rPr>
          <w:rFonts w:ascii="Arial" w:hAnsi="Arial"/>
          <w:sz w:val="22"/>
          <w:szCs w:val="22"/>
        </w:rPr>
        <w:t xml:space="preserve"> September</w:t>
      </w:r>
      <w:r w:rsidR="00837BAE">
        <w:rPr>
          <w:rFonts w:ascii="Arial" w:hAnsi="Arial"/>
          <w:sz w:val="22"/>
          <w:szCs w:val="22"/>
        </w:rPr>
        <w:t>)</w:t>
      </w:r>
      <w:r w:rsidRPr="00A92305">
        <w:rPr>
          <w:rFonts w:ascii="Arial" w:hAnsi="Arial"/>
          <w:sz w:val="22"/>
          <w:szCs w:val="22"/>
        </w:rPr>
        <w:t>.</w:t>
      </w:r>
    </w:p>
    <w:p w:rsidRPr="00207E90" w:rsidR="00E86BFB" w:rsidP="00E86BFB" w:rsidRDefault="00E86BFB" w14:paraId="2671302E" w14:textId="77777777">
      <w:pPr>
        <w:ind w:left="720"/>
        <w:rPr>
          <w:rFonts w:ascii="Arial" w:hAnsi="Arial" w:cs="Arial"/>
          <w:sz w:val="24"/>
        </w:rPr>
      </w:pPr>
    </w:p>
    <w:p w:rsidR="00E86BFB" w:rsidP="00E86BFB" w:rsidRDefault="00E86BFB" w14:paraId="6DF91297" w14:textId="77777777">
      <w:pPr>
        <w:ind w:left="720"/>
        <w:rPr>
          <w:rFonts w:ascii="Arial" w:hAnsi="Arial"/>
          <w:sz w:val="24"/>
        </w:rPr>
      </w:pPr>
    </w:p>
    <w:p w:rsidRPr="00FB0485" w:rsidR="00E86BFB" w:rsidP="00523577" w:rsidRDefault="00E86BFB" w14:paraId="074B2CC9" w14:textId="77777777">
      <w:pPr>
        <w:rPr>
          <w:rFonts w:ascii="Arial" w:hAnsi="Arial" w:cs="Arial"/>
          <w:sz w:val="22"/>
          <w:szCs w:val="22"/>
        </w:rPr>
      </w:pPr>
    </w:p>
    <w:p w:rsidRPr="00FB0485" w:rsidR="008F7DC6" w:rsidP="00B90F4C" w:rsidRDefault="00523577" w14:paraId="6A01CD4B" w14:textId="63632688">
      <w:pPr>
        <w:pStyle w:val="Heading2"/>
      </w:pPr>
      <w:bookmarkStart w:name="_Toc164067571" w:id="7"/>
      <w:r w:rsidRPr="00FB0485">
        <w:t>Service Charges</w:t>
      </w:r>
      <w:bookmarkEnd w:id="7"/>
      <w:r w:rsidRPr="00FB0485">
        <w:t xml:space="preserve">  </w:t>
      </w:r>
    </w:p>
    <w:p w:rsidR="00CD4FFB" w:rsidP="00CD4FFB" w:rsidRDefault="00CD4FFB" w14:paraId="622DB1E0" w14:textId="211A978E">
      <w:pPr>
        <w:rPr>
          <w:rFonts w:ascii="Arial" w:hAnsi="Arial"/>
          <w:sz w:val="22"/>
        </w:rPr>
      </w:pPr>
    </w:p>
    <w:p w:rsidRPr="00A92305" w:rsidR="00CD4FFB" w:rsidP="00CD4FFB" w:rsidRDefault="00CD4FFB" w14:paraId="437178D6" w14:textId="49919DA1">
      <w:pPr>
        <w:rPr>
          <w:rFonts w:ascii="Arial" w:hAnsi="Arial"/>
          <w:sz w:val="22"/>
        </w:rPr>
      </w:pPr>
      <w:r w:rsidRPr="00A92305">
        <w:rPr>
          <w:rFonts w:ascii="Arial" w:hAnsi="Arial"/>
          <w:sz w:val="22"/>
        </w:rPr>
        <w:t xml:space="preserve">In addition to their rent, </w:t>
      </w:r>
      <w:r w:rsidR="00400CC6">
        <w:rPr>
          <w:rFonts w:ascii="Arial" w:hAnsi="Arial"/>
          <w:sz w:val="22"/>
        </w:rPr>
        <w:t>occupier</w:t>
      </w:r>
      <w:r w:rsidRPr="00A92305">
        <w:rPr>
          <w:rFonts w:ascii="Arial" w:hAnsi="Arial"/>
          <w:sz w:val="22"/>
        </w:rPr>
        <w:t xml:space="preserve">s may also pay service charges. Rents are generally taken to include all charges associated with the occupation of a property, such as maintenance and general housing management services. Service charges usually reflect additional services which may not be provided to every </w:t>
      </w:r>
      <w:r w:rsidR="00400CC6">
        <w:rPr>
          <w:rFonts w:ascii="Arial" w:hAnsi="Arial"/>
          <w:sz w:val="22"/>
        </w:rPr>
        <w:t>occupier</w:t>
      </w:r>
      <w:r w:rsidRPr="00A92305">
        <w:rPr>
          <w:rFonts w:ascii="Arial" w:hAnsi="Arial"/>
          <w:sz w:val="22"/>
        </w:rPr>
        <w:t xml:space="preserve">, or which may </w:t>
      </w:r>
      <w:proofErr w:type="gramStart"/>
      <w:r w:rsidRPr="00A92305">
        <w:rPr>
          <w:rFonts w:ascii="Arial" w:hAnsi="Arial"/>
          <w:sz w:val="22"/>
        </w:rPr>
        <w:t>be connected with</w:t>
      </w:r>
      <w:proofErr w:type="gramEnd"/>
      <w:r w:rsidRPr="00A92305">
        <w:rPr>
          <w:rFonts w:ascii="Arial" w:hAnsi="Arial"/>
          <w:sz w:val="22"/>
        </w:rPr>
        <w:t xml:space="preserve"> communal facilities rather than being particular to the </w:t>
      </w:r>
      <w:r w:rsidRPr="00A92305">
        <w:rPr>
          <w:rFonts w:ascii="Arial" w:hAnsi="Arial"/>
          <w:sz w:val="22"/>
        </w:rPr>
        <w:lastRenderedPageBreak/>
        <w:t>occupation of a dwelling. Service charges are subject to separate legal requirements and are limited to covering the cost of providing the services.</w:t>
      </w:r>
    </w:p>
    <w:p w:rsidRPr="00A92305" w:rsidR="00936D04" w:rsidP="00CD4FFB" w:rsidRDefault="00936D04" w14:paraId="7335877A" w14:textId="77777777">
      <w:pPr>
        <w:rPr>
          <w:rFonts w:ascii="Arial" w:hAnsi="Arial"/>
          <w:sz w:val="22"/>
        </w:rPr>
      </w:pPr>
    </w:p>
    <w:p w:rsidRPr="00A92305" w:rsidR="00CD4FFB" w:rsidP="00CD4FFB" w:rsidRDefault="00CD4FFB" w14:paraId="679B3613" w14:textId="5EF51BC0">
      <w:pPr>
        <w:rPr>
          <w:rFonts w:ascii="Arial" w:hAnsi="Arial"/>
          <w:sz w:val="22"/>
        </w:rPr>
      </w:pPr>
      <w:r w:rsidRPr="00A92305">
        <w:rPr>
          <w:rFonts w:ascii="Arial" w:hAnsi="Arial"/>
          <w:sz w:val="22"/>
        </w:rPr>
        <w:t xml:space="preserve">Registered providers are expected to set reasonable and transparent service charges which reflect the service being provided to </w:t>
      </w:r>
      <w:r w:rsidR="00400CC6">
        <w:rPr>
          <w:rFonts w:ascii="Arial" w:hAnsi="Arial"/>
          <w:sz w:val="22"/>
        </w:rPr>
        <w:t>occupier</w:t>
      </w:r>
      <w:r w:rsidRPr="00A92305">
        <w:rPr>
          <w:rFonts w:ascii="Arial" w:hAnsi="Arial"/>
          <w:sz w:val="22"/>
        </w:rPr>
        <w:t xml:space="preserve">s. </w:t>
      </w:r>
      <w:r w:rsidR="00400CC6">
        <w:rPr>
          <w:rFonts w:ascii="Arial" w:hAnsi="Arial"/>
          <w:sz w:val="22"/>
        </w:rPr>
        <w:t>Occupier</w:t>
      </w:r>
      <w:r w:rsidRPr="00A92305">
        <w:rPr>
          <w:rFonts w:ascii="Arial" w:hAnsi="Arial"/>
          <w:sz w:val="22"/>
        </w:rPr>
        <w:t>s should be supplied with clear information on how service charges are set</w:t>
      </w:r>
      <w:r w:rsidR="00D0641E">
        <w:rPr>
          <w:rFonts w:ascii="Arial" w:hAnsi="Arial"/>
          <w:sz w:val="22"/>
        </w:rPr>
        <w:t xml:space="preserve"> if requested</w:t>
      </w:r>
      <w:r w:rsidRPr="00A92305">
        <w:rPr>
          <w:rFonts w:ascii="Arial" w:hAnsi="Arial"/>
          <w:sz w:val="22"/>
        </w:rPr>
        <w:t>. In the case of social rent properties, providers are expected to identify service charges separately from the rent charge.</w:t>
      </w:r>
    </w:p>
    <w:p w:rsidRPr="00A92305" w:rsidR="00936D04" w:rsidP="00CD4FFB" w:rsidRDefault="00936D04" w14:paraId="48766054" w14:textId="77777777">
      <w:pPr>
        <w:rPr>
          <w:rFonts w:ascii="Arial" w:hAnsi="Arial"/>
          <w:sz w:val="22"/>
        </w:rPr>
      </w:pPr>
    </w:p>
    <w:p w:rsidRPr="00A92305" w:rsidR="00CD4FFB" w:rsidP="00CD4FFB" w:rsidRDefault="00CD4FFB" w14:paraId="005A3FCD" w14:textId="57FD5588">
      <w:pPr>
        <w:rPr>
          <w:rFonts w:ascii="Arial" w:hAnsi="Arial"/>
          <w:sz w:val="22"/>
        </w:rPr>
      </w:pPr>
      <w:r w:rsidRPr="00A92305">
        <w:rPr>
          <w:rFonts w:ascii="Arial" w:hAnsi="Arial"/>
          <w:sz w:val="22"/>
        </w:rPr>
        <w:t>Service charges are not governed by the same factors as rent. However, registered providers should endeavour to keep increases for service charges affordable.</w:t>
      </w:r>
    </w:p>
    <w:p w:rsidRPr="00A92305" w:rsidR="00936D04" w:rsidP="00CD4FFB" w:rsidRDefault="00936D04" w14:paraId="214E4150" w14:textId="77777777">
      <w:pPr>
        <w:rPr>
          <w:rFonts w:ascii="Arial" w:hAnsi="Arial"/>
          <w:sz w:val="22"/>
        </w:rPr>
      </w:pPr>
    </w:p>
    <w:p w:rsidRPr="000E4464" w:rsidR="00F20149" w:rsidP="00F20149" w:rsidRDefault="00F20149" w14:paraId="6CA64512" w14:textId="30FDE4CD">
      <w:pPr>
        <w:overflowPunct/>
        <w:rPr>
          <w:rFonts w:ascii="Arial" w:hAnsi="Arial" w:cs="Arial"/>
          <w:sz w:val="22"/>
          <w:szCs w:val="22"/>
        </w:rPr>
      </w:pPr>
      <w:r>
        <w:rPr>
          <w:rFonts w:ascii="Arial" w:hAnsi="Arial" w:cs="Arial"/>
          <w:sz w:val="22"/>
          <w:szCs w:val="22"/>
        </w:rPr>
        <w:t>See the Government’s Policy Statement on Rents for Social Housing 2022 for further information.</w:t>
      </w:r>
    </w:p>
    <w:p w:rsidR="00F20149" w:rsidP="00523577" w:rsidRDefault="00F20149" w14:paraId="066F2CA7" w14:textId="41B4ABC4">
      <w:pPr>
        <w:rPr>
          <w:rFonts w:ascii="Arial" w:hAnsi="Arial" w:cs="Arial"/>
          <w:sz w:val="22"/>
          <w:szCs w:val="22"/>
        </w:rPr>
      </w:pPr>
    </w:p>
    <w:p w:rsidR="00F20149" w:rsidP="00523577" w:rsidRDefault="00F20149" w14:paraId="31D342DE" w14:textId="77777777">
      <w:pPr>
        <w:rPr>
          <w:rFonts w:ascii="Arial" w:hAnsi="Arial" w:cs="Arial"/>
          <w:sz w:val="22"/>
          <w:szCs w:val="22"/>
        </w:rPr>
      </w:pPr>
    </w:p>
    <w:p w:rsidRPr="00FB0485" w:rsidR="008F7DC6" w:rsidP="00523577" w:rsidRDefault="008F7DC6" w14:paraId="2CBE18B7" w14:textId="77777777">
      <w:pPr>
        <w:rPr>
          <w:rFonts w:ascii="Arial" w:hAnsi="Arial" w:cs="Arial"/>
          <w:sz w:val="22"/>
          <w:szCs w:val="22"/>
        </w:rPr>
      </w:pPr>
      <w:proofErr w:type="gramStart"/>
      <w:r w:rsidRPr="00FB0485">
        <w:rPr>
          <w:rFonts w:ascii="Arial" w:hAnsi="Arial" w:cs="Arial"/>
          <w:sz w:val="22"/>
          <w:szCs w:val="22"/>
        </w:rPr>
        <w:t>In order to</w:t>
      </w:r>
      <w:proofErr w:type="gramEnd"/>
      <w:r w:rsidRPr="00FB0485">
        <w:rPr>
          <w:rFonts w:ascii="Arial" w:hAnsi="Arial" w:cs="Arial"/>
          <w:sz w:val="22"/>
          <w:szCs w:val="22"/>
        </w:rPr>
        <w:t xml:space="preserve"> maximise </w:t>
      </w:r>
      <w:r w:rsidRPr="00A92305">
        <w:rPr>
          <w:rFonts w:ascii="Arial" w:hAnsi="Arial" w:cs="Arial"/>
          <w:sz w:val="22"/>
          <w:szCs w:val="22"/>
        </w:rPr>
        <w:t>income</w:t>
      </w:r>
      <w:r w:rsidRPr="00A92305" w:rsidR="00936D04">
        <w:rPr>
          <w:rFonts w:ascii="Arial" w:hAnsi="Arial" w:cs="Arial"/>
          <w:sz w:val="22"/>
          <w:szCs w:val="22"/>
        </w:rPr>
        <w:t xml:space="preserve"> </w:t>
      </w:r>
      <w:r w:rsidRPr="00A92305" w:rsidR="00936D04">
        <w:rPr>
          <w:rFonts w:ascii="Arial" w:hAnsi="Arial"/>
          <w:sz w:val="22"/>
          <w:szCs w:val="22"/>
        </w:rPr>
        <w:t>and minimise subsidies,</w:t>
      </w:r>
      <w:r w:rsidRPr="00A92305" w:rsidR="00936D04">
        <w:rPr>
          <w:rFonts w:ascii="Arial" w:hAnsi="Arial"/>
          <w:sz w:val="24"/>
        </w:rPr>
        <w:t xml:space="preserve"> </w:t>
      </w:r>
      <w:r w:rsidRPr="00A92305">
        <w:rPr>
          <w:rFonts w:ascii="Arial" w:hAnsi="Arial" w:cs="Arial"/>
          <w:sz w:val="22"/>
          <w:szCs w:val="22"/>
        </w:rPr>
        <w:t>the</w:t>
      </w:r>
      <w:r w:rsidRPr="00FB0485">
        <w:rPr>
          <w:rFonts w:ascii="Arial" w:hAnsi="Arial" w:cs="Arial"/>
          <w:sz w:val="22"/>
          <w:szCs w:val="22"/>
        </w:rPr>
        <w:t xml:space="preserve"> general service charge for each project will be based on the following:</w:t>
      </w:r>
    </w:p>
    <w:p w:rsidRPr="00FB0485" w:rsidR="008F7DC6" w:rsidP="008F7DC6" w:rsidRDefault="008F7DC6" w14:paraId="13C6E260" w14:textId="77777777">
      <w:pPr>
        <w:pStyle w:val="ListParagraph"/>
        <w:rPr>
          <w:rFonts w:ascii="Arial" w:hAnsi="Arial" w:cs="Arial"/>
          <w:sz w:val="22"/>
          <w:szCs w:val="22"/>
        </w:rPr>
      </w:pPr>
    </w:p>
    <w:p w:rsidRPr="00FB0485" w:rsidR="008F7DC6" w:rsidP="008F7DC6" w:rsidRDefault="008F7DC6" w14:paraId="4FE731B3" w14:textId="77777777">
      <w:pPr>
        <w:pStyle w:val="ListParagraph"/>
        <w:numPr>
          <w:ilvl w:val="0"/>
          <w:numId w:val="20"/>
        </w:numPr>
        <w:overflowPunct/>
        <w:autoSpaceDE/>
        <w:autoSpaceDN/>
        <w:adjustRightInd/>
        <w:contextualSpacing/>
        <w:rPr>
          <w:rFonts w:ascii="Arial" w:hAnsi="Arial" w:cs="Arial"/>
          <w:sz w:val="22"/>
          <w:szCs w:val="22"/>
        </w:rPr>
      </w:pPr>
      <w:r w:rsidRPr="00FB0485">
        <w:rPr>
          <w:rFonts w:ascii="Arial" w:hAnsi="Arial" w:cs="Arial"/>
          <w:sz w:val="22"/>
          <w:szCs w:val="22"/>
        </w:rPr>
        <w:t xml:space="preserve">Estimated direct service </w:t>
      </w:r>
      <w:proofErr w:type="gramStart"/>
      <w:r w:rsidRPr="00FB0485">
        <w:rPr>
          <w:rFonts w:ascii="Arial" w:hAnsi="Arial" w:cs="Arial"/>
          <w:sz w:val="22"/>
          <w:szCs w:val="22"/>
        </w:rPr>
        <w:t>costs</w:t>
      </w:r>
      <w:proofErr w:type="gramEnd"/>
    </w:p>
    <w:p w:rsidRPr="00FB0485" w:rsidR="008F7DC6" w:rsidP="008F7DC6" w:rsidRDefault="008F7DC6" w14:paraId="736A7C09" w14:textId="77777777">
      <w:pPr>
        <w:pStyle w:val="ListParagraph"/>
        <w:ind w:left="1080"/>
        <w:rPr>
          <w:rFonts w:ascii="Arial" w:hAnsi="Arial" w:cs="Arial"/>
          <w:sz w:val="22"/>
          <w:szCs w:val="22"/>
        </w:rPr>
      </w:pPr>
    </w:p>
    <w:p w:rsidRPr="00FB0485" w:rsidR="008F7DC6" w:rsidP="008F7DC6" w:rsidRDefault="008F7DC6" w14:paraId="57256792" w14:textId="77777777">
      <w:pPr>
        <w:pStyle w:val="ListParagraph"/>
        <w:numPr>
          <w:ilvl w:val="0"/>
          <w:numId w:val="20"/>
        </w:numPr>
        <w:overflowPunct/>
        <w:autoSpaceDE/>
        <w:autoSpaceDN/>
        <w:adjustRightInd/>
        <w:contextualSpacing/>
        <w:rPr>
          <w:rFonts w:ascii="Arial" w:hAnsi="Arial" w:cs="Arial"/>
          <w:sz w:val="22"/>
          <w:szCs w:val="22"/>
        </w:rPr>
      </w:pPr>
      <w:r w:rsidRPr="00FB0485">
        <w:rPr>
          <w:rFonts w:ascii="Arial" w:hAnsi="Arial" w:cs="Arial"/>
          <w:sz w:val="22"/>
          <w:szCs w:val="22"/>
        </w:rPr>
        <w:t xml:space="preserve">An allocation of staff time, related management costs and central administrative overheads which fall within the Housing Benefit regulations as they apply at the time.  </w:t>
      </w:r>
    </w:p>
    <w:p w:rsidRPr="00FB0485" w:rsidR="008F7DC6" w:rsidP="008F7DC6" w:rsidRDefault="008F7DC6" w14:paraId="51032115" w14:textId="77777777">
      <w:pPr>
        <w:pStyle w:val="ListParagraph"/>
        <w:rPr>
          <w:rFonts w:ascii="Arial" w:hAnsi="Arial" w:cs="Arial"/>
          <w:sz w:val="22"/>
          <w:szCs w:val="22"/>
        </w:rPr>
      </w:pPr>
    </w:p>
    <w:p w:rsidRPr="00FB0485" w:rsidR="008F7DC6" w:rsidP="008F7DC6" w:rsidRDefault="008F7DC6" w14:paraId="001902B1" w14:textId="324D2848">
      <w:pPr>
        <w:pStyle w:val="ListParagraph"/>
        <w:numPr>
          <w:ilvl w:val="0"/>
          <w:numId w:val="20"/>
        </w:numPr>
        <w:overflowPunct/>
        <w:autoSpaceDE/>
        <w:autoSpaceDN/>
        <w:adjustRightInd/>
        <w:contextualSpacing/>
        <w:rPr>
          <w:rFonts w:ascii="Arial" w:hAnsi="Arial" w:cs="Arial"/>
          <w:sz w:val="22"/>
          <w:szCs w:val="22"/>
        </w:rPr>
      </w:pPr>
      <w:r w:rsidRPr="00FB0485">
        <w:rPr>
          <w:rFonts w:ascii="Arial" w:hAnsi="Arial" w:cs="Arial"/>
          <w:sz w:val="22"/>
          <w:szCs w:val="22"/>
        </w:rPr>
        <w:t>An allowance for voids</w:t>
      </w:r>
      <w:r w:rsidR="002456BE">
        <w:rPr>
          <w:rFonts w:ascii="Arial" w:hAnsi="Arial" w:cs="Arial"/>
          <w:sz w:val="22"/>
          <w:szCs w:val="22"/>
        </w:rPr>
        <w:t xml:space="preserve"> as</w:t>
      </w:r>
      <w:r w:rsidRPr="00FB0485">
        <w:rPr>
          <w:rFonts w:ascii="Arial" w:hAnsi="Arial" w:cs="Arial"/>
          <w:sz w:val="22"/>
          <w:szCs w:val="22"/>
        </w:rPr>
        <w:t>l accepted for housing benefit purposes</w:t>
      </w:r>
      <w:r w:rsidR="002456BE">
        <w:rPr>
          <w:rFonts w:ascii="Arial" w:hAnsi="Arial" w:cs="Arial"/>
          <w:sz w:val="22"/>
          <w:szCs w:val="22"/>
        </w:rPr>
        <w:t xml:space="preserve">, which is set in line with the expected void </w:t>
      </w:r>
      <w:r w:rsidR="00AB437F">
        <w:rPr>
          <w:rFonts w:ascii="Arial" w:hAnsi="Arial" w:cs="Arial"/>
          <w:sz w:val="22"/>
          <w:szCs w:val="22"/>
        </w:rPr>
        <w:t>levels</w:t>
      </w:r>
      <w:r w:rsidR="002456BE">
        <w:rPr>
          <w:rFonts w:ascii="Arial" w:hAnsi="Arial" w:cs="Arial"/>
          <w:sz w:val="22"/>
          <w:szCs w:val="22"/>
        </w:rPr>
        <w:t xml:space="preserve"> for each scheme.</w:t>
      </w:r>
    </w:p>
    <w:p w:rsidRPr="00FB0485" w:rsidR="008F7DC6" w:rsidP="008F7DC6" w:rsidRDefault="008F7DC6" w14:paraId="5A88EE88" w14:textId="77777777">
      <w:pPr>
        <w:pStyle w:val="ListParagraph"/>
        <w:rPr>
          <w:rFonts w:ascii="Arial" w:hAnsi="Arial" w:cs="Arial"/>
          <w:sz w:val="22"/>
          <w:szCs w:val="22"/>
        </w:rPr>
      </w:pPr>
    </w:p>
    <w:p w:rsidRPr="00FB0485" w:rsidR="008F7DC6" w:rsidP="008F7DC6" w:rsidRDefault="008F7DC6" w14:paraId="5233B405" w14:textId="77777777">
      <w:pPr>
        <w:pStyle w:val="ListParagraph"/>
        <w:numPr>
          <w:ilvl w:val="0"/>
          <w:numId w:val="20"/>
        </w:numPr>
        <w:overflowPunct/>
        <w:autoSpaceDE/>
        <w:autoSpaceDN/>
        <w:adjustRightInd/>
        <w:contextualSpacing/>
        <w:rPr>
          <w:rFonts w:ascii="Arial" w:hAnsi="Arial" w:cs="Arial"/>
          <w:sz w:val="22"/>
          <w:szCs w:val="22"/>
        </w:rPr>
      </w:pPr>
      <w:r w:rsidRPr="00FB0485">
        <w:rPr>
          <w:rFonts w:ascii="Arial" w:hAnsi="Arial" w:cs="Arial"/>
          <w:sz w:val="22"/>
          <w:szCs w:val="22"/>
        </w:rPr>
        <w:t>A provision for anticipated inflation in the following year.</w:t>
      </w:r>
    </w:p>
    <w:p w:rsidRPr="00FB0485" w:rsidR="008F7DC6" w:rsidP="008F7DC6" w:rsidRDefault="008F7DC6" w14:paraId="248DF86A" w14:textId="77777777">
      <w:pPr>
        <w:pStyle w:val="ListParagraph"/>
        <w:rPr>
          <w:rFonts w:ascii="Arial" w:hAnsi="Arial" w:cs="Arial"/>
          <w:sz w:val="22"/>
          <w:szCs w:val="22"/>
        </w:rPr>
      </w:pPr>
    </w:p>
    <w:p w:rsidRPr="00FB0485" w:rsidR="008F7DC6" w:rsidP="00523577" w:rsidRDefault="008F7DC6" w14:paraId="757FB0C1" w14:textId="4248851C">
      <w:pPr>
        <w:rPr>
          <w:rFonts w:ascii="Arial" w:hAnsi="Arial" w:cs="Arial"/>
          <w:sz w:val="22"/>
          <w:szCs w:val="22"/>
        </w:rPr>
      </w:pPr>
      <w:r w:rsidRPr="00FB0485">
        <w:rPr>
          <w:rFonts w:ascii="Arial" w:hAnsi="Arial" w:cs="Arial"/>
          <w:sz w:val="22"/>
          <w:szCs w:val="22"/>
        </w:rPr>
        <w:t xml:space="preserve">The ineligible amounts for Housing Benefit purposes for personal heating, lighting, </w:t>
      </w:r>
      <w:proofErr w:type="gramStart"/>
      <w:r w:rsidRPr="00FB0485">
        <w:rPr>
          <w:rFonts w:ascii="Arial" w:hAnsi="Arial" w:cs="Arial"/>
          <w:sz w:val="22"/>
          <w:szCs w:val="22"/>
        </w:rPr>
        <w:t>cooking</w:t>
      </w:r>
      <w:proofErr w:type="gramEnd"/>
      <w:r w:rsidRPr="00FB0485">
        <w:rPr>
          <w:rFonts w:ascii="Arial" w:hAnsi="Arial" w:cs="Arial"/>
          <w:sz w:val="22"/>
          <w:szCs w:val="22"/>
        </w:rPr>
        <w:t xml:space="preserve"> and hot water costs will be calculated </w:t>
      </w:r>
      <w:r w:rsidR="000619F3">
        <w:rPr>
          <w:rFonts w:ascii="Arial" w:hAnsi="Arial" w:cs="Arial"/>
          <w:sz w:val="22"/>
          <w:szCs w:val="22"/>
        </w:rPr>
        <w:t xml:space="preserve">for each </w:t>
      </w:r>
      <w:r w:rsidR="002C6373">
        <w:rPr>
          <w:rFonts w:ascii="Arial" w:hAnsi="Arial" w:cs="Arial"/>
          <w:sz w:val="22"/>
          <w:szCs w:val="22"/>
        </w:rPr>
        <w:t>project</w:t>
      </w:r>
      <w:r w:rsidR="000619F3">
        <w:rPr>
          <w:rFonts w:ascii="Arial" w:hAnsi="Arial" w:cs="Arial"/>
          <w:sz w:val="22"/>
          <w:szCs w:val="22"/>
        </w:rPr>
        <w:t xml:space="preserve"> </w:t>
      </w:r>
      <w:r w:rsidRPr="00FB0485">
        <w:rPr>
          <w:rFonts w:ascii="Arial" w:hAnsi="Arial" w:cs="Arial"/>
          <w:sz w:val="22"/>
          <w:szCs w:val="22"/>
        </w:rPr>
        <w:t xml:space="preserve">rather than rely on the statutory rates which are a lot higher than actual.  This will </w:t>
      </w:r>
      <w:r w:rsidR="00DD0C38">
        <w:rPr>
          <w:rFonts w:ascii="Arial" w:hAnsi="Arial" w:cs="Arial"/>
          <w:sz w:val="22"/>
          <w:szCs w:val="22"/>
        </w:rPr>
        <w:t xml:space="preserve">help to </w:t>
      </w:r>
      <w:r w:rsidRPr="00FB0485">
        <w:rPr>
          <w:rFonts w:ascii="Arial" w:hAnsi="Arial" w:cs="Arial"/>
          <w:sz w:val="22"/>
          <w:szCs w:val="22"/>
        </w:rPr>
        <w:t xml:space="preserve">ensure that personal arrears are kept to a minimum.  The ineligible amount is the amount a resident </w:t>
      </w:r>
      <w:proofErr w:type="gramStart"/>
      <w:r w:rsidRPr="00FB0485">
        <w:rPr>
          <w:rFonts w:ascii="Arial" w:hAnsi="Arial" w:cs="Arial"/>
          <w:sz w:val="22"/>
          <w:szCs w:val="22"/>
        </w:rPr>
        <w:t>has to</w:t>
      </w:r>
      <w:proofErr w:type="gramEnd"/>
      <w:r w:rsidRPr="00FB0485">
        <w:rPr>
          <w:rFonts w:ascii="Arial" w:hAnsi="Arial" w:cs="Arial"/>
          <w:sz w:val="22"/>
          <w:szCs w:val="22"/>
        </w:rPr>
        <w:t xml:space="preserve"> pay out of </w:t>
      </w:r>
      <w:r w:rsidR="00FD1F56">
        <w:rPr>
          <w:rFonts w:ascii="Arial" w:hAnsi="Arial" w:cs="Arial"/>
          <w:sz w:val="22"/>
          <w:szCs w:val="22"/>
        </w:rPr>
        <w:t>their</w:t>
      </w:r>
      <w:r w:rsidRPr="00FB0485">
        <w:rPr>
          <w:rFonts w:ascii="Arial" w:hAnsi="Arial" w:cs="Arial"/>
          <w:sz w:val="22"/>
          <w:szCs w:val="22"/>
        </w:rPr>
        <w:t xml:space="preserve"> own </w:t>
      </w:r>
      <w:r w:rsidR="00FD1F56">
        <w:rPr>
          <w:rFonts w:ascii="Arial" w:hAnsi="Arial" w:cs="Arial"/>
          <w:sz w:val="22"/>
          <w:szCs w:val="22"/>
        </w:rPr>
        <w:t>funds</w:t>
      </w:r>
      <w:r w:rsidRPr="00FB0485">
        <w:rPr>
          <w:rFonts w:ascii="Arial" w:hAnsi="Arial" w:cs="Arial"/>
          <w:sz w:val="22"/>
          <w:szCs w:val="22"/>
        </w:rPr>
        <w:t>.</w:t>
      </w:r>
    </w:p>
    <w:p w:rsidRPr="00FB0485" w:rsidR="008F7DC6" w:rsidP="008F7DC6" w:rsidRDefault="008F7DC6" w14:paraId="3EACC96F" w14:textId="77777777">
      <w:pPr>
        <w:ind w:left="720"/>
        <w:rPr>
          <w:rFonts w:ascii="Arial" w:hAnsi="Arial" w:cs="Arial"/>
          <w:sz w:val="22"/>
          <w:szCs w:val="22"/>
        </w:rPr>
      </w:pPr>
    </w:p>
    <w:p w:rsidR="00DC5DB4" w:rsidP="00523577" w:rsidRDefault="007A5EFF" w14:paraId="1256F8E6" w14:textId="35D6455C">
      <w:pPr>
        <w:rPr>
          <w:rFonts w:ascii="Arial" w:hAnsi="Arial" w:cs="Arial"/>
          <w:iCs/>
          <w:sz w:val="22"/>
          <w:szCs w:val="22"/>
        </w:rPr>
      </w:pPr>
      <w:r w:rsidRPr="00F732CB">
        <w:rPr>
          <w:rFonts w:ascii="Arial" w:hAnsi="Arial" w:cs="Arial"/>
          <w:iCs/>
          <w:sz w:val="22"/>
          <w:szCs w:val="22"/>
        </w:rPr>
        <w:t xml:space="preserve">The costs of providing any support beyond Intensive Housing Management (IHM) to the organisation’s </w:t>
      </w:r>
      <w:r w:rsidR="00400CC6">
        <w:rPr>
          <w:rFonts w:ascii="Arial" w:hAnsi="Arial" w:cs="Arial"/>
          <w:iCs/>
          <w:sz w:val="22"/>
          <w:szCs w:val="22"/>
        </w:rPr>
        <w:t>occupier</w:t>
      </w:r>
      <w:r w:rsidRPr="00F732CB">
        <w:rPr>
          <w:rFonts w:ascii="Arial" w:hAnsi="Arial" w:cs="Arial"/>
          <w:iCs/>
          <w:sz w:val="22"/>
          <w:szCs w:val="22"/>
        </w:rPr>
        <w:t>s are excluded from the service charge as those costs are covered by support contracts commissioned</w:t>
      </w:r>
      <w:r w:rsidR="00B66C18">
        <w:rPr>
          <w:rFonts w:ascii="Arial" w:hAnsi="Arial" w:cs="Arial"/>
          <w:iCs/>
          <w:sz w:val="22"/>
          <w:szCs w:val="22"/>
        </w:rPr>
        <w:t xml:space="preserve"> by the relevant local authority</w:t>
      </w:r>
      <w:r w:rsidRPr="00F732CB">
        <w:rPr>
          <w:rFonts w:ascii="Arial" w:hAnsi="Arial" w:cs="Arial"/>
          <w:iCs/>
          <w:sz w:val="22"/>
          <w:szCs w:val="22"/>
        </w:rPr>
        <w:t xml:space="preserve">, </w:t>
      </w:r>
      <w:r w:rsidR="00B66C18">
        <w:rPr>
          <w:rFonts w:ascii="Arial" w:hAnsi="Arial" w:cs="Arial"/>
          <w:iCs/>
          <w:sz w:val="22"/>
          <w:szCs w:val="22"/>
        </w:rPr>
        <w:t xml:space="preserve">and in some cases </w:t>
      </w:r>
      <w:r w:rsidRPr="00F732CB">
        <w:rPr>
          <w:rFonts w:ascii="Arial" w:hAnsi="Arial" w:cs="Arial"/>
          <w:iCs/>
          <w:sz w:val="22"/>
          <w:szCs w:val="22"/>
        </w:rPr>
        <w:t>grant funding or fundraising.</w:t>
      </w:r>
    </w:p>
    <w:p w:rsidR="000B79C8" w:rsidP="00523577" w:rsidRDefault="000B79C8" w14:paraId="36ADB807" w14:textId="77777777">
      <w:pPr>
        <w:rPr>
          <w:rFonts w:ascii="Arial" w:hAnsi="Arial" w:cs="Arial"/>
          <w:sz w:val="22"/>
          <w:szCs w:val="22"/>
        </w:rPr>
      </w:pPr>
    </w:p>
    <w:p w:rsidRPr="00523577" w:rsidR="00523577" w:rsidP="00B90F4C" w:rsidRDefault="00523577" w14:paraId="2D9747FA" w14:textId="77777777">
      <w:pPr>
        <w:pStyle w:val="Heading2"/>
      </w:pPr>
      <w:bookmarkStart w:name="_Toc164067572" w:id="8"/>
      <w:r w:rsidRPr="00523577">
        <w:t>Applicable Dates for Applying the Annual Rent Increase</w:t>
      </w:r>
      <w:bookmarkEnd w:id="8"/>
    </w:p>
    <w:p w:rsidR="000B79C8" w:rsidP="00523577" w:rsidRDefault="000B79C8" w14:paraId="75CBCFCE" w14:textId="77777777">
      <w:pPr>
        <w:rPr>
          <w:rFonts w:ascii="Arial" w:hAnsi="Arial" w:cs="Arial"/>
          <w:sz w:val="22"/>
          <w:szCs w:val="22"/>
        </w:rPr>
      </w:pPr>
    </w:p>
    <w:p w:rsidRPr="00523577" w:rsidR="008F7DC6" w:rsidP="00523577" w:rsidRDefault="008F7DC6" w14:paraId="1FB1130B" w14:textId="4179B970">
      <w:pPr>
        <w:rPr>
          <w:rFonts w:ascii="Arial" w:hAnsi="Arial" w:cs="Arial"/>
          <w:sz w:val="22"/>
          <w:szCs w:val="22"/>
        </w:rPr>
      </w:pPr>
      <w:r w:rsidRPr="00523577">
        <w:rPr>
          <w:rFonts w:ascii="Arial" w:hAnsi="Arial" w:cs="Arial"/>
          <w:sz w:val="22"/>
          <w:szCs w:val="22"/>
        </w:rPr>
        <w:t>The annual rent increase will be applied to all tenancies on the first Monday of the new financial year</w:t>
      </w:r>
      <w:r w:rsidR="008674BE">
        <w:rPr>
          <w:rFonts w:ascii="Arial" w:hAnsi="Arial" w:cs="Arial"/>
          <w:sz w:val="22"/>
          <w:szCs w:val="22"/>
        </w:rPr>
        <w:t>, which marks the start of the ‘rent year’</w:t>
      </w:r>
      <w:r w:rsidRPr="00523577">
        <w:rPr>
          <w:rFonts w:ascii="Arial" w:hAnsi="Arial" w:cs="Arial"/>
          <w:sz w:val="22"/>
          <w:szCs w:val="22"/>
        </w:rPr>
        <w:t>.</w:t>
      </w:r>
    </w:p>
    <w:p w:rsidRPr="00A63CA4" w:rsidR="008F7DC6" w:rsidP="008F7DC6" w:rsidRDefault="008F7DC6" w14:paraId="673462F0" w14:textId="77777777">
      <w:pPr>
        <w:pStyle w:val="ListParagraph"/>
        <w:rPr>
          <w:rFonts w:ascii="Arial" w:hAnsi="Arial" w:cs="Arial"/>
          <w:sz w:val="22"/>
          <w:szCs w:val="22"/>
        </w:rPr>
      </w:pPr>
    </w:p>
    <w:p w:rsidR="00523577" w:rsidP="00523577" w:rsidRDefault="00DC5DB4" w14:paraId="5FC47823" w14:textId="77777777">
      <w:pPr>
        <w:rPr>
          <w:rFonts w:ascii="Arial" w:hAnsi="Arial" w:cs="Arial"/>
          <w:sz w:val="22"/>
          <w:szCs w:val="22"/>
        </w:rPr>
      </w:pPr>
      <w:r>
        <w:rPr>
          <w:rFonts w:ascii="Arial" w:hAnsi="Arial" w:cs="Arial"/>
          <w:sz w:val="22"/>
          <w:szCs w:val="22"/>
        </w:rPr>
        <w:t>All residents a</w:t>
      </w:r>
      <w:r w:rsidRPr="00523577" w:rsidR="008F7DC6">
        <w:rPr>
          <w:rFonts w:ascii="Arial" w:hAnsi="Arial" w:cs="Arial"/>
          <w:sz w:val="22"/>
          <w:szCs w:val="22"/>
        </w:rPr>
        <w:t xml:space="preserve">ffected by a rent increase or decrease will receive written notification </w:t>
      </w:r>
      <w:r w:rsidRPr="002D0615" w:rsidR="008F7DC6">
        <w:rPr>
          <w:rFonts w:ascii="Arial" w:hAnsi="Arial" w:cs="Arial"/>
          <w:b/>
          <w:bCs/>
          <w:sz w:val="22"/>
          <w:szCs w:val="22"/>
        </w:rPr>
        <w:t xml:space="preserve">no less than </w:t>
      </w:r>
      <w:r w:rsidRPr="002D0615">
        <w:rPr>
          <w:rFonts w:ascii="Arial" w:hAnsi="Arial" w:cs="Arial"/>
          <w:b/>
          <w:bCs/>
          <w:sz w:val="22"/>
          <w:szCs w:val="22"/>
        </w:rPr>
        <w:t>four weeks</w:t>
      </w:r>
      <w:r w:rsidRPr="00523577" w:rsidR="008F7DC6">
        <w:rPr>
          <w:rFonts w:ascii="Arial" w:hAnsi="Arial" w:cs="Arial"/>
          <w:sz w:val="22"/>
          <w:szCs w:val="22"/>
        </w:rPr>
        <w:t xml:space="preserve"> </w:t>
      </w:r>
      <w:r w:rsidRPr="002D0615" w:rsidR="008F7DC6">
        <w:rPr>
          <w:rFonts w:ascii="Arial" w:hAnsi="Arial" w:cs="Arial"/>
          <w:b/>
          <w:bCs/>
          <w:sz w:val="22"/>
          <w:szCs w:val="22"/>
        </w:rPr>
        <w:t>before</w:t>
      </w:r>
      <w:r w:rsidRPr="00523577" w:rsidR="008F7DC6">
        <w:rPr>
          <w:rFonts w:ascii="Arial" w:hAnsi="Arial" w:cs="Arial"/>
          <w:sz w:val="22"/>
          <w:szCs w:val="22"/>
        </w:rPr>
        <w:t xml:space="preserve"> the change is to take effect. </w:t>
      </w:r>
    </w:p>
    <w:p w:rsidR="003A6E50" w:rsidP="00523577" w:rsidRDefault="003A6E50" w14:paraId="3DE096A8" w14:textId="77777777">
      <w:pPr>
        <w:rPr>
          <w:rFonts w:ascii="Arial" w:hAnsi="Arial" w:cs="Arial"/>
          <w:sz w:val="22"/>
          <w:szCs w:val="22"/>
        </w:rPr>
      </w:pPr>
    </w:p>
    <w:p w:rsidR="00DC45D0" w:rsidP="00523577" w:rsidRDefault="00DC45D0" w14:paraId="311688EC" w14:textId="4CB1A537">
      <w:pPr>
        <w:rPr>
          <w:rFonts w:ascii="Arial" w:hAnsi="Arial" w:cs="Arial"/>
          <w:sz w:val="22"/>
          <w:szCs w:val="22"/>
        </w:rPr>
      </w:pPr>
      <w:r>
        <w:rPr>
          <w:rFonts w:ascii="Arial" w:hAnsi="Arial" w:cs="Arial"/>
          <w:sz w:val="22"/>
          <w:szCs w:val="22"/>
        </w:rPr>
        <w:t>Should a mid-year</w:t>
      </w:r>
      <w:r w:rsidR="00284E0B">
        <w:rPr>
          <w:rFonts w:ascii="Arial" w:hAnsi="Arial" w:cs="Arial"/>
          <w:sz w:val="22"/>
          <w:szCs w:val="22"/>
        </w:rPr>
        <w:t xml:space="preserve"> </w:t>
      </w:r>
      <w:r w:rsidR="005737FA">
        <w:rPr>
          <w:rFonts w:ascii="Arial" w:hAnsi="Arial" w:cs="Arial"/>
          <w:sz w:val="22"/>
          <w:szCs w:val="22"/>
        </w:rPr>
        <w:t>r</w:t>
      </w:r>
      <w:r w:rsidR="00284E0B">
        <w:rPr>
          <w:rFonts w:ascii="Arial" w:hAnsi="Arial" w:cs="Arial"/>
          <w:sz w:val="22"/>
          <w:szCs w:val="22"/>
        </w:rPr>
        <w:t>ent</w:t>
      </w:r>
      <w:r>
        <w:rPr>
          <w:rFonts w:ascii="Arial" w:hAnsi="Arial" w:cs="Arial"/>
          <w:sz w:val="22"/>
          <w:szCs w:val="22"/>
        </w:rPr>
        <w:t xml:space="preserve"> increase be required for any reason, four </w:t>
      </w:r>
      <w:r w:rsidR="002362CC">
        <w:rPr>
          <w:rFonts w:ascii="Arial" w:hAnsi="Arial" w:cs="Arial"/>
          <w:sz w:val="22"/>
          <w:szCs w:val="22"/>
        </w:rPr>
        <w:t>weeks’ written notice</w:t>
      </w:r>
      <w:r>
        <w:rPr>
          <w:rFonts w:ascii="Arial" w:hAnsi="Arial" w:cs="Arial"/>
          <w:sz w:val="22"/>
          <w:szCs w:val="22"/>
        </w:rPr>
        <w:t xml:space="preserve"> will need to be provided to the </w:t>
      </w:r>
      <w:r w:rsidR="00400CC6">
        <w:rPr>
          <w:rFonts w:ascii="Arial" w:hAnsi="Arial" w:cs="Arial"/>
          <w:sz w:val="22"/>
          <w:szCs w:val="22"/>
        </w:rPr>
        <w:t>occupier</w:t>
      </w:r>
      <w:r w:rsidR="002362CC">
        <w:rPr>
          <w:rFonts w:ascii="Arial" w:hAnsi="Arial" w:cs="Arial"/>
          <w:sz w:val="22"/>
          <w:szCs w:val="22"/>
        </w:rPr>
        <w:t>, however for a rent decrease mid-year</w:t>
      </w:r>
      <w:r w:rsidR="0053124D">
        <w:rPr>
          <w:rFonts w:ascii="Arial" w:hAnsi="Arial" w:cs="Arial"/>
          <w:sz w:val="22"/>
          <w:szCs w:val="22"/>
        </w:rPr>
        <w:t>,</w:t>
      </w:r>
      <w:r w:rsidR="002362CC">
        <w:rPr>
          <w:rFonts w:ascii="Arial" w:hAnsi="Arial" w:cs="Arial"/>
          <w:sz w:val="22"/>
          <w:szCs w:val="22"/>
        </w:rPr>
        <w:t xml:space="preserve"> two weeks’ written notice will be given.</w:t>
      </w:r>
    </w:p>
    <w:p w:rsidR="00523577" w:rsidP="00523577" w:rsidRDefault="00523577" w14:paraId="0F41C696" w14:textId="77777777">
      <w:pPr>
        <w:rPr>
          <w:rFonts w:ascii="Arial" w:hAnsi="Arial" w:cs="Arial"/>
          <w:sz w:val="22"/>
          <w:szCs w:val="22"/>
        </w:rPr>
      </w:pPr>
    </w:p>
    <w:p w:rsidRPr="00761C7E" w:rsidR="00523577" w:rsidP="00B90F4C" w:rsidRDefault="00523577" w14:paraId="696C233C" w14:textId="77777777">
      <w:pPr>
        <w:pStyle w:val="Heading2"/>
      </w:pPr>
      <w:bookmarkStart w:name="_Toc164067573" w:id="9"/>
      <w:r w:rsidRPr="00761C7E">
        <w:t>Affordability</w:t>
      </w:r>
      <w:bookmarkEnd w:id="9"/>
    </w:p>
    <w:p w:rsidR="000B79C8" w:rsidP="00523577" w:rsidRDefault="000B79C8" w14:paraId="6363D634" w14:textId="77777777">
      <w:pPr>
        <w:rPr>
          <w:rFonts w:ascii="Arial" w:hAnsi="Arial" w:cs="Arial"/>
          <w:sz w:val="22"/>
          <w:szCs w:val="22"/>
        </w:rPr>
      </w:pPr>
    </w:p>
    <w:p w:rsidRPr="00523577" w:rsidR="008F7DC6" w:rsidP="00523577" w:rsidRDefault="008F7DC6" w14:paraId="74909E38" w14:textId="26F0150A">
      <w:pPr>
        <w:rPr>
          <w:rFonts w:ascii="Arial" w:hAnsi="Arial" w:cs="Arial"/>
          <w:sz w:val="22"/>
          <w:szCs w:val="22"/>
        </w:rPr>
      </w:pPr>
      <w:r w:rsidRPr="00523577">
        <w:rPr>
          <w:rFonts w:ascii="Arial" w:hAnsi="Arial" w:cs="Arial"/>
          <w:sz w:val="22"/>
          <w:szCs w:val="22"/>
        </w:rPr>
        <w:t>As a result of the short</w:t>
      </w:r>
      <w:r w:rsidR="005C2B78">
        <w:rPr>
          <w:rFonts w:ascii="Arial" w:hAnsi="Arial" w:cs="Arial"/>
          <w:sz w:val="22"/>
          <w:szCs w:val="22"/>
        </w:rPr>
        <w:t>-</w:t>
      </w:r>
      <w:r w:rsidRPr="00523577">
        <w:rPr>
          <w:rFonts w:ascii="Arial" w:hAnsi="Arial" w:cs="Arial"/>
          <w:sz w:val="22"/>
          <w:szCs w:val="22"/>
        </w:rPr>
        <w:t xml:space="preserve">term nature of St Basils accommodation projects and the level of general service charges required to maintain the intensity of service, it is recognised that it is not possible to set all rents (including service charges) at a level which is generally affordable to working residents.  Whilst </w:t>
      </w:r>
      <w:proofErr w:type="gramStart"/>
      <w:r w:rsidRPr="00523577">
        <w:rPr>
          <w:rFonts w:ascii="Arial" w:hAnsi="Arial" w:cs="Arial"/>
          <w:sz w:val="22"/>
          <w:szCs w:val="22"/>
        </w:rPr>
        <w:t>the majority of</w:t>
      </w:r>
      <w:proofErr w:type="gramEnd"/>
      <w:r w:rsidRPr="00523577">
        <w:rPr>
          <w:rFonts w:ascii="Arial" w:hAnsi="Arial" w:cs="Arial"/>
          <w:sz w:val="22"/>
          <w:szCs w:val="22"/>
        </w:rPr>
        <w:t xml:space="preserve"> residents obtain maximum housing benefit, St Basils </w:t>
      </w:r>
      <w:r w:rsidR="00444E32">
        <w:rPr>
          <w:rFonts w:ascii="Arial" w:hAnsi="Arial" w:cs="Arial"/>
          <w:sz w:val="22"/>
          <w:szCs w:val="22"/>
        </w:rPr>
        <w:t>is</w:t>
      </w:r>
      <w:r w:rsidRPr="00523577" w:rsidR="00444E32">
        <w:rPr>
          <w:rFonts w:ascii="Arial" w:hAnsi="Arial" w:cs="Arial"/>
          <w:sz w:val="22"/>
          <w:szCs w:val="22"/>
        </w:rPr>
        <w:t xml:space="preserve"> </w:t>
      </w:r>
      <w:r w:rsidRPr="00523577">
        <w:rPr>
          <w:rFonts w:ascii="Arial" w:hAnsi="Arial" w:cs="Arial"/>
          <w:sz w:val="22"/>
          <w:szCs w:val="22"/>
        </w:rPr>
        <w:t xml:space="preserve">keen to support young people into education, training and employment and will seek to maximise access to affordable accommodation for working young people, whilst sustaining support to them. </w:t>
      </w:r>
    </w:p>
    <w:p w:rsidRPr="00A63CA4" w:rsidR="008F7DC6" w:rsidP="008F7DC6" w:rsidRDefault="008F7DC6" w14:paraId="6B12B9FC" w14:textId="77777777">
      <w:pPr>
        <w:pStyle w:val="ListParagraph"/>
        <w:rPr>
          <w:rFonts w:ascii="Arial" w:hAnsi="Arial" w:cs="Arial"/>
          <w:sz w:val="22"/>
          <w:szCs w:val="22"/>
        </w:rPr>
      </w:pPr>
    </w:p>
    <w:p w:rsidRPr="00A63CA4" w:rsidR="008F7DC6" w:rsidP="008F7DC6" w:rsidRDefault="008F7DC6" w14:paraId="4875EB43" w14:textId="77777777">
      <w:pPr>
        <w:rPr>
          <w:rFonts w:ascii="Arial" w:hAnsi="Arial" w:cs="Arial"/>
          <w:sz w:val="22"/>
          <w:szCs w:val="22"/>
        </w:rPr>
      </w:pPr>
      <w:r w:rsidRPr="00A63CA4">
        <w:rPr>
          <w:rFonts w:ascii="Arial" w:hAnsi="Arial" w:cs="Arial"/>
          <w:sz w:val="22"/>
          <w:szCs w:val="22"/>
        </w:rPr>
        <w:t>We have adopted the following principles in respect of affordability:</w:t>
      </w:r>
    </w:p>
    <w:p w:rsidRPr="00A63CA4" w:rsidR="008F7DC6" w:rsidP="008F7DC6" w:rsidRDefault="008F7DC6" w14:paraId="6ECF46C6" w14:textId="77777777">
      <w:pPr>
        <w:rPr>
          <w:rFonts w:ascii="Arial" w:hAnsi="Arial" w:cs="Arial"/>
          <w:sz w:val="22"/>
          <w:szCs w:val="22"/>
        </w:rPr>
      </w:pPr>
    </w:p>
    <w:p w:rsidRPr="00A63CA4" w:rsidR="008F7DC6" w:rsidP="008F7DC6" w:rsidRDefault="008F7DC6" w14:paraId="20DB072D" w14:textId="58994638">
      <w:pPr>
        <w:pStyle w:val="ListParagraph"/>
        <w:numPr>
          <w:ilvl w:val="0"/>
          <w:numId w:val="21"/>
        </w:numPr>
        <w:overflowPunct/>
        <w:autoSpaceDE/>
        <w:autoSpaceDN/>
        <w:adjustRightInd/>
        <w:contextualSpacing/>
        <w:rPr>
          <w:rFonts w:ascii="Arial" w:hAnsi="Arial" w:cs="Arial"/>
          <w:sz w:val="22"/>
          <w:szCs w:val="22"/>
        </w:rPr>
      </w:pPr>
      <w:r w:rsidRPr="00A63CA4">
        <w:rPr>
          <w:rFonts w:ascii="Arial" w:hAnsi="Arial" w:cs="Arial"/>
          <w:sz w:val="22"/>
          <w:szCs w:val="22"/>
        </w:rPr>
        <w:lastRenderedPageBreak/>
        <w:t>Core Rents will be set at affordable level in line with the Government</w:t>
      </w:r>
      <w:r w:rsidR="001E4CB1">
        <w:rPr>
          <w:rFonts w:ascii="Arial" w:hAnsi="Arial" w:cs="Arial"/>
          <w:sz w:val="22"/>
          <w:szCs w:val="22"/>
        </w:rPr>
        <w:t>’</w:t>
      </w:r>
      <w:r w:rsidRPr="00A63CA4">
        <w:rPr>
          <w:rFonts w:ascii="Arial" w:hAnsi="Arial" w:cs="Arial"/>
          <w:sz w:val="22"/>
          <w:szCs w:val="22"/>
        </w:rPr>
        <w:t xml:space="preserve">s Rent Reform </w:t>
      </w:r>
      <w:proofErr w:type="gramStart"/>
      <w:r w:rsidRPr="00A63CA4">
        <w:rPr>
          <w:rFonts w:ascii="Arial" w:hAnsi="Arial" w:cs="Arial"/>
          <w:sz w:val="22"/>
          <w:szCs w:val="22"/>
        </w:rPr>
        <w:t>guidelines</w:t>
      </w:r>
      <w:proofErr w:type="gramEnd"/>
    </w:p>
    <w:p w:rsidRPr="00A63CA4" w:rsidR="008F7DC6" w:rsidP="008F7DC6" w:rsidRDefault="008F7DC6" w14:paraId="0DAF1CE5" w14:textId="77777777">
      <w:pPr>
        <w:pStyle w:val="ListParagraph"/>
        <w:ind w:left="1080"/>
        <w:rPr>
          <w:rFonts w:ascii="Arial" w:hAnsi="Arial" w:cs="Arial"/>
          <w:sz w:val="22"/>
          <w:szCs w:val="22"/>
        </w:rPr>
      </w:pPr>
    </w:p>
    <w:p w:rsidRPr="00A63CA4" w:rsidR="008F7DC6" w:rsidP="008F7DC6" w:rsidRDefault="008F7DC6" w14:paraId="11F444FA" w14:textId="0CDFCEEC">
      <w:pPr>
        <w:pStyle w:val="ListParagraph"/>
        <w:numPr>
          <w:ilvl w:val="0"/>
          <w:numId w:val="21"/>
        </w:numPr>
        <w:overflowPunct/>
        <w:autoSpaceDE/>
        <w:autoSpaceDN/>
        <w:adjustRightInd/>
        <w:contextualSpacing/>
        <w:rPr>
          <w:rFonts w:ascii="Arial" w:hAnsi="Arial" w:cs="Arial"/>
          <w:sz w:val="22"/>
          <w:szCs w:val="22"/>
        </w:rPr>
      </w:pPr>
      <w:r w:rsidRPr="00A63CA4">
        <w:rPr>
          <w:rFonts w:ascii="Arial" w:hAnsi="Arial" w:cs="Arial"/>
          <w:sz w:val="22"/>
          <w:szCs w:val="22"/>
        </w:rPr>
        <w:t xml:space="preserve">The service charges will be kept as low as possible but </w:t>
      </w:r>
      <w:r w:rsidR="00444E32">
        <w:rPr>
          <w:rFonts w:ascii="Arial" w:hAnsi="Arial" w:cs="Arial"/>
          <w:sz w:val="22"/>
          <w:szCs w:val="22"/>
        </w:rPr>
        <w:t xml:space="preserve">must be </w:t>
      </w:r>
      <w:r w:rsidRPr="00A63CA4">
        <w:rPr>
          <w:rFonts w:ascii="Arial" w:hAnsi="Arial" w:cs="Arial"/>
          <w:sz w:val="22"/>
          <w:szCs w:val="22"/>
        </w:rPr>
        <w:t xml:space="preserve">sufficient to cover all costs including the allowance for </w:t>
      </w:r>
      <w:proofErr w:type="gramStart"/>
      <w:r w:rsidRPr="00A63CA4">
        <w:rPr>
          <w:rFonts w:ascii="Arial" w:hAnsi="Arial" w:cs="Arial"/>
          <w:sz w:val="22"/>
          <w:szCs w:val="22"/>
        </w:rPr>
        <w:t>voids</w:t>
      </w:r>
      <w:proofErr w:type="gramEnd"/>
    </w:p>
    <w:p w:rsidRPr="00A63CA4" w:rsidR="008F7DC6" w:rsidP="008F7DC6" w:rsidRDefault="008F7DC6" w14:paraId="6306DEBE" w14:textId="77777777">
      <w:pPr>
        <w:pStyle w:val="ListParagraph"/>
        <w:rPr>
          <w:rFonts w:ascii="Arial" w:hAnsi="Arial" w:cs="Arial"/>
          <w:sz w:val="22"/>
          <w:szCs w:val="22"/>
        </w:rPr>
      </w:pPr>
    </w:p>
    <w:p w:rsidR="008F7DC6" w:rsidP="008F7DC6" w:rsidRDefault="008F7DC6" w14:paraId="199C1A82" w14:textId="0111E079">
      <w:pPr>
        <w:pStyle w:val="ListParagraph"/>
        <w:numPr>
          <w:ilvl w:val="0"/>
          <w:numId w:val="21"/>
        </w:numPr>
        <w:overflowPunct/>
        <w:autoSpaceDE/>
        <w:autoSpaceDN/>
        <w:adjustRightInd/>
        <w:contextualSpacing/>
        <w:rPr>
          <w:rFonts w:ascii="Arial" w:hAnsi="Arial" w:cs="Arial"/>
          <w:sz w:val="22"/>
          <w:szCs w:val="22"/>
        </w:rPr>
      </w:pPr>
      <w:r w:rsidRPr="00A63CA4">
        <w:rPr>
          <w:rFonts w:ascii="Arial" w:hAnsi="Arial" w:cs="Arial"/>
          <w:sz w:val="22"/>
          <w:szCs w:val="22"/>
        </w:rPr>
        <w:t xml:space="preserve">The ineligible amount will be kept as low as </w:t>
      </w:r>
      <w:proofErr w:type="gramStart"/>
      <w:r w:rsidRPr="00A63CA4">
        <w:rPr>
          <w:rFonts w:ascii="Arial" w:hAnsi="Arial" w:cs="Arial"/>
          <w:sz w:val="22"/>
          <w:szCs w:val="22"/>
        </w:rPr>
        <w:t>possible</w:t>
      </w:r>
      <w:proofErr w:type="gramEnd"/>
      <w:r w:rsidRPr="00A63CA4">
        <w:rPr>
          <w:rFonts w:ascii="Arial" w:hAnsi="Arial" w:cs="Arial"/>
          <w:sz w:val="22"/>
          <w:szCs w:val="22"/>
        </w:rPr>
        <w:t xml:space="preserve"> </w:t>
      </w:r>
    </w:p>
    <w:p w:rsidR="004E5201" w:rsidP="004E5201" w:rsidRDefault="004E5201" w14:paraId="14B1ADE5" w14:textId="77777777">
      <w:pPr>
        <w:overflowPunct/>
        <w:autoSpaceDE/>
        <w:autoSpaceDN/>
        <w:adjustRightInd/>
        <w:contextualSpacing/>
        <w:rPr>
          <w:rFonts w:ascii="Arial" w:hAnsi="Arial" w:cs="Arial"/>
          <w:sz w:val="22"/>
          <w:szCs w:val="22"/>
        </w:rPr>
      </w:pPr>
    </w:p>
    <w:p w:rsidR="000E6834" w:rsidP="004E5201" w:rsidRDefault="000E6834" w14:paraId="4A4AC46D" w14:textId="77777777">
      <w:pPr>
        <w:overflowPunct/>
        <w:autoSpaceDE/>
        <w:autoSpaceDN/>
        <w:adjustRightInd/>
        <w:contextualSpacing/>
        <w:rPr>
          <w:rFonts w:ascii="Arial" w:hAnsi="Arial"/>
          <w:sz w:val="22"/>
          <w:szCs w:val="22"/>
        </w:rPr>
      </w:pPr>
    </w:p>
    <w:p w:rsidR="000E6834" w:rsidP="004E5201" w:rsidRDefault="000E6834" w14:paraId="410FA9A5" w14:textId="77777777">
      <w:pPr>
        <w:overflowPunct/>
        <w:autoSpaceDE/>
        <w:autoSpaceDN/>
        <w:adjustRightInd/>
        <w:contextualSpacing/>
        <w:rPr>
          <w:rFonts w:ascii="Arial" w:hAnsi="Arial"/>
          <w:sz w:val="22"/>
          <w:szCs w:val="22"/>
        </w:rPr>
      </w:pPr>
    </w:p>
    <w:p w:rsidRPr="000B79C8" w:rsidR="00992E96" w:rsidP="00B90F4C" w:rsidRDefault="00992E96" w14:paraId="11FB74DE" w14:textId="2E8A2838">
      <w:pPr>
        <w:pStyle w:val="Heading2"/>
      </w:pPr>
      <w:bookmarkStart w:name="_Toc164067574" w:id="10"/>
      <w:r w:rsidRPr="000B79C8">
        <w:t xml:space="preserve">Live </w:t>
      </w:r>
      <w:r w:rsidRPr="000B79C8" w:rsidR="003E3615">
        <w:t>&amp;</w:t>
      </w:r>
      <w:r w:rsidRPr="000B79C8">
        <w:t xml:space="preserve"> Work </w:t>
      </w:r>
      <w:r w:rsidRPr="000B79C8" w:rsidR="00190A2B">
        <w:t>and Non-Suppo</w:t>
      </w:r>
      <w:r w:rsidRPr="000B79C8" w:rsidR="00357BBC">
        <w:t>r</w:t>
      </w:r>
      <w:r w:rsidRPr="000B79C8" w:rsidR="00190A2B">
        <w:t xml:space="preserve">ted </w:t>
      </w:r>
      <w:r w:rsidRPr="000B79C8">
        <w:t>Schemes</w:t>
      </w:r>
      <w:bookmarkEnd w:id="10"/>
    </w:p>
    <w:p w:rsidR="003E3615" w:rsidP="004E5201" w:rsidRDefault="003E3615" w14:paraId="24934836" w14:textId="77777777">
      <w:pPr>
        <w:overflowPunct/>
        <w:autoSpaceDE/>
        <w:autoSpaceDN/>
        <w:adjustRightInd/>
        <w:contextualSpacing/>
        <w:rPr>
          <w:rFonts w:ascii="Arial" w:hAnsi="Arial"/>
          <w:sz w:val="22"/>
          <w:szCs w:val="22"/>
        </w:rPr>
      </w:pPr>
    </w:p>
    <w:p w:rsidR="00DC2525" w:rsidP="004E5201" w:rsidRDefault="00992E96" w14:paraId="73A56AF5" w14:textId="48D6C8E8">
      <w:pPr>
        <w:overflowPunct/>
        <w:autoSpaceDE/>
        <w:autoSpaceDN/>
        <w:adjustRightInd/>
        <w:contextualSpacing/>
        <w:rPr>
          <w:rFonts w:ascii="Arial" w:hAnsi="Arial"/>
          <w:sz w:val="22"/>
          <w:szCs w:val="22"/>
        </w:rPr>
      </w:pPr>
      <w:r>
        <w:rPr>
          <w:rFonts w:ascii="Arial" w:hAnsi="Arial"/>
          <w:sz w:val="22"/>
          <w:szCs w:val="22"/>
        </w:rPr>
        <w:t xml:space="preserve">St Basils operates </w:t>
      </w:r>
      <w:proofErr w:type="gramStart"/>
      <w:r>
        <w:rPr>
          <w:rFonts w:ascii="Arial" w:hAnsi="Arial"/>
          <w:sz w:val="22"/>
          <w:szCs w:val="22"/>
        </w:rPr>
        <w:t>a number of</w:t>
      </w:r>
      <w:proofErr w:type="gramEnd"/>
      <w:r>
        <w:rPr>
          <w:rFonts w:ascii="Arial" w:hAnsi="Arial"/>
          <w:sz w:val="22"/>
          <w:szCs w:val="22"/>
        </w:rPr>
        <w:t xml:space="preserve"> Live &amp; Work schemes which</w:t>
      </w:r>
      <w:r w:rsidR="003E3615">
        <w:rPr>
          <w:rFonts w:ascii="Arial" w:hAnsi="Arial"/>
          <w:sz w:val="22"/>
          <w:szCs w:val="22"/>
        </w:rPr>
        <w:t xml:space="preserve"> </w:t>
      </w:r>
      <w:r w:rsidR="00EF02FC">
        <w:rPr>
          <w:rFonts w:ascii="Arial" w:hAnsi="Arial"/>
          <w:sz w:val="22"/>
          <w:szCs w:val="22"/>
        </w:rPr>
        <w:t xml:space="preserve">are not classified as supported </w:t>
      </w:r>
      <w:r w:rsidR="00E301AE">
        <w:rPr>
          <w:rFonts w:ascii="Arial" w:hAnsi="Arial"/>
          <w:sz w:val="22"/>
          <w:szCs w:val="22"/>
        </w:rPr>
        <w:t>accommodation</w:t>
      </w:r>
      <w:r w:rsidR="00EF02FC">
        <w:rPr>
          <w:rFonts w:ascii="Arial" w:hAnsi="Arial"/>
          <w:sz w:val="22"/>
          <w:szCs w:val="22"/>
        </w:rPr>
        <w:t xml:space="preserve"> and </w:t>
      </w:r>
      <w:r w:rsidR="00F055C1">
        <w:rPr>
          <w:rFonts w:ascii="Arial" w:hAnsi="Arial"/>
          <w:sz w:val="22"/>
          <w:szCs w:val="22"/>
        </w:rPr>
        <w:t xml:space="preserve">so </w:t>
      </w:r>
      <w:r w:rsidR="003E3615">
        <w:rPr>
          <w:rFonts w:ascii="Arial" w:hAnsi="Arial"/>
          <w:sz w:val="22"/>
          <w:szCs w:val="22"/>
        </w:rPr>
        <w:t>have a different rent setting process.</w:t>
      </w:r>
      <w:r w:rsidR="00EF02FC">
        <w:rPr>
          <w:rFonts w:ascii="Arial" w:hAnsi="Arial"/>
          <w:sz w:val="22"/>
          <w:szCs w:val="22"/>
        </w:rPr>
        <w:t xml:space="preserve"> The schemes are </w:t>
      </w:r>
      <w:r w:rsidR="008F1145">
        <w:rPr>
          <w:rFonts w:ascii="Arial" w:hAnsi="Arial"/>
          <w:sz w:val="22"/>
          <w:szCs w:val="22"/>
        </w:rPr>
        <w:t xml:space="preserve">designed to allow working young </w:t>
      </w:r>
      <w:r w:rsidR="00E301AE">
        <w:rPr>
          <w:rFonts w:ascii="Arial" w:hAnsi="Arial"/>
          <w:sz w:val="22"/>
          <w:szCs w:val="22"/>
        </w:rPr>
        <w:t>people,</w:t>
      </w:r>
      <w:r w:rsidR="008F1145">
        <w:rPr>
          <w:rFonts w:ascii="Arial" w:hAnsi="Arial"/>
          <w:sz w:val="22"/>
          <w:szCs w:val="22"/>
        </w:rPr>
        <w:t xml:space="preserve"> who are usually on low incomes, the opportunity to pay for their accommodation</w:t>
      </w:r>
      <w:r w:rsidR="003D3A77">
        <w:rPr>
          <w:rFonts w:ascii="Arial" w:hAnsi="Arial"/>
          <w:sz w:val="22"/>
          <w:szCs w:val="22"/>
        </w:rPr>
        <w:t xml:space="preserve"> (and related bills)</w:t>
      </w:r>
      <w:r w:rsidR="008F1145">
        <w:rPr>
          <w:rFonts w:ascii="Arial" w:hAnsi="Arial"/>
          <w:sz w:val="22"/>
          <w:szCs w:val="22"/>
        </w:rPr>
        <w:t xml:space="preserve"> </w:t>
      </w:r>
      <w:r w:rsidR="003D3A77">
        <w:rPr>
          <w:rFonts w:ascii="Arial" w:hAnsi="Arial"/>
          <w:sz w:val="22"/>
          <w:szCs w:val="22"/>
        </w:rPr>
        <w:t>out of their own money</w:t>
      </w:r>
      <w:r w:rsidR="00E301AE">
        <w:rPr>
          <w:rFonts w:ascii="Arial" w:hAnsi="Arial"/>
          <w:sz w:val="22"/>
          <w:szCs w:val="22"/>
        </w:rPr>
        <w:t xml:space="preserve">, enabling them to develop </w:t>
      </w:r>
      <w:r w:rsidR="0015101B">
        <w:rPr>
          <w:rFonts w:ascii="Arial" w:hAnsi="Arial"/>
          <w:sz w:val="22"/>
          <w:szCs w:val="22"/>
        </w:rPr>
        <w:t xml:space="preserve">the necessary life skills to live independently.  </w:t>
      </w:r>
      <w:r w:rsidR="00A1260B">
        <w:rPr>
          <w:rFonts w:ascii="Arial" w:hAnsi="Arial"/>
          <w:sz w:val="22"/>
          <w:szCs w:val="22"/>
        </w:rPr>
        <w:t xml:space="preserve">Live &amp; Work </w:t>
      </w:r>
      <w:r w:rsidR="00400CC6">
        <w:rPr>
          <w:rFonts w:ascii="Arial" w:hAnsi="Arial"/>
          <w:sz w:val="22"/>
          <w:szCs w:val="22"/>
        </w:rPr>
        <w:t>occupier</w:t>
      </w:r>
      <w:r w:rsidR="00A1260B">
        <w:rPr>
          <w:rFonts w:ascii="Arial" w:hAnsi="Arial"/>
          <w:sz w:val="22"/>
          <w:szCs w:val="22"/>
        </w:rPr>
        <w:t xml:space="preserve">s will only be charged core </w:t>
      </w:r>
      <w:r w:rsidR="008F754B">
        <w:rPr>
          <w:rFonts w:ascii="Arial" w:hAnsi="Arial"/>
          <w:sz w:val="22"/>
          <w:szCs w:val="22"/>
        </w:rPr>
        <w:t>rent,</w:t>
      </w:r>
      <w:r w:rsidR="00A1260B">
        <w:rPr>
          <w:rFonts w:ascii="Arial" w:hAnsi="Arial"/>
          <w:sz w:val="22"/>
          <w:szCs w:val="22"/>
        </w:rPr>
        <w:t xml:space="preserve"> and no service charge will be levied. Core rents will be affordable for the target </w:t>
      </w:r>
      <w:r w:rsidR="00400CC6">
        <w:rPr>
          <w:rFonts w:ascii="Arial" w:hAnsi="Arial"/>
          <w:sz w:val="22"/>
          <w:szCs w:val="22"/>
        </w:rPr>
        <w:t>occupier</w:t>
      </w:r>
      <w:r w:rsidR="00A1260B">
        <w:rPr>
          <w:rFonts w:ascii="Arial" w:hAnsi="Arial"/>
          <w:sz w:val="22"/>
          <w:szCs w:val="22"/>
        </w:rPr>
        <w:t xml:space="preserve"> group.</w:t>
      </w:r>
    </w:p>
    <w:p w:rsidR="00553D0B" w:rsidP="00553D0B" w:rsidRDefault="00553D0B" w14:paraId="31C84EC8" w14:textId="7ECA9941">
      <w:pPr>
        <w:overflowPunct/>
        <w:autoSpaceDE/>
        <w:autoSpaceDN/>
        <w:adjustRightInd/>
        <w:contextualSpacing/>
        <w:rPr>
          <w:rFonts w:ascii="Arial" w:hAnsi="Arial"/>
          <w:sz w:val="22"/>
          <w:szCs w:val="22"/>
        </w:rPr>
      </w:pPr>
      <w:r>
        <w:rPr>
          <w:rFonts w:ascii="Arial" w:hAnsi="Arial"/>
          <w:sz w:val="22"/>
          <w:szCs w:val="22"/>
        </w:rPr>
        <w:t xml:space="preserve">St Basil’s also operates several schemes in which the </w:t>
      </w:r>
      <w:r w:rsidR="00400CC6">
        <w:rPr>
          <w:rFonts w:ascii="Arial" w:hAnsi="Arial"/>
          <w:sz w:val="22"/>
          <w:szCs w:val="22"/>
        </w:rPr>
        <w:t>occupier</w:t>
      </w:r>
      <w:r>
        <w:rPr>
          <w:rFonts w:ascii="Arial" w:hAnsi="Arial"/>
          <w:sz w:val="22"/>
          <w:szCs w:val="22"/>
        </w:rPr>
        <w:t xml:space="preserve">s do not receive support. </w:t>
      </w:r>
      <w:r w:rsidR="00400CC6">
        <w:rPr>
          <w:rFonts w:ascii="Arial" w:hAnsi="Arial"/>
          <w:sz w:val="22"/>
          <w:szCs w:val="22"/>
        </w:rPr>
        <w:t>Occupier</w:t>
      </w:r>
      <w:r>
        <w:rPr>
          <w:rFonts w:ascii="Arial" w:hAnsi="Arial"/>
          <w:sz w:val="22"/>
          <w:szCs w:val="22"/>
        </w:rPr>
        <w:t xml:space="preserve">s living in these properties will be charged both core rent and service </w:t>
      </w:r>
      <w:r w:rsidR="008F754B">
        <w:rPr>
          <w:rFonts w:ascii="Arial" w:hAnsi="Arial"/>
          <w:sz w:val="22"/>
          <w:szCs w:val="22"/>
        </w:rPr>
        <w:t>charge,</w:t>
      </w:r>
      <w:r>
        <w:rPr>
          <w:rFonts w:ascii="Arial" w:hAnsi="Arial"/>
          <w:sz w:val="22"/>
          <w:szCs w:val="22"/>
        </w:rPr>
        <w:t xml:space="preserve"> but the core rent will be inflated annually in accordance with the government’s rent direction for general needs housing providers.</w:t>
      </w:r>
    </w:p>
    <w:p w:rsidR="00553D0B" w:rsidP="00553D0B" w:rsidRDefault="00553D0B" w14:paraId="6C830D72" w14:textId="77777777">
      <w:pPr>
        <w:overflowPunct/>
        <w:autoSpaceDE/>
        <w:autoSpaceDN/>
        <w:adjustRightInd/>
        <w:contextualSpacing/>
        <w:rPr>
          <w:rFonts w:ascii="Arial" w:hAnsi="Arial"/>
          <w:sz w:val="22"/>
          <w:szCs w:val="22"/>
        </w:rPr>
      </w:pPr>
    </w:p>
    <w:p w:rsidRPr="000B79C8" w:rsidR="00553D0B" w:rsidP="00B90F4C" w:rsidRDefault="00553D0B" w14:paraId="7AA7B07E" w14:textId="77777777">
      <w:pPr>
        <w:pStyle w:val="Heading2"/>
      </w:pPr>
      <w:bookmarkStart w:name="_Toc164067575" w:id="11"/>
      <w:r w:rsidRPr="000B79C8">
        <w:t xml:space="preserve">Properties where St Basil’s doesn’t set the </w:t>
      </w:r>
      <w:proofErr w:type="gramStart"/>
      <w:r w:rsidRPr="000B79C8">
        <w:t>Rent</w:t>
      </w:r>
      <w:bookmarkEnd w:id="11"/>
      <w:proofErr w:type="gramEnd"/>
    </w:p>
    <w:p w:rsidR="000B79C8" w:rsidP="00553D0B" w:rsidRDefault="000B79C8" w14:paraId="6F6657CB" w14:textId="77777777">
      <w:pPr>
        <w:overflowPunct/>
        <w:autoSpaceDE/>
        <w:autoSpaceDN/>
        <w:adjustRightInd/>
        <w:contextualSpacing/>
        <w:rPr>
          <w:rFonts w:ascii="Arial" w:hAnsi="Arial"/>
          <w:sz w:val="22"/>
          <w:szCs w:val="22"/>
        </w:rPr>
      </w:pPr>
    </w:p>
    <w:p w:rsidR="00553D0B" w:rsidP="00553D0B" w:rsidRDefault="00553D0B" w14:paraId="0E2AC923" w14:textId="081D843A">
      <w:pPr>
        <w:overflowPunct/>
        <w:autoSpaceDE/>
        <w:autoSpaceDN/>
        <w:adjustRightInd/>
        <w:contextualSpacing/>
        <w:rPr>
          <w:rFonts w:ascii="Arial" w:hAnsi="Arial"/>
          <w:sz w:val="22"/>
          <w:szCs w:val="22"/>
        </w:rPr>
      </w:pPr>
      <w:r>
        <w:rPr>
          <w:rFonts w:ascii="Arial" w:hAnsi="Arial"/>
          <w:sz w:val="22"/>
          <w:szCs w:val="22"/>
        </w:rPr>
        <w:t>St Basil’s manages some properties on behalf of other registered providers. Rents and service charges in these properties will be set according to the rent setting policy of the relevant registered provider and the underlying management agreement.</w:t>
      </w:r>
    </w:p>
    <w:p w:rsidR="00553D0B" w:rsidP="004E5201" w:rsidRDefault="00553D0B" w14:paraId="389E5019" w14:textId="77777777">
      <w:pPr>
        <w:overflowPunct/>
        <w:autoSpaceDE/>
        <w:autoSpaceDN/>
        <w:adjustRightInd/>
        <w:contextualSpacing/>
        <w:rPr>
          <w:rFonts w:ascii="Arial" w:hAnsi="Arial"/>
          <w:sz w:val="22"/>
          <w:szCs w:val="22"/>
        </w:rPr>
      </w:pPr>
    </w:p>
    <w:p w:rsidR="00DC2525" w:rsidP="00B90F4C" w:rsidRDefault="00DC2525" w14:paraId="2C0522E1" w14:textId="77777777">
      <w:pPr>
        <w:pStyle w:val="Heading2"/>
      </w:pPr>
      <w:bookmarkStart w:name="_Toc164067576" w:id="12"/>
      <w:r w:rsidRPr="006718F0">
        <w:t>Rent Setting Timeline</w:t>
      </w:r>
      <w:bookmarkEnd w:id="12"/>
    </w:p>
    <w:p w:rsidR="00B02EEF" w:rsidP="004E5201" w:rsidRDefault="00B02EEF" w14:paraId="26C3A720" w14:textId="77777777">
      <w:pPr>
        <w:overflowPunct/>
        <w:autoSpaceDE/>
        <w:autoSpaceDN/>
        <w:adjustRightInd/>
        <w:contextualSpacing/>
        <w:rPr>
          <w:rFonts w:ascii="Arial" w:hAnsi="Arial" w:cs="Arial"/>
          <w:sz w:val="22"/>
          <w:szCs w:val="22"/>
          <w:u w:val="single"/>
        </w:rPr>
      </w:pPr>
    </w:p>
    <w:p w:rsidRPr="000B79C8" w:rsidR="00B02EEF" w:rsidP="004E5201" w:rsidRDefault="00B02EEF" w14:paraId="6F7E3A1F" w14:textId="6FBAD8E0">
      <w:pPr>
        <w:overflowPunct/>
        <w:autoSpaceDE/>
        <w:autoSpaceDN/>
        <w:adjustRightInd/>
        <w:contextualSpacing/>
        <w:rPr>
          <w:rFonts w:ascii="Arial" w:hAnsi="Arial" w:cs="Arial"/>
          <w:sz w:val="22"/>
          <w:szCs w:val="22"/>
        </w:rPr>
      </w:pPr>
      <w:r w:rsidRPr="000B79C8">
        <w:rPr>
          <w:rFonts w:ascii="Arial" w:hAnsi="Arial" w:cs="Arial"/>
          <w:sz w:val="22"/>
          <w:szCs w:val="22"/>
        </w:rPr>
        <w:t xml:space="preserve">Over the course of the rent setting timeline, the rent setting working group </w:t>
      </w:r>
      <w:r w:rsidRPr="000B79C8" w:rsidR="00592270">
        <w:rPr>
          <w:rFonts w:ascii="Arial" w:hAnsi="Arial" w:cs="Arial"/>
          <w:sz w:val="22"/>
          <w:szCs w:val="22"/>
        </w:rPr>
        <w:t>(</w:t>
      </w:r>
      <w:r w:rsidRPr="000B79C8" w:rsidR="00BA6829">
        <w:rPr>
          <w:rFonts w:ascii="Arial" w:hAnsi="Arial" w:cs="Arial"/>
          <w:sz w:val="22"/>
          <w:szCs w:val="22"/>
        </w:rPr>
        <w:t xml:space="preserve">usually </w:t>
      </w:r>
      <w:r w:rsidRPr="000B79C8" w:rsidR="00592270">
        <w:rPr>
          <w:rFonts w:ascii="Arial" w:hAnsi="Arial" w:cs="Arial"/>
          <w:sz w:val="22"/>
          <w:szCs w:val="22"/>
        </w:rPr>
        <w:t xml:space="preserve">the Director of Finance, Head of Finance, Director of Housing and Rents &amp; Service Charges Manager) </w:t>
      </w:r>
      <w:r w:rsidRPr="000B79C8">
        <w:rPr>
          <w:rFonts w:ascii="Arial" w:hAnsi="Arial" w:cs="Arial"/>
          <w:sz w:val="22"/>
          <w:szCs w:val="22"/>
        </w:rPr>
        <w:t xml:space="preserve">will </w:t>
      </w:r>
      <w:r w:rsidRPr="000B79C8" w:rsidR="000E0674">
        <w:rPr>
          <w:rFonts w:ascii="Arial" w:hAnsi="Arial" w:cs="Arial"/>
          <w:sz w:val="22"/>
          <w:szCs w:val="22"/>
        </w:rPr>
        <w:t xml:space="preserve">frequently </w:t>
      </w:r>
      <w:r w:rsidRPr="000B79C8">
        <w:rPr>
          <w:rFonts w:ascii="Arial" w:hAnsi="Arial" w:cs="Arial"/>
          <w:sz w:val="22"/>
          <w:szCs w:val="22"/>
        </w:rPr>
        <w:t xml:space="preserve">meet </w:t>
      </w:r>
      <w:r w:rsidRPr="000B79C8" w:rsidR="00592270">
        <w:rPr>
          <w:rFonts w:ascii="Arial" w:hAnsi="Arial" w:cs="Arial"/>
          <w:sz w:val="22"/>
          <w:szCs w:val="22"/>
        </w:rPr>
        <w:t xml:space="preserve">to ensure </w:t>
      </w:r>
      <w:r w:rsidRPr="000B79C8" w:rsidR="000E0674">
        <w:rPr>
          <w:rFonts w:ascii="Arial" w:hAnsi="Arial" w:cs="Arial"/>
          <w:sz w:val="22"/>
          <w:szCs w:val="22"/>
        </w:rPr>
        <w:t>everyone understands their role and deadlines</w:t>
      </w:r>
      <w:r w:rsidRPr="000B79C8" w:rsidR="00592270">
        <w:rPr>
          <w:rFonts w:ascii="Arial" w:hAnsi="Arial" w:cs="Arial"/>
          <w:sz w:val="22"/>
          <w:szCs w:val="22"/>
        </w:rPr>
        <w:t>.</w:t>
      </w:r>
    </w:p>
    <w:p w:rsidRPr="006718F0" w:rsidR="00DC2525" w:rsidP="004E5201" w:rsidRDefault="00DC2525" w14:paraId="5C17DE8A" w14:textId="77777777">
      <w:pPr>
        <w:overflowPunct/>
        <w:autoSpaceDE/>
        <w:autoSpaceDN/>
        <w:adjustRightInd/>
        <w:contextualSpacing/>
        <w:rPr>
          <w:rFonts w:ascii="Arial" w:hAnsi="Arial" w:cs="Arial"/>
          <w:sz w:val="22"/>
          <w:szCs w:val="22"/>
        </w:rPr>
      </w:pPr>
    </w:p>
    <w:tbl>
      <w:tblPr>
        <w:tblStyle w:val="TableGrid"/>
        <w:tblW w:w="0" w:type="auto"/>
        <w:jc w:val="center"/>
        <w:tblLook w:val="04A0" w:firstRow="1" w:lastRow="0" w:firstColumn="1" w:lastColumn="0" w:noHBand="0" w:noVBand="1"/>
      </w:tblPr>
      <w:tblGrid>
        <w:gridCol w:w="2122"/>
        <w:gridCol w:w="5675"/>
        <w:gridCol w:w="2121"/>
      </w:tblGrid>
      <w:tr w:rsidRPr="006718F0" w:rsidR="00DC2525" w:rsidTr="00DC6B16" w14:paraId="0AD1CC53" w14:textId="77777777">
        <w:trPr>
          <w:jc w:val="center"/>
        </w:trPr>
        <w:tc>
          <w:tcPr>
            <w:tcW w:w="2122" w:type="dxa"/>
          </w:tcPr>
          <w:p w:rsidRPr="001D355F" w:rsidR="00DC2525" w:rsidP="00DC6B16" w:rsidRDefault="00DC2525" w14:paraId="1AC134F1" w14:textId="77777777">
            <w:pPr>
              <w:rPr>
                <w:rFonts w:ascii="Arial" w:hAnsi="Arial" w:cs="Arial"/>
                <w:b/>
                <w:sz w:val="22"/>
                <w:szCs w:val="22"/>
              </w:rPr>
            </w:pPr>
            <w:r w:rsidRPr="001D355F">
              <w:rPr>
                <w:rFonts w:ascii="Arial" w:hAnsi="Arial" w:cs="Arial"/>
                <w:b/>
                <w:sz w:val="22"/>
                <w:szCs w:val="22"/>
              </w:rPr>
              <w:t>Date</w:t>
            </w:r>
          </w:p>
        </w:tc>
        <w:tc>
          <w:tcPr>
            <w:tcW w:w="5675" w:type="dxa"/>
          </w:tcPr>
          <w:p w:rsidRPr="001D355F" w:rsidR="00DC2525" w:rsidP="00DC6B16" w:rsidRDefault="00DC2525" w14:paraId="0118CF1B" w14:textId="77777777">
            <w:pPr>
              <w:rPr>
                <w:rFonts w:ascii="Arial" w:hAnsi="Arial" w:cs="Arial"/>
                <w:b/>
                <w:sz w:val="22"/>
                <w:szCs w:val="22"/>
              </w:rPr>
            </w:pPr>
            <w:r w:rsidRPr="001D355F">
              <w:rPr>
                <w:rFonts w:ascii="Arial" w:hAnsi="Arial" w:cs="Arial"/>
                <w:b/>
                <w:sz w:val="22"/>
                <w:szCs w:val="22"/>
              </w:rPr>
              <w:t>Task</w:t>
            </w:r>
          </w:p>
        </w:tc>
        <w:tc>
          <w:tcPr>
            <w:tcW w:w="2121" w:type="dxa"/>
          </w:tcPr>
          <w:p w:rsidRPr="001D355F" w:rsidR="00DC2525" w:rsidP="00DC6B16" w:rsidRDefault="00DC2525" w14:paraId="2FCDF236" w14:textId="77777777">
            <w:pPr>
              <w:rPr>
                <w:rFonts w:ascii="Arial" w:hAnsi="Arial" w:cs="Arial"/>
                <w:b/>
                <w:sz w:val="22"/>
                <w:szCs w:val="22"/>
              </w:rPr>
            </w:pPr>
            <w:r w:rsidRPr="001D355F">
              <w:rPr>
                <w:rFonts w:ascii="Arial" w:hAnsi="Arial" w:cs="Arial"/>
                <w:b/>
                <w:sz w:val="22"/>
                <w:szCs w:val="22"/>
              </w:rPr>
              <w:t>Lead</w:t>
            </w:r>
          </w:p>
        </w:tc>
      </w:tr>
      <w:tr w:rsidRPr="006718F0" w:rsidR="00DC2525" w:rsidTr="00DC6B16" w14:paraId="056CB2C5" w14:textId="77777777">
        <w:trPr>
          <w:jc w:val="center"/>
        </w:trPr>
        <w:tc>
          <w:tcPr>
            <w:tcW w:w="2122" w:type="dxa"/>
          </w:tcPr>
          <w:p w:rsidRPr="001D355F" w:rsidR="00DC2525" w:rsidP="00DC6B16" w:rsidRDefault="00DC2525" w14:paraId="2D984ECD" w14:textId="77777777">
            <w:pPr>
              <w:rPr>
                <w:rFonts w:ascii="Arial" w:hAnsi="Arial" w:cs="Arial"/>
                <w:sz w:val="22"/>
                <w:szCs w:val="22"/>
              </w:rPr>
            </w:pPr>
            <w:r w:rsidRPr="001D355F">
              <w:rPr>
                <w:rFonts w:ascii="Arial" w:hAnsi="Arial" w:cs="Arial"/>
                <w:sz w:val="22"/>
                <w:szCs w:val="22"/>
              </w:rPr>
              <w:t xml:space="preserve">September </w:t>
            </w:r>
          </w:p>
        </w:tc>
        <w:tc>
          <w:tcPr>
            <w:tcW w:w="5675" w:type="dxa"/>
          </w:tcPr>
          <w:p w:rsidRPr="001D355F" w:rsidR="00DC2525" w:rsidP="00DC6B16" w:rsidRDefault="00DC2525" w14:paraId="4713EAF9" w14:textId="77777777">
            <w:pPr>
              <w:rPr>
                <w:rFonts w:ascii="Arial" w:hAnsi="Arial" w:cs="Arial"/>
                <w:sz w:val="22"/>
                <w:szCs w:val="22"/>
              </w:rPr>
            </w:pPr>
            <w:r w:rsidRPr="001D355F">
              <w:rPr>
                <w:rFonts w:ascii="Arial" w:hAnsi="Arial" w:cs="Arial"/>
                <w:sz w:val="22"/>
                <w:szCs w:val="22"/>
              </w:rPr>
              <w:t>Commence Rent Setting Exercise - review expenditure against budget and any new budget items</w:t>
            </w:r>
          </w:p>
        </w:tc>
        <w:tc>
          <w:tcPr>
            <w:tcW w:w="2121" w:type="dxa"/>
          </w:tcPr>
          <w:p w:rsidRPr="001D355F" w:rsidR="00DC2525" w:rsidP="00DC6B16" w:rsidRDefault="00DC2525" w14:paraId="622A2224" w14:textId="72E650B8">
            <w:pPr>
              <w:rPr>
                <w:rFonts w:ascii="Arial" w:hAnsi="Arial" w:cs="Arial"/>
                <w:sz w:val="22"/>
                <w:szCs w:val="22"/>
              </w:rPr>
            </w:pPr>
            <w:r w:rsidRPr="001D355F">
              <w:rPr>
                <w:rFonts w:ascii="Arial" w:hAnsi="Arial" w:cs="Arial"/>
                <w:sz w:val="22"/>
                <w:szCs w:val="22"/>
              </w:rPr>
              <w:t>Finance</w:t>
            </w:r>
          </w:p>
        </w:tc>
      </w:tr>
      <w:tr w:rsidRPr="006718F0" w:rsidR="00DC2525" w:rsidTr="00DC6B16" w14:paraId="4925F1DB" w14:textId="77777777">
        <w:trPr>
          <w:jc w:val="center"/>
        </w:trPr>
        <w:tc>
          <w:tcPr>
            <w:tcW w:w="2122" w:type="dxa"/>
          </w:tcPr>
          <w:p w:rsidRPr="001D355F" w:rsidR="00DC2525" w:rsidP="00DC6B16" w:rsidRDefault="00DC2525" w14:paraId="3612F46D" w14:textId="77777777">
            <w:pPr>
              <w:rPr>
                <w:rFonts w:ascii="Arial" w:hAnsi="Arial" w:cs="Arial"/>
                <w:sz w:val="22"/>
                <w:szCs w:val="22"/>
              </w:rPr>
            </w:pPr>
            <w:r w:rsidRPr="001D355F">
              <w:rPr>
                <w:rFonts w:ascii="Arial" w:hAnsi="Arial" w:cs="Arial"/>
                <w:sz w:val="22"/>
                <w:szCs w:val="22"/>
              </w:rPr>
              <w:t>September/ October</w:t>
            </w:r>
          </w:p>
        </w:tc>
        <w:tc>
          <w:tcPr>
            <w:tcW w:w="5675" w:type="dxa"/>
          </w:tcPr>
          <w:p w:rsidRPr="001D355F" w:rsidR="00DC2525" w:rsidP="00DC6B16" w:rsidRDefault="00DC2525" w14:paraId="1037D0AB" w14:textId="77777777">
            <w:pPr>
              <w:rPr>
                <w:rFonts w:ascii="Arial" w:hAnsi="Arial" w:cs="Arial"/>
                <w:sz w:val="22"/>
                <w:szCs w:val="22"/>
              </w:rPr>
            </w:pPr>
            <w:r w:rsidRPr="001D355F">
              <w:rPr>
                <w:rFonts w:ascii="Arial" w:hAnsi="Arial" w:cs="Arial"/>
                <w:sz w:val="22"/>
                <w:szCs w:val="22"/>
              </w:rPr>
              <w:t>Review CPI and Rent Standard set by the Homes and Communities Agency</w:t>
            </w:r>
          </w:p>
        </w:tc>
        <w:tc>
          <w:tcPr>
            <w:tcW w:w="2121" w:type="dxa"/>
          </w:tcPr>
          <w:p w:rsidRPr="001D355F" w:rsidR="00DC2525" w:rsidP="00DC6B16" w:rsidRDefault="00DC2525" w14:paraId="484CE625" w14:textId="77777777">
            <w:pPr>
              <w:rPr>
                <w:rFonts w:ascii="Arial" w:hAnsi="Arial" w:cs="Arial"/>
                <w:sz w:val="22"/>
                <w:szCs w:val="22"/>
              </w:rPr>
            </w:pPr>
            <w:r w:rsidRPr="001D355F">
              <w:rPr>
                <w:rFonts w:ascii="Arial" w:hAnsi="Arial" w:cs="Arial"/>
                <w:sz w:val="22"/>
                <w:szCs w:val="22"/>
              </w:rPr>
              <w:t>Finance/Rents</w:t>
            </w:r>
          </w:p>
        </w:tc>
      </w:tr>
      <w:tr w:rsidRPr="006718F0" w:rsidR="00DC2525" w:rsidTr="00DC6B16" w14:paraId="6C41E877" w14:textId="77777777">
        <w:trPr>
          <w:jc w:val="center"/>
        </w:trPr>
        <w:tc>
          <w:tcPr>
            <w:tcW w:w="2122" w:type="dxa"/>
          </w:tcPr>
          <w:p w:rsidRPr="001D355F" w:rsidR="00DC2525" w:rsidP="00DC6B16" w:rsidRDefault="00DC2525" w14:paraId="4FBC4549" w14:textId="77777777">
            <w:pPr>
              <w:rPr>
                <w:rFonts w:ascii="Arial" w:hAnsi="Arial" w:cs="Arial"/>
                <w:sz w:val="22"/>
                <w:szCs w:val="22"/>
              </w:rPr>
            </w:pPr>
            <w:r w:rsidRPr="001D355F">
              <w:rPr>
                <w:rFonts w:ascii="Arial" w:hAnsi="Arial" w:cs="Arial"/>
                <w:sz w:val="22"/>
                <w:szCs w:val="22"/>
              </w:rPr>
              <w:t>December</w:t>
            </w:r>
          </w:p>
        </w:tc>
        <w:tc>
          <w:tcPr>
            <w:tcW w:w="5675" w:type="dxa"/>
          </w:tcPr>
          <w:p w:rsidRPr="001D355F" w:rsidR="00DC2525" w:rsidP="00DC6B16" w:rsidRDefault="00DC2525" w14:paraId="04BADC7D" w14:textId="77777777">
            <w:pPr>
              <w:rPr>
                <w:rFonts w:ascii="Arial" w:hAnsi="Arial" w:cs="Arial"/>
                <w:sz w:val="22"/>
                <w:szCs w:val="22"/>
              </w:rPr>
            </w:pPr>
            <w:r w:rsidRPr="001D355F">
              <w:rPr>
                <w:rFonts w:ascii="Arial" w:hAnsi="Arial" w:cs="Arial"/>
                <w:sz w:val="22"/>
                <w:szCs w:val="22"/>
              </w:rPr>
              <w:t>Contact landlords to ask for new rent charges</w:t>
            </w:r>
          </w:p>
        </w:tc>
        <w:tc>
          <w:tcPr>
            <w:tcW w:w="2121" w:type="dxa"/>
          </w:tcPr>
          <w:p w:rsidRPr="001D355F" w:rsidR="00DC2525" w:rsidP="00DC6B16" w:rsidRDefault="00592270" w14:paraId="0FA94828" w14:textId="08B3A2AD">
            <w:pPr>
              <w:rPr>
                <w:rFonts w:ascii="Arial" w:hAnsi="Arial" w:cs="Arial"/>
                <w:sz w:val="22"/>
                <w:szCs w:val="22"/>
              </w:rPr>
            </w:pPr>
            <w:r>
              <w:rPr>
                <w:rFonts w:ascii="Arial" w:hAnsi="Arial" w:cs="Arial"/>
                <w:sz w:val="22"/>
                <w:szCs w:val="22"/>
              </w:rPr>
              <w:t>Rents</w:t>
            </w:r>
          </w:p>
        </w:tc>
      </w:tr>
      <w:tr w:rsidRPr="006718F0" w:rsidR="00DC2525" w:rsidTr="00DC6B16" w14:paraId="5F96E070" w14:textId="77777777">
        <w:trPr>
          <w:jc w:val="center"/>
        </w:trPr>
        <w:tc>
          <w:tcPr>
            <w:tcW w:w="2122" w:type="dxa"/>
          </w:tcPr>
          <w:p w:rsidRPr="001D355F" w:rsidR="00DC2525" w:rsidP="00DC6B16" w:rsidRDefault="00DC2525" w14:paraId="37801770" w14:textId="77777777">
            <w:pPr>
              <w:rPr>
                <w:rFonts w:ascii="Arial" w:hAnsi="Arial" w:cs="Arial"/>
                <w:sz w:val="22"/>
                <w:szCs w:val="22"/>
              </w:rPr>
            </w:pPr>
            <w:r w:rsidRPr="001D355F">
              <w:rPr>
                <w:rFonts w:ascii="Arial" w:hAnsi="Arial" w:cs="Arial"/>
                <w:sz w:val="22"/>
                <w:szCs w:val="22"/>
              </w:rPr>
              <w:t>January</w:t>
            </w:r>
          </w:p>
        </w:tc>
        <w:tc>
          <w:tcPr>
            <w:tcW w:w="5675" w:type="dxa"/>
          </w:tcPr>
          <w:p w:rsidRPr="001D355F" w:rsidR="00DC2525" w:rsidP="00DC6B16" w:rsidRDefault="00DC2525" w14:paraId="4810076B" w14:textId="77777777">
            <w:pPr>
              <w:rPr>
                <w:rFonts w:ascii="Arial" w:hAnsi="Arial" w:cs="Arial"/>
                <w:sz w:val="22"/>
                <w:szCs w:val="22"/>
              </w:rPr>
            </w:pPr>
            <w:r w:rsidRPr="001D355F">
              <w:rPr>
                <w:rFonts w:ascii="Arial" w:hAnsi="Arial" w:cs="Arial"/>
                <w:sz w:val="22"/>
                <w:szCs w:val="22"/>
              </w:rPr>
              <w:t>Finalise new rent figures ahead of contacting Local Authorities</w:t>
            </w:r>
          </w:p>
        </w:tc>
        <w:tc>
          <w:tcPr>
            <w:tcW w:w="2121" w:type="dxa"/>
          </w:tcPr>
          <w:p w:rsidRPr="001D355F" w:rsidR="00DC2525" w:rsidP="00DC6B16" w:rsidRDefault="00DC2525" w14:paraId="29F964A5" w14:textId="6E7475D3">
            <w:pPr>
              <w:rPr>
                <w:rFonts w:ascii="Arial" w:hAnsi="Arial" w:cs="Arial"/>
                <w:sz w:val="22"/>
                <w:szCs w:val="22"/>
              </w:rPr>
            </w:pPr>
            <w:r w:rsidRPr="001D355F">
              <w:rPr>
                <w:rFonts w:ascii="Arial" w:hAnsi="Arial" w:cs="Arial"/>
                <w:sz w:val="22"/>
                <w:szCs w:val="22"/>
              </w:rPr>
              <w:t>Finance/</w:t>
            </w:r>
            <w:r w:rsidRPr="001D355F" w:rsidDel="00592270" w:rsidR="00592270">
              <w:rPr>
                <w:rFonts w:ascii="Arial" w:hAnsi="Arial" w:cs="Arial"/>
                <w:sz w:val="22"/>
                <w:szCs w:val="22"/>
              </w:rPr>
              <w:t xml:space="preserve"> </w:t>
            </w:r>
            <w:r w:rsidRPr="001D355F">
              <w:rPr>
                <w:rFonts w:ascii="Arial" w:hAnsi="Arial" w:cs="Arial"/>
                <w:sz w:val="22"/>
                <w:szCs w:val="22"/>
              </w:rPr>
              <w:t>/Rent</w:t>
            </w:r>
            <w:r w:rsidR="00592270">
              <w:rPr>
                <w:rFonts w:ascii="Arial" w:hAnsi="Arial" w:cs="Arial"/>
                <w:sz w:val="22"/>
                <w:szCs w:val="22"/>
              </w:rPr>
              <w:t>s</w:t>
            </w:r>
            <w:r w:rsidRPr="001D355F">
              <w:rPr>
                <w:rFonts w:ascii="Arial" w:hAnsi="Arial" w:cs="Arial"/>
                <w:sz w:val="22"/>
                <w:szCs w:val="22"/>
              </w:rPr>
              <w:t>/YSM</w:t>
            </w:r>
            <w:r w:rsidR="00592270">
              <w:rPr>
                <w:rFonts w:ascii="Arial" w:hAnsi="Arial" w:cs="Arial"/>
                <w:sz w:val="22"/>
                <w:szCs w:val="22"/>
              </w:rPr>
              <w:t>s</w:t>
            </w:r>
          </w:p>
        </w:tc>
      </w:tr>
      <w:tr w:rsidRPr="006718F0" w:rsidR="00DC2525" w:rsidTr="00DC6B16" w14:paraId="75368EF7" w14:textId="77777777">
        <w:trPr>
          <w:jc w:val="center"/>
        </w:trPr>
        <w:tc>
          <w:tcPr>
            <w:tcW w:w="2122" w:type="dxa"/>
          </w:tcPr>
          <w:p w:rsidRPr="001D355F" w:rsidR="00DC2525" w:rsidP="00DC6B16" w:rsidRDefault="00DC2525" w14:paraId="3A2D0201" w14:textId="77777777">
            <w:pPr>
              <w:rPr>
                <w:rFonts w:ascii="Arial" w:hAnsi="Arial" w:cs="Arial"/>
                <w:sz w:val="22"/>
                <w:szCs w:val="22"/>
              </w:rPr>
            </w:pPr>
            <w:r w:rsidRPr="001D355F">
              <w:rPr>
                <w:rFonts w:ascii="Arial" w:hAnsi="Arial" w:cs="Arial"/>
                <w:sz w:val="22"/>
                <w:szCs w:val="22"/>
              </w:rPr>
              <w:t>January</w:t>
            </w:r>
          </w:p>
        </w:tc>
        <w:tc>
          <w:tcPr>
            <w:tcW w:w="5675" w:type="dxa"/>
          </w:tcPr>
          <w:p w:rsidRPr="001D355F" w:rsidR="00DC2525" w:rsidP="00DC6B16" w:rsidRDefault="00DC2525" w14:paraId="6BB2A79E" w14:textId="77777777">
            <w:pPr>
              <w:rPr>
                <w:rFonts w:ascii="Arial" w:hAnsi="Arial" w:cs="Arial"/>
                <w:sz w:val="22"/>
                <w:szCs w:val="22"/>
              </w:rPr>
            </w:pPr>
            <w:r w:rsidRPr="001D355F">
              <w:rPr>
                <w:rFonts w:ascii="Arial" w:hAnsi="Arial" w:cs="Arial"/>
                <w:sz w:val="22"/>
                <w:szCs w:val="22"/>
              </w:rPr>
              <w:t>Contact local authority Benefit Departments to ensure contact details are correct</w:t>
            </w:r>
          </w:p>
        </w:tc>
        <w:tc>
          <w:tcPr>
            <w:tcW w:w="2121" w:type="dxa"/>
          </w:tcPr>
          <w:p w:rsidRPr="001D355F" w:rsidR="00DC2525" w:rsidP="00DC6B16" w:rsidRDefault="00DC2525" w14:paraId="3FD54EA3" w14:textId="552FEB5F">
            <w:pPr>
              <w:rPr>
                <w:rFonts w:ascii="Arial" w:hAnsi="Arial" w:cs="Arial"/>
                <w:sz w:val="22"/>
                <w:szCs w:val="22"/>
              </w:rPr>
            </w:pPr>
            <w:r w:rsidRPr="001D355F">
              <w:rPr>
                <w:rFonts w:ascii="Arial" w:hAnsi="Arial" w:cs="Arial"/>
                <w:sz w:val="22"/>
                <w:szCs w:val="22"/>
              </w:rPr>
              <w:t>Rent</w:t>
            </w:r>
            <w:r w:rsidR="00306174">
              <w:rPr>
                <w:rFonts w:ascii="Arial" w:hAnsi="Arial" w:cs="Arial"/>
                <w:sz w:val="22"/>
                <w:szCs w:val="22"/>
              </w:rPr>
              <w:t>s</w:t>
            </w:r>
          </w:p>
        </w:tc>
      </w:tr>
      <w:tr w:rsidRPr="006718F0" w:rsidR="00DC2525" w:rsidTr="00DC6B16" w14:paraId="4249D38A" w14:textId="77777777">
        <w:trPr>
          <w:jc w:val="center"/>
        </w:trPr>
        <w:tc>
          <w:tcPr>
            <w:tcW w:w="2122" w:type="dxa"/>
          </w:tcPr>
          <w:p w:rsidRPr="001D355F" w:rsidR="00DC2525" w:rsidP="00DC6B16" w:rsidRDefault="00DC2525" w14:paraId="49178C12" w14:textId="77777777">
            <w:pPr>
              <w:rPr>
                <w:rFonts w:ascii="Arial" w:hAnsi="Arial" w:cs="Arial"/>
                <w:sz w:val="22"/>
                <w:szCs w:val="22"/>
              </w:rPr>
            </w:pPr>
            <w:r w:rsidRPr="001D355F">
              <w:rPr>
                <w:rFonts w:ascii="Arial" w:hAnsi="Arial" w:cs="Arial"/>
                <w:sz w:val="22"/>
                <w:szCs w:val="22"/>
              </w:rPr>
              <w:t>February</w:t>
            </w:r>
          </w:p>
        </w:tc>
        <w:tc>
          <w:tcPr>
            <w:tcW w:w="5675" w:type="dxa"/>
          </w:tcPr>
          <w:p w:rsidRPr="001D355F" w:rsidR="00DC2525" w:rsidP="00DC6B16" w:rsidRDefault="00DC2525" w14:paraId="27656F93" w14:textId="77777777">
            <w:pPr>
              <w:rPr>
                <w:rFonts w:ascii="Arial" w:hAnsi="Arial" w:cs="Arial"/>
                <w:sz w:val="22"/>
                <w:szCs w:val="22"/>
              </w:rPr>
            </w:pPr>
            <w:r w:rsidRPr="001D355F">
              <w:rPr>
                <w:rFonts w:ascii="Arial" w:hAnsi="Arial" w:cs="Arial"/>
                <w:sz w:val="22"/>
                <w:szCs w:val="22"/>
              </w:rPr>
              <w:t>Issue new Rent Levels to Local Authorities</w:t>
            </w:r>
          </w:p>
        </w:tc>
        <w:tc>
          <w:tcPr>
            <w:tcW w:w="2121" w:type="dxa"/>
          </w:tcPr>
          <w:p w:rsidRPr="001D355F" w:rsidR="00DC2525" w:rsidP="00DC6B16" w:rsidRDefault="00306174" w14:paraId="7976167E" w14:textId="33461E44">
            <w:pPr>
              <w:rPr>
                <w:rFonts w:ascii="Arial" w:hAnsi="Arial" w:cs="Arial"/>
                <w:sz w:val="22"/>
                <w:szCs w:val="22"/>
              </w:rPr>
            </w:pPr>
            <w:r>
              <w:rPr>
                <w:rFonts w:ascii="Arial" w:hAnsi="Arial" w:cs="Arial"/>
                <w:sz w:val="22"/>
                <w:szCs w:val="22"/>
              </w:rPr>
              <w:t>Rents</w:t>
            </w:r>
          </w:p>
        </w:tc>
      </w:tr>
      <w:tr w:rsidRPr="006718F0" w:rsidR="00DC2525" w:rsidTr="00DC6B16" w14:paraId="1B0268C0" w14:textId="77777777">
        <w:trPr>
          <w:jc w:val="center"/>
        </w:trPr>
        <w:tc>
          <w:tcPr>
            <w:tcW w:w="2122" w:type="dxa"/>
          </w:tcPr>
          <w:p w:rsidRPr="001D355F" w:rsidR="00DC2525" w:rsidP="00DC6B16" w:rsidRDefault="00DC2525" w14:paraId="2545210A" w14:textId="77777777">
            <w:pPr>
              <w:rPr>
                <w:rFonts w:ascii="Arial" w:hAnsi="Arial" w:cs="Arial"/>
                <w:sz w:val="22"/>
                <w:szCs w:val="22"/>
              </w:rPr>
            </w:pPr>
            <w:r w:rsidRPr="001D355F">
              <w:rPr>
                <w:rFonts w:ascii="Arial" w:hAnsi="Arial" w:cs="Arial"/>
                <w:sz w:val="22"/>
                <w:szCs w:val="22"/>
              </w:rPr>
              <w:t>End of February</w:t>
            </w:r>
          </w:p>
        </w:tc>
        <w:tc>
          <w:tcPr>
            <w:tcW w:w="5675" w:type="dxa"/>
          </w:tcPr>
          <w:p w:rsidRPr="001D355F" w:rsidR="00DC2525" w:rsidP="00DC6B16" w:rsidRDefault="00DC2525" w14:paraId="6811302E" w14:textId="04D91B96">
            <w:pPr>
              <w:rPr>
                <w:rFonts w:ascii="Arial" w:hAnsi="Arial" w:cs="Arial"/>
                <w:sz w:val="22"/>
                <w:szCs w:val="22"/>
              </w:rPr>
            </w:pPr>
            <w:r w:rsidRPr="001D355F">
              <w:rPr>
                <w:rFonts w:ascii="Arial" w:hAnsi="Arial" w:cs="Arial"/>
                <w:sz w:val="22"/>
                <w:szCs w:val="22"/>
              </w:rPr>
              <w:t xml:space="preserve">Send notification of new rent charges to all current </w:t>
            </w:r>
            <w:r w:rsidR="00400CC6">
              <w:rPr>
                <w:rFonts w:ascii="Arial" w:hAnsi="Arial" w:cs="Arial"/>
                <w:sz w:val="22"/>
                <w:szCs w:val="22"/>
              </w:rPr>
              <w:t>occupier</w:t>
            </w:r>
            <w:r w:rsidRPr="001D355F">
              <w:rPr>
                <w:rFonts w:ascii="Arial" w:hAnsi="Arial" w:cs="Arial"/>
                <w:sz w:val="22"/>
                <w:szCs w:val="22"/>
              </w:rPr>
              <w:t>s</w:t>
            </w:r>
          </w:p>
        </w:tc>
        <w:tc>
          <w:tcPr>
            <w:tcW w:w="2121" w:type="dxa"/>
          </w:tcPr>
          <w:p w:rsidRPr="001D355F" w:rsidR="00DC2525" w:rsidP="00DC6B16" w:rsidRDefault="00DC2525" w14:paraId="767253B6" w14:textId="2FBD9552">
            <w:pPr>
              <w:rPr>
                <w:rFonts w:ascii="Arial" w:hAnsi="Arial" w:cs="Arial"/>
                <w:sz w:val="22"/>
                <w:szCs w:val="22"/>
              </w:rPr>
            </w:pPr>
            <w:r w:rsidRPr="001D355F">
              <w:rPr>
                <w:rFonts w:ascii="Arial" w:hAnsi="Arial" w:cs="Arial"/>
                <w:sz w:val="22"/>
                <w:szCs w:val="22"/>
              </w:rPr>
              <w:t>Finance/Rent</w:t>
            </w:r>
            <w:r w:rsidR="00592270">
              <w:rPr>
                <w:rFonts w:ascii="Arial" w:hAnsi="Arial" w:cs="Arial"/>
                <w:sz w:val="22"/>
                <w:szCs w:val="22"/>
              </w:rPr>
              <w:t>s</w:t>
            </w:r>
          </w:p>
        </w:tc>
      </w:tr>
      <w:tr w:rsidRPr="006718F0" w:rsidR="00DC2525" w:rsidTr="00DC6B16" w14:paraId="1CD0DB8B" w14:textId="77777777">
        <w:trPr>
          <w:jc w:val="center"/>
        </w:trPr>
        <w:tc>
          <w:tcPr>
            <w:tcW w:w="2122" w:type="dxa"/>
          </w:tcPr>
          <w:p w:rsidRPr="001D355F" w:rsidR="00DC2525" w:rsidP="00DC6B16" w:rsidRDefault="00DC2525" w14:paraId="46795C80" w14:textId="77777777">
            <w:pPr>
              <w:rPr>
                <w:rFonts w:ascii="Arial" w:hAnsi="Arial" w:cs="Arial"/>
                <w:sz w:val="22"/>
                <w:szCs w:val="22"/>
              </w:rPr>
            </w:pPr>
            <w:r w:rsidRPr="001D355F">
              <w:rPr>
                <w:rFonts w:ascii="Arial" w:hAnsi="Arial" w:cs="Arial"/>
                <w:sz w:val="22"/>
                <w:szCs w:val="22"/>
              </w:rPr>
              <w:t xml:space="preserve">February/ March </w:t>
            </w:r>
          </w:p>
        </w:tc>
        <w:tc>
          <w:tcPr>
            <w:tcW w:w="5675" w:type="dxa"/>
          </w:tcPr>
          <w:p w:rsidRPr="001D355F" w:rsidR="00DC2525" w:rsidP="00DC6B16" w:rsidRDefault="00DC2525" w14:paraId="38DE70AB" w14:textId="18040DC1">
            <w:pPr>
              <w:rPr>
                <w:rFonts w:ascii="Arial" w:hAnsi="Arial" w:cs="Arial"/>
                <w:sz w:val="22"/>
                <w:szCs w:val="22"/>
              </w:rPr>
            </w:pPr>
            <w:r w:rsidRPr="001D355F">
              <w:rPr>
                <w:rFonts w:ascii="Arial" w:hAnsi="Arial" w:cs="Arial"/>
                <w:sz w:val="22"/>
                <w:szCs w:val="22"/>
              </w:rPr>
              <w:t xml:space="preserve">Send list of </w:t>
            </w:r>
            <w:r w:rsidR="00400CC6">
              <w:rPr>
                <w:rFonts w:ascii="Arial" w:hAnsi="Arial" w:cs="Arial"/>
                <w:sz w:val="22"/>
                <w:szCs w:val="22"/>
              </w:rPr>
              <w:t>occupier</w:t>
            </w:r>
            <w:r w:rsidRPr="001D355F">
              <w:rPr>
                <w:rFonts w:ascii="Arial" w:hAnsi="Arial" w:cs="Arial"/>
                <w:sz w:val="22"/>
                <w:szCs w:val="22"/>
              </w:rPr>
              <w:t>s and rent breakdown information to Local Authorities</w:t>
            </w:r>
          </w:p>
        </w:tc>
        <w:tc>
          <w:tcPr>
            <w:tcW w:w="2121" w:type="dxa"/>
          </w:tcPr>
          <w:p w:rsidRPr="001D355F" w:rsidR="00DC2525" w:rsidP="00DC6B16" w:rsidRDefault="00DC2525" w14:paraId="4895259D" w14:textId="1E031D73">
            <w:pPr>
              <w:rPr>
                <w:rFonts w:ascii="Arial" w:hAnsi="Arial" w:cs="Arial"/>
                <w:sz w:val="22"/>
                <w:szCs w:val="22"/>
              </w:rPr>
            </w:pPr>
            <w:r w:rsidRPr="001D355F">
              <w:rPr>
                <w:rFonts w:ascii="Arial" w:hAnsi="Arial" w:cs="Arial"/>
                <w:sz w:val="22"/>
                <w:szCs w:val="22"/>
              </w:rPr>
              <w:t>Rent</w:t>
            </w:r>
            <w:r w:rsidR="00306174">
              <w:rPr>
                <w:rFonts w:ascii="Arial" w:hAnsi="Arial" w:cs="Arial"/>
                <w:sz w:val="22"/>
                <w:szCs w:val="22"/>
              </w:rPr>
              <w:t>s</w:t>
            </w:r>
          </w:p>
        </w:tc>
      </w:tr>
      <w:tr w:rsidRPr="006718F0" w:rsidR="00DC2525" w:rsidTr="00DC6B16" w14:paraId="2E4D4D2D" w14:textId="77777777">
        <w:trPr>
          <w:jc w:val="center"/>
        </w:trPr>
        <w:tc>
          <w:tcPr>
            <w:tcW w:w="2122" w:type="dxa"/>
          </w:tcPr>
          <w:p w:rsidRPr="001D355F" w:rsidR="00DC2525" w:rsidP="00DC6B16" w:rsidRDefault="00DC2525" w14:paraId="13831F5E" w14:textId="77777777">
            <w:pPr>
              <w:rPr>
                <w:rFonts w:ascii="Arial" w:hAnsi="Arial" w:cs="Arial"/>
                <w:sz w:val="22"/>
                <w:szCs w:val="22"/>
              </w:rPr>
            </w:pPr>
            <w:r w:rsidRPr="001D355F">
              <w:rPr>
                <w:rFonts w:ascii="Arial" w:hAnsi="Arial" w:cs="Arial"/>
                <w:sz w:val="22"/>
                <w:szCs w:val="22"/>
              </w:rPr>
              <w:t>March</w:t>
            </w:r>
          </w:p>
        </w:tc>
        <w:tc>
          <w:tcPr>
            <w:tcW w:w="5675" w:type="dxa"/>
          </w:tcPr>
          <w:p w:rsidRPr="001D355F" w:rsidR="00DC2525" w:rsidP="00DC6B16" w:rsidRDefault="00DC2525" w14:paraId="285711A5" w14:textId="77777777">
            <w:pPr>
              <w:rPr>
                <w:rFonts w:ascii="Arial" w:hAnsi="Arial" w:cs="Arial"/>
                <w:sz w:val="22"/>
                <w:szCs w:val="22"/>
              </w:rPr>
            </w:pPr>
            <w:r w:rsidRPr="001D355F">
              <w:rPr>
                <w:rFonts w:ascii="Arial" w:hAnsi="Arial" w:cs="Arial"/>
                <w:sz w:val="22"/>
                <w:szCs w:val="22"/>
              </w:rPr>
              <w:t>Upload new rent information to QL software</w:t>
            </w:r>
          </w:p>
        </w:tc>
        <w:tc>
          <w:tcPr>
            <w:tcW w:w="2121" w:type="dxa"/>
          </w:tcPr>
          <w:p w:rsidRPr="001D355F" w:rsidR="00DC2525" w:rsidP="00DC6B16" w:rsidRDefault="00DC2525" w14:paraId="2F4CBF22" w14:textId="6E906ACB">
            <w:pPr>
              <w:rPr>
                <w:rFonts w:ascii="Arial" w:hAnsi="Arial" w:cs="Arial"/>
                <w:sz w:val="22"/>
                <w:szCs w:val="22"/>
              </w:rPr>
            </w:pPr>
            <w:r w:rsidRPr="001D355F">
              <w:rPr>
                <w:rFonts w:ascii="Arial" w:hAnsi="Arial" w:cs="Arial"/>
                <w:sz w:val="22"/>
                <w:szCs w:val="22"/>
              </w:rPr>
              <w:t>Finance</w:t>
            </w:r>
          </w:p>
        </w:tc>
      </w:tr>
      <w:tr w:rsidRPr="006718F0" w:rsidR="00DC2525" w:rsidTr="00DC6B16" w14:paraId="1C238E39" w14:textId="77777777">
        <w:trPr>
          <w:jc w:val="center"/>
        </w:trPr>
        <w:tc>
          <w:tcPr>
            <w:tcW w:w="2122" w:type="dxa"/>
          </w:tcPr>
          <w:p w:rsidRPr="001D355F" w:rsidR="00DC2525" w:rsidP="00DC6B16" w:rsidRDefault="00DC2525" w14:paraId="6696784F" w14:textId="77777777">
            <w:pPr>
              <w:rPr>
                <w:rFonts w:ascii="Arial" w:hAnsi="Arial" w:cs="Arial"/>
                <w:sz w:val="22"/>
                <w:szCs w:val="22"/>
              </w:rPr>
            </w:pPr>
            <w:r w:rsidRPr="001D355F">
              <w:rPr>
                <w:rFonts w:ascii="Arial" w:hAnsi="Arial" w:cs="Arial"/>
                <w:sz w:val="22"/>
                <w:szCs w:val="22"/>
              </w:rPr>
              <w:t>April</w:t>
            </w:r>
          </w:p>
        </w:tc>
        <w:tc>
          <w:tcPr>
            <w:tcW w:w="5675" w:type="dxa"/>
          </w:tcPr>
          <w:p w:rsidRPr="001D355F" w:rsidR="00DC2525" w:rsidP="00DC6B16" w:rsidRDefault="00DC2525" w14:paraId="35925B0C" w14:textId="77777777">
            <w:pPr>
              <w:rPr>
                <w:rFonts w:ascii="Arial" w:hAnsi="Arial" w:cs="Arial"/>
                <w:sz w:val="22"/>
                <w:szCs w:val="22"/>
              </w:rPr>
            </w:pPr>
            <w:r w:rsidRPr="001D355F">
              <w:rPr>
                <w:rFonts w:ascii="Arial" w:hAnsi="Arial" w:cs="Arial"/>
                <w:sz w:val="22"/>
                <w:szCs w:val="22"/>
              </w:rPr>
              <w:t>Activate new rent charges in QL</w:t>
            </w:r>
          </w:p>
        </w:tc>
        <w:tc>
          <w:tcPr>
            <w:tcW w:w="2121" w:type="dxa"/>
          </w:tcPr>
          <w:p w:rsidRPr="001D355F" w:rsidR="00DC2525" w:rsidP="00DC6B16" w:rsidRDefault="00CE2F3B" w14:paraId="4ABBA7DC" w14:textId="355DEB1A">
            <w:pPr>
              <w:rPr>
                <w:rFonts w:ascii="Arial" w:hAnsi="Arial" w:cs="Arial"/>
                <w:sz w:val="22"/>
                <w:szCs w:val="22"/>
              </w:rPr>
            </w:pPr>
            <w:r>
              <w:rPr>
                <w:rFonts w:ascii="Arial" w:hAnsi="Arial" w:cs="Arial"/>
                <w:sz w:val="22"/>
                <w:szCs w:val="22"/>
              </w:rPr>
              <w:t>Finance</w:t>
            </w:r>
          </w:p>
        </w:tc>
      </w:tr>
      <w:tr w:rsidRPr="006718F0" w:rsidR="00DC2525" w:rsidTr="00DC6B16" w14:paraId="2AC3A3E0" w14:textId="77777777">
        <w:trPr>
          <w:jc w:val="center"/>
        </w:trPr>
        <w:tc>
          <w:tcPr>
            <w:tcW w:w="2122" w:type="dxa"/>
          </w:tcPr>
          <w:p w:rsidRPr="001D355F" w:rsidR="00DC2525" w:rsidP="00DC6B16" w:rsidRDefault="00DC2525" w14:paraId="1B13D862" w14:textId="77777777">
            <w:pPr>
              <w:rPr>
                <w:rFonts w:ascii="Arial" w:hAnsi="Arial" w:cs="Arial"/>
                <w:sz w:val="22"/>
                <w:szCs w:val="22"/>
              </w:rPr>
            </w:pPr>
            <w:r w:rsidRPr="001D355F">
              <w:rPr>
                <w:rFonts w:ascii="Arial" w:hAnsi="Arial" w:cs="Arial"/>
                <w:sz w:val="22"/>
                <w:szCs w:val="22"/>
              </w:rPr>
              <w:t>May</w:t>
            </w:r>
          </w:p>
        </w:tc>
        <w:tc>
          <w:tcPr>
            <w:tcW w:w="5675" w:type="dxa"/>
          </w:tcPr>
          <w:p w:rsidRPr="001D355F" w:rsidR="00DC2525" w:rsidP="00DC6B16" w:rsidRDefault="00DC2525" w14:paraId="6360D981" w14:textId="77777777">
            <w:pPr>
              <w:rPr>
                <w:rFonts w:ascii="Arial" w:hAnsi="Arial" w:cs="Arial"/>
                <w:sz w:val="22"/>
                <w:szCs w:val="22"/>
              </w:rPr>
            </w:pPr>
            <w:r w:rsidRPr="001D355F">
              <w:rPr>
                <w:rFonts w:ascii="Arial" w:hAnsi="Arial" w:cs="Arial"/>
                <w:sz w:val="22"/>
                <w:szCs w:val="22"/>
              </w:rPr>
              <w:t>Monitor HB and Social Service to ensure HB payments are amended correctly</w:t>
            </w:r>
          </w:p>
        </w:tc>
        <w:tc>
          <w:tcPr>
            <w:tcW w:w="2121" w:type="dxa"/>
          </w:tcPr>
          <w:p w:rsidRPr="001D355F" w:rsidR="00DC2525" w:rsidP="00DC6B16" w:rsidRDefault="00DC2525" w14:paraId="158502A8" w14:textId="47A9E40A">
            <w:pPr>
              <w:rPr>
                <w:rFonts w:ascii="Arial" w:hAnsi="Arial" w:cs="Arial"/>
                <w:sz w:val="22"/>
                <w:szCs w:val="22"/>
              </w:rPr>
            </w:pPr>
            <w:r w:rsidRPr="001D355F">
              <w:rPr>
                <w:rFonts w:ascii="Arial" w:hAnsi="Arial" w:cs="Arial"/>
                <w:sz w:val="22"/>
                <w:szCs w:val="22"/>
              </w:rPr>
              <w:t>Rent</w:t>
            </w:r>
            <w:r w:rsidR="00BA6829">
              <w:rPr>
                <w:rFonts w:ascii="Arial" w:hAnsi="Arial" w:cs="Arial"/>
                <w:sz w:val="22"/>
                <w:szCs w:val="22"/>
              </w:rPr>
              <w:t>s</w:t>
            </w:r>
            <w:r w:rsidRPr="001D355F">
              <w:rPr>
                <w:rFonts w:ascii="Arial" w:hAnsi="Arial" w:cs="Arial"/>
                <w:sz w:val="22"/>
                <w:szCs w:val="22"/>
              </w:rPr>
              <w:t>/Housing Officers</w:t>
            </w:r>
          </w:p>
        </w:tc>
      </w:tr>
    </w:tbl>
    <w:p w:rsidRPr="004E5201" w:rsidR="00DC2525" w:rsidP="004E5201" w:rsidRDefault="00DC2525" w14:paraId="2E728EBC" w14:textId="77777777">
      <w:pPr>
        <w:overflowPunct/>
        <w:autoSpaceDE/>
        <w:autoSpaceDN/>
        <w:adjustRightInd/>
        <w:contextualSpacing/>
        <w:rPr>
          <w:rFonts w:ascii="Arial" w:hAnsi="Arial" w:cs="Arial"/>
          <w:sz w:val="22"/>
          <w:szCs w:val="22"/>
        </w:rPr>
      </w:pPr>
    </w:p>
    <w:p w:rsidRPr="00761C7E" w:rsidR="008F7DC6" w:rsidP="008F7DC6" w:rsidRDefault="008F7DC6" w14:paraId="7BDA8B46" w14:textId="77777777">
      <w:pPr>
        <w:pStyle w:val="ListParagraph"/>
        <w:rPr>
          <w:rFonts w:ascii="Arial" w:hAnsi="Arial" w:cs="Arial"/>
          <w:sz w:val="22"/>
          <w:szCs w:val="22"/>
        </w:rPr>
      </w:pPr>
    </w:p>
    <w:p w:rsidRPr="00761C7E" w:rsidR="00B2238B" w:rsidP="00761C7E" w:rsidRDefault="00B2238B" w14:paraId="0A1DF97D" w14:textId="77777777">
      <w:pPr>
        <w:rPr>
          <w:rFonts w:ascii="Arial" w:hAnsi="Arial"/>
          <w:sz w:val="22"/>
          <w:szCs w:val="22"/>
        </w:rPr>
      </w:pPr>
    </w:p>
    <w:p w:rsidR="00A97B46" w:rsidP="00B90F4C" w:rsidRDefault="00583C23" w14:paraId="3AF8EA08" w14:textId="77777777">
      <w:pPr>
        <w:pStyle w:val="Heading1"/>
      </w:pPr>
      <w:bookmarkStart w:name="BM4_3" w:id="13"/>
      <w:bookmarkStart w:name="_Toc164067577" w:id="14"/>
      <w:bookmarkEnd w:id="13"/>
      <w:r w:rsidRPr="00856A63">
        <w:lastRenderedPageBreak/>
        <w:t>Roles and Responsibilities</w:t>
      </w:r>
      <w:bookmarkEnd w:id="14"/>
    </w:p>
    <w:p w:rsidRPr="008F7DC6" w:rsidR="00363F7E" w:rsidP="00363F7E" w:rsidRDefault="00C50368" w14:paraId="7A370287" w14:textId="7E1CEFB0">
      <w:pPr>
        <w:rPr>
          <w:rFonts w:ascii="Arial" w:hAnsi="Arial" w:cs="Arial"/>
          <w:sz w:val="22"/>
          <w:szCs w:val="22"/>
          <w:highlight w:val="yellow"/>
        </w:rPr>
      </w:pPr>
      <w:r w:rsidRPr="008F7DC6">
        <w:rPr>
          <w:rFonts w:ascii="Arial" w:hAnsi="Arial" w:cs="Arial"/>
          <w:sz w:val="22"/>
          <w:szCs w:val="22"/>
        </w:rPr>
        <w:t xml:space="preserve">The </w:t>
      </w:r>
      <w:r w:rsidR="00837BAE">
        <w:rPr>
          <w:rFonts w:ascii="Arial" w:hAnsi="Arial" w:cs="Arial"/>
          <w:sz w:val="22"/>
          <w:szCs w:val="22"/>
        </w:rPr>
        <w:t>Head of Finance</w:t>
      </w:r>
      <w:r w:rsidRPr="008F7DC6">
        <w:rPr>
          <w:rFonts w:ascii="Arial" w:hAnsi="Arial" w:cs="Arial"/>
          <w:sz w:val="22"/>
          <w:szCs w:val="22"/>
        </w:rPr>
        <w:t xml:space="preserve"> will be responsible for the </w:t>
      </w:r>
      <w:r>
        <w:rPr>
          <w:rFonts w:ascii="Arial" w:hAnsi="Arial" w:cs="Arial"/>
          <w:sz w:val="22"/>
          <w:szCs w:val="22"/>
        </w:rPr>
        <w:t>application</w:t>
      </w:r>
      <w:r w:rsidRPr="008F7DC6">
        <w:rPr>
          <w:rFonts w:ascii="Arial" w:hAnsi="Arial" w:cs="Arial"/>
          <w:sz w:val="22"/>
          <w:szCs w:val="22"/>
        </w:rPr>
        <w:t xml:space="preserve"> and operational review of this policy, and monitoring its legal and regulatory compliance, subject to the approval of the Board.</w:t>
      </w:r>
    </w:p>
    <w:p w:rsidR="008F7DC6" w:rsidP="00583C23" w:rsidRDefault="008F7DC6" w14:paraId="2B68FC24" w14:textId="77777777">
      <w:pPr>
        <w:rPr>
          <w:rFonts w:ascii="Arial" w:hAnsi="Arial" w:cs="Arial"/>
          <w:b/>
          <w:bCs/>
          <w:sz w:val="22"/>
          <w:szCs w:val="22"/>
        </w:rPr>
      </w:pPr>
    </w:p>
    <w:p w:rsidRPr="00856A63" w:rsidR="00583C23" w:rsidP="00B90F4C" w:rsidRDefault="00583C23" w14:paraId="759DB7BC" w14:textId="77777777">
      <w:pPr>
        <w:pStyle w:val="Heading1"/>
      </w:pPr>
      <w:bookmarkStart w:name="_Toc164067578" w:id="15"/>
      <w:r w:rsidRPr="00856A63">
        <w:t>Training Requirements</w:t>
      </w:r>
      <w:bookmarkEnd w:id="15"/>
    </w:p>
    <w:p w:rsidRPr="008F7DC6" w:rsidR="00583C23" w:rsidP="00583C23" w:rsidRDefault="00A63CA4" w14:paraId="3E9E8C27" w14:textId="3B138A14">
      <w:pPr>
        <w:rPr>
          <w:rFonts w:ascii="Arial" w:hAnsi="Arial" w:cs="Arial"/>
          <w:bCs/>
          <w:sz w:val="22"/>
          <w:szCs w:val="22"/>
        </w:rPr>
      </w:pPr>
      <w:r>
        <w:rPr>
          <w:rFonts w:ascii="Arial" w:hAnsi="Arial" w:cs="Arial"/>
          <w:bCs/>
          <w:sz w:val="22"/>
          <w:szCs w:val="22"/>
        </w:rPr>
        <w:t xml:space="preserve">Members of the Board, Committees, SLT and Employees will be provided with training </w:t>
      </w:r>
      <w:r w:rsidR="00E45A84">
        <w:rPr>
          <w:rFonts w:ascii="Arial" w:hAnsi="Arial" w:cs="Arial"/>
          <w:bCs/>
          <w:sz w:val="22"/>
          <w:szCs w:val="22"/>
        </w:rPr>
        <w:t xml:space="preserve">and professional development opportunities </w:t>
      </w:r>
      <w:r>
        <w:rPr>
          <w:rFonts w:ascii="Arial" w:hAnsi="Arial" w:cs="Arial"/>
          <w:bCs/>
          <w:sz w:val="22"/>
          <w:szCs w:val="22"/>
        </w:rPr>
        <w:t>where necessary.</w:t>
      </w:r>
      <w:r w:rsidR="00761E1F">
        <w:rPr>
          <w:rFonts w:ascii="Arial" w:hAnsi="Arial" w:cs="Arial"/>
          <w:bCs/>
          <w:sz w:val="22"/>
          <w:szCs w:val="22"/>
        </w:rPr>
        <w:t xml:space="preserve"> </w:t>
      </w:r>
      <w:r w:rsidR="000E7319">
        <w:rPr>
          <w:rFonts w:ascii="Arial" w:hAnsi="Arial" w:cs="Arial"/>
          <w:sz w:val="22"/>
          <w:szCs w:val="22"/>
        </w:rPr>
        <w:t>T</w:t>
      </w:r>
      <w:r w:rsidRPr="00ED58D1" w:rsidR="000E7319">
        <w:rPr>
          <w:rFonts w:ascii="Arial" w:hAnsi="Arial" w:cs="Arial"/>
          <w:sz w:val="22"/>
          <w:szCs w:val="22"/>
        </w:rPr>
        <w:t xml:space="preserve">raining in varying formats </w:t>
      </w:r>
      <w:r w:rsidR="000E7319">
        <w:rPr>
          <w:rFonts w:ascii="Arial" w:hAnsi="Arial" w:cs="Arial"/>
          <w:sz w:val="22"/>
          <w:szCs w:val="22"/>
        </w:rPr>
        <w:t xml:space="preserve">can be requested from the Learning &amp; Development team </w:t>
      </w:r>
      <w:r w:rsidRPr="00ED58D1" w:rsidR="000E7319">
        <w:rPr>
          <w:rFonts w:ascii="Arial" w:hAnsi="Arial" w:cs="Arial"/>
          <w:sz w:val="22"/>
          <w:szCs w:val="22"/>
        </w:rPr>
        <w:t xml:space="preserve">to ensure a fair and consistent </w:t>
      </w:r>
      <w:r w:rsidR="000E7319">
        <w:rPr>
          <w:rFonts w:ascii="Arial" w:hAnsi="Arial" w:cs="Arial"/>
          <w:sz w:val="22"/>
          <w:szCs w:val="22"/>
        </w:rPr>
        <w:t xml:space="preserve">understanding and </w:t>
      </w:r>
      <w:r w:rsidRPr="00ED58D1" w:rsidR="000E7319">
        <w:rPr>
          <w:rFonts w:ascii="Arial" w:hAnsi="Arial" w:cs="Arial"/>
          <w:sz w:val="22"/>
          <w:szCs w:val="22"/>
        </w:rPr>
        <w:t>application of the policy across the organisation.</w:t>
      </w:r>
      <w:r w:rsidR="000E7319">
        <w:rPr>
          <w:rFonts w:ascii="Arial" w:hAnsi="Arial" w:cs="Arial"/>
          <w:sz w:val="22"/>
          <w:szCs w:val="22"/>
        </w:rPr>
        <w:t xml:space="preserve"> </w:t>
      </w:r>
      <w:r w:rsidR="00761E1F">
        <w:rPr>
          <w:rFonts w:ascii="Arial" w:hAnsi="Arial" w:cs="Arial"/>
          <w:bCs/>
          <w:sz w:val="22"/>
          <w:szCs w:val="22"/>
        </w:rPr>
        <w:t xml:space="preserve">The key members of the rent setting working group will </w:t>
      </w:r>
      <w:r w:rsidR="00891458">
        <w:rPr>
          <w:rFonts w:ascii="Arial" w:hAnsi="Arial" w:cs="Arial"/>
          <w:bCs/>
          <w:sz w:val="22"/>
          <w:szCs w:val="22"/>
        </w:rPr>
        <w:t xml:space="preserve">be given </w:t>
      </w:r>
      <w:r w:rsidR="00164F33">
        <w:rPr>
          <w:rFonts w:ascii="Arial" w:hAnsi="Arial" w:cs="Arial"/>
          <w:bCs/>
          <w:sz w:val="22"/>
          <w:szCs w:val="22"/>
        </w:rPr>
        <w:t xml:space="preserve">sufficient </w:t>
      </w:r>
      <w:r w:rsidR="00891458">
        <w:rPr>
          <w:rFonts w:ascii="Arial" w:hAnsi="Arial" w:cs="Arial"/>
          <w:bCs/>
          <w:sz w:val="22"/>
          <w:szCs w:val="22"/>
        </w:rPr>
        <w:t>additional training</w:t>
      </w:r>
      <w:r w:rsidR="00164F33">
        <w:rPr>
          <w:rFonts w:ascii="Arial" w:hAnsi="Arial" w:cs="Arial"/>
          <w:bCs/>
          <w:sz w:val="22"/>
          <w:szCs w:val="22"/>
        </w:rPr>
        <w:t xml:space="preserve"> to allow for compliance with relevant legislation and this policy</w:t>
      </w:r>
      <w:r w:rsidR="00891458">
        <w:rPr>
          <w:rFonts w:ascii="Arial" w:hAnsi="Arial" w:cs="Arial"/>
          <w:bCs/>
          <w:sz w:val="22"/>
          <w:szCs w:val="22"/>
        </w:rPr>
        <w:t>.</w:t>
      </w:r>
      <w:r w:rsidR="006E6E4A">
        <w:rPr>
          <w:rFonts w:ascii="Arial" w:hAnsi="Arial" w:cs="Arial"/>
          <w:bCs/>
          <w:sz w:val="22"/>
          <w:szCs w:val="22"/>
        </w:rPr>
        <w:t xml:space="preserve"> </w:t>
      </w:r>
    </w:p>
    <w:p w:rsidR="008F7DC6" w:rsidP="00583C23" w:rsidRDefault="008F7DC6" w14:paraId="63737A86" w14:textId="77777777">
      <w:pPr>
        <w:rPr>
          <w:rFonts w:ascii="Arial" w:hAnsi="Arial" w:cs="Arial"/>
          <w:b/>
          <w:bCs/>
          <w:sz w:val="22"/>
          <w:szCs w:val="22"/>
        </w:rPr>
      </w:pPr>
    </w:p>
    <w:p w:rsidRPr="00853355" w:rsidR="00E76169" w:rsidP="00B90F4C" w:rsidRDefault="00E76169" w14:paraId="70935C25" w14:textId="77777777">
      <w:pPr>
        <w:pStyle w:val="Heading1"/>
      </w:pPr>
      <w:bookmarkStart w:name="_Toc164067579" w:id="16"/>
      <w:r w:rsidRPr="00853355">
        <w:t xml:space="preserve">Equality, </w:t>
      </w:r>
      <w:proofErr w:type="gramStart"/>
      <w:r w:rsidRPr="00853355">
        <w:t>Diversity</w:t>
      </w:r>
      <w:proofErr w:type="gramEnd"/>
      <w:r w:rsidRPr="00853355">
        <w:t xml:space="preserve"> and Inclusion (EDI)</w:t>
      </w:r>
      <w:bookmarkEnd w:id="16"/>
    </w:p>
    <w:p w:rsidRPr="009B5405" w:rsidR="009D07BB" w:rsidP="009B5405" w:rsidRDefault="00E76169" w14:paraId="43DA69BF" w14:textId="767B9DFA">
      <w:pPr>
        <w:overflowPunct/>
        <w:autoSpaceDE/>
        <w:autoSpaceDN/>
        <w:adjustRightInd/>
        <w:spacing w:after="160" w:line="259" w:lineRule="auto"/>
        <w:contextualSpacing/>
        <w:rPr>
          <w:rFonts w:ascii="Arial" w:hAnsi="Arial" w:cs="Arial"/>
          <w:bCs/>
          <w:sz w:val="22"/>
          <w:szCs w:val="22"/>
        </w:rPr>
      </w:pPr>
      <w:r w:rsidRPr="00853355">
        <w:rPr>
          <w:rFonts w:ascii="Arial" w:hAnsi="Arial" w:cs="Arial"/>
          <w:bCs/>
          <w:sz w:val="22"/>
          <w:szCs w:val="22"/>
        </w:rPr>
        <w:t xml:space="preserve">St. Basils is committed to creating and maintaining an environment for young people, </w:t>
      </w:r>
      <w:proofErr w:type="gramStart"/>
      <w:r w:rsidRPr="00853355">
        <w:rPr>
          <w:rFonts w:ascii="Arial" w:hAnsi="Arial" w:cs="Arial"/>
          <w:bCs/>
          <w:sz w:val="22"/>
          <w:szCs w:val="22"/>
        </w:rPr>
        <w:t>staff</w:t>
      </w:r>
      <w:proofErr w:type="gramEnd"/>
      <w:r w:rsidRPr="00853355">
        <w:rPr>
          <w:rFonts w:ascii="Arial" w:hAnsi="Arial" w:cs="Arial"/>
          <w:bCs/>
          <w:sz w:val="22"/>
          <w:szCs w:val="22"/>
        </w:rPr>
        <w:t xml:space="preserve"> and partners where diversity is embraced and free from all forms of discrimination.</w:t>
      </w:r>
      <w:r w:rsidR="009B5405">
        <w:rPr>
          <w:rFonts w:ascii="Arial" w:hAnsi="Arial" w:cs="Arial"/>
          <w:bCs/>
          <w:sz w:val="22"/>
          <w:szCs w:val="22"/>
        </w:rPr>
        <w:t xml:space="preserve"> </w:t>
      </w:r>
      <w:r w:rsidR="00C65864">
        <w:rPr>
          <w:rFonts w:ascii="Arial" w:hAnsi="Arial" w:cs="Arial"/>
          <w:sz w:val="22"/>
          <w:szCs w:val="22"/>
        </w:rPr>
        <w:t>E</w:t>
      </w:r>
      <w:r w:rsidRPr="001C71EB" w:rsidR="001C71EB">
        <w:rPr>
          <w:rFonts w:ascii="Arial" w:hAnsi="Arial" w:cs="Arial"/>
          <w:sz w:val="22"/>
          <w:szCs w:val="22"/>
        </w:rPr>
        <w:t xml:space="preserve">nsuring rents are set according to legislation </w:t>
      </w:r>
      <w:r w:rsidR="002142DA">
        <w:rPr>
          <w:rFonts w:ascii="Arial" w:hAnsi="Arial" w:cs="Arial"/>
          <w:sz w:val="22"/>
          <w:szCs w:val="22"/>
        </w:rPr>
        <w:t>enables St Basils to</w:t>
      </w:r>
      <w:r w:rsidRPr="001C71EB" w:rsidR="001C71EB">
        <w:rPr>
          <w:rFonts w:ascii="Arial" w:hAnsi="Arial" w:cs="Arial"/>
          <w:sz w:val="22"/>
          <w:szCs w:val="22"/>
        </w:rPr>
        <w:t xml:space="preserve"> provide well managed and maintained social housing for its </w:t>
      </w:r>
      <w:r w:rsidR="00400CC6">
        <w:rPr>
          <w:rFonts w:ascii="Arial" w:hAnsi="Arial" w:cs="Arial"/>
          <w:sz w:val="22"/>
          <w:szCs w:val="22"/>
        </w:rPr>
        <w:t>occupier</w:t>
      </w:r>
      <w:r w:rsidRPr="001C71EB" w:rsidR="001C71EB">
        <w:rPr>
          <w:rFonts w:ascii="Arial" w:hAnsi="Arial" w:cs="Arial"/>
          <w:sz w:val="22"/>
          <w:szCs w:val="22"/>
        </w:rPr>
        <w:t>s</w:t>
      </w:r>
      <w:r w:rsidR="002142DA">
        <w:rPr>
          <w:rFonts w:ascii="Arial" w:hAnsi="Arial" w:cs="Arial"/>
          <w:sz w:val="22"/>
          <w:szCs w:val="22"/>
        </w:rPr>
        <w:t>,</w:t>
      </w:r>
      <w:r w:rsidRPr="001C71EB" w:rsidR="001C71EB">
        <w:rPr>
          <w:rFonts w:ascii="Arial" w:hAnsi="Arial" w:cs="Arial"/>
          <w:sz w:val="22"/>
          <w:szCs w:val="22"/>
        </w:rPr>
        <w:t xml:space="preserve"> which in turn helps to reduce health</w:t>
      </w:r>
      <w:r w:rsidR="00913228">
        <w:rPr>
          <w:rFonts w:ascii="Arial" w:hAnsi="Arial" w:cs="Arial"/>
          <w:sz w:val="22"/>
          <w:szCs w:val="22"/>
        </w:rPr>
        <w:t xml:space="preserve"> and social</w:t>
      </w:r>
      <w:r w:rsidRPr="001C71EB" w:rsidR="001C71EB">
        <w:rPr>
          <w:rFonts w:ascii="Arial" w:hAnsi="Arial" w:cs="Arial"/>
          <w:sz w:val="22"/>
          <w:szCs w:val="22"/>
        </w:rPr>
        <w:t xml:space="preserve"> inequalities for </w:t>
      </w:r>
      <w:r w:rsidR="00400CC6">
        <w:rPr>
          <w:rFonts w:ascii="Arial" w:hAnsi="Arial" w:cs="Arial"/>
          <w:sz w:val="22"/>
          <w:szCs w:val="22"/>
        </w:rPr>
        <w:t>occupier</w:t>
      </w:r>
      <w:r w:rsidR="00913228">
        <w:rPr>
          <w:rFonts w:ascii="Arial" w:hAnsi="Arial" w:cs="Arial"/>
          <w:sz w:val="22"/>
          <w:szCs w:val="22"/>
        </w:rPr>
        <w:t>s</w:t>
      </w:r>
      <w:r w:rsidRPr="001C71EB" w:rsidR="001C71EB">
        <w:rPr>
          <w:rFonts w:ascii="Arial" w:hAnsi="Arial" w:cs="Arial"/>
          <w:sz w:val="22"/>
          <w:szCs w:val="22"/>
        </w:rPr>
        <w:t>.</w:t>
      </w:r>
    </w:p>
    <w:p w:rsidRPr="00856A63" w:rsidR="001C71EB" w:rsidP="00583C23" w:rsidRDefault="001C71EB" w14:paraId="2AD8FEF8" w14:textId="77777777">
      <w:pPr>
        <w:rPr>
          <w:rFonts w:ascii="Arial" w:hAnsi="Arial" w:cs="Arial"/>
          <w:b/>
          <w:bCs/>
          <w:sz w:val="22"/>
          <w:szCs w:val="22"/>
        </w:rPr>
      </w:pPr>
    </w:p>
    <w:p w:rsidRPr="00856A63" w:rsidR="00583C23" w:rsidP="00B90F4C" w:rsidRDefault="00583C23" w14:paraId="60305606" w14:textId="77777777">
      <w:pPr>
        <w:pStyle w:val="Heading1"/>
      </w:pPr>
      <w:bookmarkStart w:name="_Toc164067580" w:id="17"/>
      <w:r w:rsidRPr="00856A63">
        <w:t>Communication</w:t>
      </w:r>
      <w:bookmarkEnd w:id="17"/>
    </w:p>
    <w:p w:rsidRPr="00856A63" w:rsidR="00583C23" w:rsidP="00583C23" w:rsidRDefault="00583C23" w14:paraId="3960FADF" w14:textId="77777777">
      <w:pPr>
        <w:rPr>
          <w:rFonts w:ascii="Arial" w:hAnsi="Arial" w:cs="Arial"/>
          <w:sz w:val="22"/>
          <w:szCs w:val="22"/>
        </w:rPr>
      </w:pPr>
      <w:r w:rsidRPr="00856A63">
        <w:rPr>
          <w:rFonts w:ascii="Arial" w:hAnsi="Arial" w:cs="Arial"/>
          <w:sz w:val="22"/>
          <w:szCs w:val="22"/>
          <w:lang w:eastAsia="en-GB"/>
        </w:rPr>
        <w:t xml:space="preserve">This policy will be communicated effectively to all employees via a range of different media avenues and can be produced in other formats where needed. </w:t>
      </w:r>
    </w:p>
    <w:p w:rsidR="00FB0485" w:rsidP="00583C23" w:rsidRDefault="00FB0485" w14:paraId="58851CEB" w14:textId="77777777">
      <w:pPr>
        <w:rPr>
          <w:rFonts w:ascii="Arial" w:hAnsi="Arial" w:cs="Arial"/>
          <w:b/>
          <w:bCs/>
          <w:sz w:val="22"/>
          <w:szCs w:val="22"/>
        </w:rPr>
      </w:pPr>
    </w:p>
    <w:p w:rsidRPr="00856A63" w:rsidR="00583C23" w:rsidP="00B90F4C" w:rsidRDefault="00583C23" w14:paraId="05B35065" w14:textId="77777777">
      <w:pPr>
        <w:pStyle w:val="Heading1"/>
      </w:pPr>
      <w:bookmarkStart w:name="_Toc164067581" w:id="18"/>
      <w:r w:rsidRPr="00856A63">
        <w:t>Responsibility</w:t>
      </w:r>
      <w:bookmarkEnd w:id="18"/>
    </w:p>
    <w:p w:rsidRPr="00856A63" w:rsidR="00C50368" w:rsidP="00583C23" w:rsidRDefault="00C50368" w14:paraId="4B1FF12E" w14:textId="040CAF58">
      <w:pPr>
        <w:rPr>
          <w:rFonts w:ascii="Arial" w:hAnsi="Arial" w:cs="Arial"/>
          <w:sz w:val="22"/>
          <w:szCs w:val="22"/>
        </w:rPr>
      </w:pPr>
      <w:r>
        <w:rPr>
          <w:rFonts w:ascii="Arial" w:hAnsi="Arial" w:cs="Arial"/>
          <w:sz w:val="22"/>
          <w:szCs w:val="22"/>
          <w:lang w:eastAsia="en-GB"/>
        </w:rPr>
        <w:t>The Director</w:t>
      </w:r>
      <w:r w:rsidR="004E5201">
        <w:rPr>
          <w:rFonts w:ascii="Arial" w:hAnsi="Arial" w:cs="Arial"/>
          <w:sz w:val="22"/>
          <w:szCs w:val="22"/>
          <w:lang w:eastAsia="en-GB"/>
        </w:rPr>
        <w:t xml:space="preserve"> of </w:t>
      </w:r>
      <w:r w:rsidR="00FD120E">
        <w:rPr>
          <w:rFonts w:ascii="Arial" w:hAnsi="Arial" w:cs="Arial"/>
          <w:sz w:val="22"/>
          <w:szCs w:val="22"/>
          <w:lang w:eastAsia="en-GB"/>
        </w:rPr>
        <w:t xml:space="preserve">Finance </w:t>
      </w:r>
      <w:r>
        <w:rPr>
          <w:rFonts w:ascii="Arial" w:hAnsi="Arial" w:cs="Arial"/>
          <w:sz w:val="22"/>
          <w:szCs w:val="22"/>
          <w:lang w:eastAsia="en-GB"/>
        </w:rPr>
        <w:t>is responsible for ensuring this policy is implemented and monitored.</w:t>
      </w:r>
    </w:p>
    <w:p w:rsidR="00872405" w:rsidP="00583C23" w:rsidRDefault="00872405" w14:paraId="23745E49" w14:textId="77777777">
      <w:pPr>
        <w:rPr>
          <w:rFonts w:ascii="Arial" w:hAnsi="Arial" w:cs="Arial"/>
          <w:sz w:val="22"/>
          <w:szCs w:val="22"/>
        </w:rPr>
      </w:pPr>
    </w:p>
    <w:p w:rsidR="00583C23" w:rsidP="00B90F4C" w:rsidRDefault="00583C23" w14:paraId="4251D190" w14:textId="77777777">
      <w:pPr>
        <w:pStyle w:val="Heading1"/>
      </w:pPr>
      <w:bookmarkStart w:name="_Toc164067582" w:id="19"/>
      <w:r w:rsidRPr="00856A63">
        <w:t>Continuous Renewal Clause</w:t>
      </w:r>
      <w:bookmarkEnd w:id="19"/>
      <w:r w:rsidRPr="00856A63">
        <w:t xml:space="preserve"> </w:t>
      </w:r>
    </w:p>
    <w:p w:rsidRPr="00856A63" w:rsidR="00583C23" w:rsidP="00583C23" w:rsidRDefault="00A97B46" w14:paraId="57E1603F" w14:textId="77777777">
      <w:pPr>
        <w:rPr>
          <w:rFonts w:ascii="Arial" w:hAnsi="Arial" w:cs="Arial"/>
          <w:sz w:val="22"/>
          <w:szCs w:val="22"/>
        </w:rPr>
      </w:pPr>
      <w:r>
        <w:rPr>
          <w:rFonts w:ascii="Arial" w:hAnsi="Arial" w:cs="Arial"/>
          <w:sz w:val="22"/>
          <w:szCs w:val="22"/>
          <w:lang w:eastAsia="en-GB"/>
        </w:rPr>
        <w:t>This policy and procedure</w:t>
      </w:r>
      <w:r w:rsidRPr="00856A63" w:rsidR="00583C23">
        <w:rPr>
          <w:rFonts w:ascii="Arial" w:hAnsi="Arial" w:cs="Arial"/>
          <w:sz w:val="22"/>
          <w:szCs w:val="22"/>
          <w:lang w:eastAsia="en-GB"/>
        </w:rPr>
        <w:t xml:space="preserve"> will be reviewed </w:t>
      </w:r>
      <w:r w:rsidRPr="0086073D" w:rsidR="00583C23">
        <w:rPr>
          <w:rFonts w:ascii="Arial" w:hAnsi="Arial" w:cs="Arial"/>
          <w:sz w:val="22"/>
          <w:szCs w:val="22"/>
          <w:lang w:eastAsia="en-GB"/>
        </w:rPr>
        <w:t>every 3 years</w:t>
      </w:r>
      <w:r w:rsidRPr="00856A63" w:rsidR="00583C23">
        <w:rPr>
          <w:rFonts w:ascii="Arial" w:hAnsi="Arial" w:cs="Arial"/>
          <w:sz w:val="22"/>
          <w:szCs w:val="22"/>
          <w:lang w:eastAsia="en-GB"/>
        </w:rPr>
        <w:t xml:space="preserve"> by the </w:t>
      </w:r>
      <w:r w:rsidR="001E6F9B">
        <w:rPr>
          <w:rFonts w:ascii="Arial" w:hAnsi="Arial" w:cs="Arial"/>
          <w:sz w:val="22"/>
          <w:szCs w:val="22"/>
          <w:lang w:eastAsia="en-GB"/>
        </w:rPr>
        <w:t>organisation</w:t>
      </w:r>
      <w:r w:rsidRPr="00856A63" w:rsidR="00583C23">
        <w:rPr>
          <w:rFonts w:ascii="Arial" w:hAnsi="Arial" w:cs="Arial"/>
          <w:sz w:val="22"/>
          <w:szCs w:val="22"/>
          <w:lang w:eastAsia="en-GB"/>
        </w:rPr>
        <w:t xml:space="preserve"> to ensure it is in accordance with good practice guidance, prevailing </w:t>
      </w:r>
      <w:proofErr w:type="gramStart"/>
      <w:r w:rsidRPr="00856A63" w:rsidR="00583C23">
        <w:rPr>
          <w:rFonts w:ascii="Arial" w:hAnsi="Arial" w:cs="Arial"/>
          <w:sz w:val="22"/>
          <w:szCs w:val="22"/>
          <w:lang w:eastAsia="en-GB"/>
        </w:rPr>
        <w:t>legislation</w:t>
      </w:r>
      <w:proofErr w:type="gramEnd"/>
      <w:r w:rsidRPr="00856A63" w:rsidR="00583C23">
        <w:rPr>
          <w:rFonts w:ascii="Arial" w:hAnsi="Arial" w:cs="Arial"/>
          <w:sz w:val="22"/>
          <w:szCs w:val="22"/>
          <w:lang w:eastAsia="en-GB"/>
        </w:rPr>
        <w:t xml:space="preserve"> and statutory</w:t>
      </w:r>
      <w:r w:rsidR="004F63C3">
        <w:rPr>
          <w:rFonts w:ascii="Arial" w:hAnsi="Arial" w:cs="Arial"/>
          <w:sz w:val="22"/>
          <w:szCs w:val="22"/>
          <w:lang w:eastAsia="en-GB"/>
        </w:rPr>
        <w:t xml:space="preserve"> frameworks</w:t>
      </w:r>
      <w:r w:rsidRPr="00856A63" w:rsidR="00583C23">
        <w:rPr>
          <w:rFonts w:ascii="Arial" w:hAnsi="Arial" w:cs="Arial"/>
          <w:sz w:val="22"/>
          <w:szCs w:val="22"/>
          <w:lang w:eastAsia="en-GB"/>
        </w:rPr>
        <w:t xml:space="preserve">. </w:t>
      </w:r>
      <w:proofErr w:type="gramStart"/>
      <w:r w:rsidRPr="00856A63" w:rsidR="00583C23">
        <w:rPr>
          <w:rFonts w:ascii="Arial" w:hAnsi="Arial" w:cs="Arial"/>
          <w:sz w:val="22"/>
          <w:szCs w:val="22"/>
          <w:lang w:eastAsia="en-GB"/>
        </w:rPr>
        <w:t>However</w:t>
      </w:r>
      <w:proofErr w:type="gramEnd"/>
      <w:r w:rsidRPr="00856A63" w:rsidR="00583C23">
        <w:rPr>
          <w:rFonts w:ascii="Arial" w:hAnsi="Arial" w:cs="Arial"/>
          <w:sz w:val="22"/>
          <w:szCs w:val="22"/>
          <w:lang w:eastAsia="en-GB"/>
        </w:rPr>
        <w:t xml:space="preserve"> this policy may be assessed before that time as necessary – such as: </w:t>
      </w:r>
    </w:p>
    <w:p w:rsidRPr="00856A63" w:rsidR="00583C23" w:rsidP="00CC66E9" w:rsidRDefault="00583C23" w14:paraId="7C36300B" w14:textId="77777777">
      <w:pPr>
        <w:pStyle w:val="ListParagraph"/>
        <w:numPr>
          <w:ilvl w:val="0"/>
          <w:numId w:val="2"/>
        </w:numPr>
        <w:overflowPunct/>
        <w:autoSpaceDE/>
        <w:autoSpaceDN/>
        <w:adjustRightInd/>
        <w:spacing w:before="100" w:beforeAutospacing="1" w:after="100" w:afterAutospacing="1"/>
        <w:rPr>
          <w:rFonts w:ascii="Arial" w:hAnsi="Arial" w:cs="Arial"/>
          <w:sz w:val="22"/>
          <w:szCs w:val="22"/>
          <w:lang w:eastAsia="en-GB"/>
        </w:rPr>
      </w:pPr>
      <w:r w:rsidRPr="00856A63">
        <w:rPr>
          <w:rFonts w:ascii="Arial" w:hAnsi="Arial" w:cs="Arial"/>
          <w:sz w:val="22"/>
          <w:szCs w:val="22"/>
          <w:lang w:eastAsia="en-GB"/>
        </w:rPr>
        <w:t>if it becomes ineffective</w:t>
      </w:r>
    </w:p>
    <w:p w:rsidRPr="00856A63" w:rsidR="00583C23" w:rsidP="00CC66E9" w:rsidRDefault="00583C23" w14:paraId="45DE0A0F" w14:textId="77777777">
      <w:pPr>
        <w:pStyle w:val="ListParagraph"/>
        <w:numPr>
          <w:ilvl w:val="0"/>
          <w:numId w:val="2"/>
        </w:numPr>
        <w:overflowPunct/>
        <w:autoSpaceDE/>
        <w:autoSpaceDN/>
        <w:adjustRightInd/>
        <w:spacing w:before="100" w:beforeAutospacing="1" w:after="100" w:afterAutospacing="1"/>
        <w:rPr>
          <w:rFonts w:ascii="Arial" w:hAnsi="Arial" w:cs="Arial"/>
          <w:sz w:val="22"/>
          <w:szCs w:val="22"/>
          <w:lang w:eastAsia="en-GB"/>
        </w:rPr>
      </w:pPr>
      <w:r w:rsidRPr="00856A63">
        <w:rPr>
          <w:rFonts w:ascii="Arial" w:hAnsi="Arial" w:cs="Arial"/>
          <w:sz w:val="22"/>
          <w:szCs w:val="22"/>
          <w:lang w:eastAsia="en-GB"/>
        </w:rPr>
        <w:t>to reflect substantial changes in practice</w:t>
      </w:r>
    </w:p>
    <w:p w:rsidR="00583C23" w:rsidP="00CC66E9" w:rsidRDefault="00583C23" w14:paraId="7234C939" w14:textId="77777777">
      <w:pPr>
        <w:pStyle w:val="ListParagraph"/>
        <w:numPr>
          <w:ilvl w:val="0"/>
          <w:numId w:val="2"/>
        </w:numPr>
        <w:overflowPunct/>
        <w:autoSpaceDE/>
        <w:autoSpaceDN/>
        <w:adjustRightInd/>
        <w:spacing w:before="100" w:beforeAutospacing="1" w:after="100" w:afterAutospacing="1"/>
        <w:rPr>
          <w:rFonts w:ascii="Arial" w:hAnsi="Arial" w:cs="Arial"/>
          <w:sz w:val="22"/>
          <w:szCs w:val="22"/>
          <w:lang w:eastAsia="en-GB"/>
        </w:rPr>
      </w:pPr>
      <w:r w:rsidRPr="00856A63">
        <w:rPr>
          <w:rFonts w:ascii="Arial" w:hAnsi="Arial" w:cs="Arial"/>
          <w:sz w:val="22"/>
          <w:szCs w:val="22"/>
          <w:lang w:eastAsia="en-GB"/>
        </w:rPr>
        <w:t xml:space="preserve">following inspection, as recommended by </w:t>
      </w:r>
      <w:proofErr w:type="gramStart"/>
      <w:r w:rsidRPr="00856A63">
        <w:rPr>
          <w:rFonts w:ascii="Arial" w:hAnsi="Arial" w:cs="Arial"/>
          <w:sz w:val="22"/>
          <w:szCs w:val="22"/>
          <w:lang w:eastAsia="en-GB"/>
        </w:rPr>
        <w:t>auditors</w:t>
      </w:r>
      <w:proofErr w:type="gramEnd"/>
    </w:p>
    <w:p w:rsidRPr="00A92305" w:rsidR="00DC2525" w:rsidP="001B79B7" w:rsidRDefault="00DC2525" w14:paraId="6E187F7F" w14:textId="75AF7BC3">
      <w:pPr>
        <w:pStyle w:val="ListParagraph"/>
        <w:numPr>
          <w:ilvl w:val="0"/>
          <w:numId w:val="2"/>
        </w:numPr>
        <w:overflowPunct/>
        <w:autoSpaceDE/>
        <w:autoSpaceDN/>
        <w:adjustRightInd/>
        <w:spacing w:before="100" w:beforeAutospacing="1" w:after="100" w:afterAutospacing="1"/>
        <w:rPr>
          <w:rFonts w:ascii="Arial" w:hAnsi="Arial"/>
          <w:sz w:val="24"/>
        </w:rPr>
      </w:pPr>
      <w:r w:rsidRPr="00DC2525">
        <w:rPr>
          <w:rFonts w:ascii="Arial" w:hAnsi="Arial" w:cs="Arial"/>
          <w:sz w:val="22"/>
          <w:szCs w:val="22"/>
          <w:lang w:eastAsia="en-GB"/>
        </w:rPr>
        <w:t>changes required</w:t>
      </w:r>
      <w:r w:rsidRPr="00DC2525" w:rsidR="00583C23">
        <w:rPr>
          <w:rFonts w:ascii="Arial" w:hAnsi="Arial" w:cs="Arial"/>
          <w:sz w:val="22"/>
          <w:szCs w:val="22"/>
          <w:lang w:eastAsia="en-GB"/>
        </w:rPr>
        <w:t xml:space="preserve"> by </w:t>
      </w:r>
      <w:r w:rsidRPr="00A92305" w:rsidR="00583C23">
        <w:rPr>
          <w:rFonts w:ascii="Arial" w:hAnsi="Arial" w:cs="Arial"/>
          <w:sz w:val="22"/>
          <w:szCs w:val="22"/>
          <w:lang w:eastAsia="en-GB"/>
        </w:rPr>
        <w:t>law</w:t>
      </w:r>
      <w:r w:rsidRPr="00A92305">
        <w:rPr>
          <w:rFonts w:ascii="Arial" w:hAnsi="Arial" w:cs="Arial"/>
          <w:sz w:val="22"/>
          <w:szCs w:val="22"/>
          <w:lang w:eastAsia="en-GB"/>
        </w:rPr>
        <w:t xml:space="preserve"> or regulatory changes by the Regulator.</w:t>
      </w:r>
    </w:p>
    <w:p w:rsidR="00DC2525" w:rsidP="00583C23" w:rsidRDefault="00DC2525" w14:paraId="3CE02BA4" w14:textId="77777777">
      <w:pPr>
        <w:rPr>
          <w:rFonts w:ascii="Arial" w:hAnsi="Arial" w:cs="Arial"/>
          <w:b/>
          <w:bCs/>
          <w:sz w:val="22"/>
          <w:szCs w:val="22"/>
        </w:rPr>
      </w:pPr>
    </w:p>
    <w:p w:rsidRPr="00856A63" w:rsidR="00583C23" w:rsidP="00B90F4C" w:rsidRDefault="00583C23" w14:paraId="7EF6F9D5" w14:textId="77777777">
      <w:pPr>
        <w:pStyle w:val="Heading1"/>
      </w:pPr>
      <w:bookmarkStart w:name="_Toc164067583" w:id="20"/>
      <w:r w:rsidRPr="00856A63">
        <w:t>Disclaimer</w:t>
      </w:r>
      <w:bookmarkEnd w:id="20"/>
    </w:p>
    <w:p w:rsidR="00682E3B" w:rsidP="00583C23" w:rsidRDefault="00583C23" w14:paraId="63DB569D" w14:textId="77777777">
      <w:pPr>
        <w:rPr>
          <w:rFonts w:ascii="Arial" w:hAnsi="Arial" w:cs="Arial"/>
          <w:sz w:val="22"/>
          <w:szCs w:val="22"/>
        </w:rPr>
      </w:pPr>
      <w:r w:rsidRPr="00CC1A02">
        <w:rPr>
          <w:rFonts w:ascii="Arial" w:hAnsi="Arial" w:cs="Arial"/>
          <w:color w:val="000000"/>
          <w:sz w:val="22"/>
          <w:szCs w:val="22"/>
        </w:rPr>
        <w:t>This document can only be considered vali</w:t>
      </w:r>
      <w:r w:rsidR="004E5201">
        <w:rPr>
          <w:rFonts w:ascii="Arial" w:hAnsi="Arial" w:cs="Arial"/>
          <w:color w:val="000000"/>
          <w:sz w:val="22"/>
          <w:szCs w:val="22"/>
        </w:rPr>
        <w:t xml:space="preserve">d when viewed on the St Basils </w:t>
      </w:r>
      <w:r w:rsidRPr="00CC1A02">
        <w:rPr>
          <w:rFonts w:ascii="Arial" w:hAnsi="Arial" w:cs="Arial"/>
          <w:color w:val="000000"/>
          <w:sz w:val="22"/>
          <w:szCs w:val="22"/>
        </w:rPr>
        <w:t>Shared: Drive. If this document has been printed or saved to another location, you must check that the version number on your copy matches that of the document online.</w:t>
      </w:r>
      <w:r w:rsidRPr="00CC1A02">
        <w:rPr>
          <w:rFonts w:ascii="Arial" w:hAnsi="Arial" w:cs="Arial"/>
          <w:sz w:val="22"/>
          <w:szCs w:val="22"/>
        </w:rPr>
        <w:t xml:space="preserve"> </w:t>
      </w:r>
      <w:r w:rsidRPr="00856A63">
        <w:rPr>
          <w:rFonts w:ascii="Arial" w:hAnsi="Arial" w:cs="Arial"/>
          <w:sz w:val="22"/>
          <w:szCs w:val="22"/>
        </w:rPr>
        <w:t xml:space="preserve">Hard copies of this document are considered uncontrolled - please refer to the St Basils </w:t>
      </w:r>
      <w:r w:rsidR="004E5201">
        <w:rPr>
          <w:rFonts w:ascii="Arial" w:hAnsi="Arial" w:cs="Arial"/>
          <w:sz w:val="22"/>
          <w:szCs w:val="22"/>
        </w:rPr>
        <w:t>Shared drive</w:t>
      </w:r>
      <w:r w:rsidRPr="00856A63">
        <w:rPr>
          <w:rFonts w:ascii="Arial" w:hAnsi="Arial" w:cs="Arial"/>
          <w:sz w:val="22"/>
          <w:szCs w:val="22"/>
        </w:rPr>
        <w:t xml:space="preserve"> for latest version</w:t>
      </w:r>
      <w:r>
        <w:rPr>
          <w:rFonts w:ascii="Arial" w:hAnsi="Arial" w:cs="Arial"/>
          <w:sz w:val="22"/>
          <w:szCs w:val="22"/>
        </w:rPr>
        <w:t>.</w:t>
      </w:r>
    </w:p>
    <w:p w:rsidR="00F3524D" w:rsidRDefault="00F3524D" w14:paraId="7096B726" w14:textId="77777777">
      <w:pPr>
        <w:overflowPunct/>
        <w:autoSpaceDE/>
        <w:autoSpaceDN/>
        <w:adjustRightInd/>
        <w:spacing w:after="160" w:line="259" w:lineRule="auto"/>
        <w:rPr>
          <w:rFonts w:ascii="Arial" w:hAnsi="Arial" w:cs="Arial"/>
          <w:sz w:val="22"/>
          <w:szCs w:val="22"/>
        </w:rPr>
      </w:pPr>
    </w:p>
    <w:sectPr w:rsidR="00F3524D" w:rsidSect="00DD1A19">
      <w:headerReference w:type="default" r:id="rId9"/>
      <w:footerReference w:type="default" r:id="rId10"/>
      <w:type w:val="continuous"/>
      <w:pgSz w:w="11906" w:h="16838" w:orient="portrait" w:code="9"/>
      <w:pgMar w:top="720" w:right="720" w:bottom="720" w:left="720"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741E4" w:rsidP="000C1B9A" w:rsidRDefault="003741E4" w14:paraId="549E4391" w14:textId="77777777">
      <w:r>
        <w:separator/>
      </w:r>
    </w:p>
  </w:endnote>
  <w:endnote w:type="continuationSeparator" w:id="0">
    <w:p w:rsidR="003741E4" w:rsidP="000C1B9A" w:rsidRDefault="003741E4" w14:paraId="5EC0A8D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896C78" w:rsidR="00A24791" w:rsidRDefault="00A24791" w14:paraId="34BFA3DD" w14:textId="6AB55677">
    <w:pPr>
      <w:pStyle w:val="Footer"/>
      <w:jc w:val="right"/>
      <w:rPr>
        <w:rFonts w:ascii="Arial" w:hAnsi="Arial" w:cs="Arial"/>
        <w:sz w:val="20"/>
      </w:rPr>
    </w:pPr>
  </w:p>
  <w:p w:rsidR="009676F3" w:rsidRDefault="00EC64AB" w14:paraId="4683345C" w14:textId="3672F8AA">
    <w:pPr>
      <w:pStyle w:val="Footer"/>
      <w:rPr>
        <w:rFonts w:ascii="Arial" w:hAnsi="Arial" w:cs="Arial"/>
        <w:sz w:val="20"/>
      </w:rPr>
    </w:pPr>
    <w:r w:rsidRPr="00896C78">
      <w:rPr>
        <w:rFonts w:ascii="Arial" w:hAnsi="Arial" w:cs="Arial"/>
        <w:sz w:val="20"/>
      </w:rPr>
      <w:t>R</w:t>
    </w:r>
    <w:r w:rsidRPr="00896C78" w:rsidR="006F313C">
      <w:rPr>
        <w:rFonts w:ascii="Arial" w:hAnsi="Arial" w:cs="Arial"/>
        <w:sz w:val="20"/>
      </w:rPr>
      <w:t>ent Setting</w:t>
    </w:r>
    <w:r w:rsidRPr="00896C78" w:rsidR="00A92305">
      <w:rPr>
        <w:rFonts w:ascii="Arial" w:hAnsi="Arial" w:cs="Arial"/>
        <w:sz w:val="20"/>
      </w:rPr>
      <w:t xml:space="preserve"> Policy V:</w:t>
    </w:r>
    <w:r w:rsidR="000B79C8">
      <w:rPr>
        <w:rFonts w:ascii="Arial" w:hAnsi="Arial" w:cs="Arial"/>
        <w:sz w:val="20"/>
      </w:rPr>
      <w:t>4.0</w:t>
    </w:r>
    <w:r w:rsidRPr="00896C78" w:rsidR="00A24791">
      <w:rPr>
        <w:rFonts w:ascii="Arial" w:hAnsi="Arial" w:cs="Arial"/>
        <w:sz w:val="20"/>
      </w:rPr>
      <w:t xml:space="preserve"> (</w:t>
    </w:r>
    <w:r w:rsidRPr="00896C78" w:rsidR="00A92305">
      <w:rPr>
        <w:rFonts w:ascii="Arial" w:hAnsi="Arial" w:cs="Arial"/>
        <w:sz w:val="20"/>
      </w:rPr>
      <w:t>Final</w:t>
    </w:r>
    <w:r w:rsidRPr="00896C78" w:rsidR="00A24791">
      <w:rPr>
        <w:rFonts w:ascii="Arial" w:hAnsi="Arial" w:cs="Arial"/>
        <w:sz w:val="20"/>
      </w:rPr>
      <w:t>)</w:t>
    </w:r>
    <w:r w:rsidRPr="00896C78" w:rsidR="00A92305">
      <w:rPr>
        <w:rFonts w:ascii="Arial" w:hAnsi="Arial" w:cs="Arial"/>
        <w:sz w:val="20"/>
      </w:rPr>
      <w:t xml:space="preserve"> </w:t>
    </w:r>
    <w:r w:rsidR="00A166F6">
      <w:rPr>
        <w:rFonts w:ascii="Arial" w:hAnsi="Arial" w:cs="Arial"/>
        <w:sz w:val="20"/>
      </w:rPr>
      <w:t>March 2</w:t>
    </w:r>
    <w:r w:rsidR="00767E82">
      <w:rPr>
        <w:rFonts w:ascii="Arial" w:hAnsi="Arial" w:cs="Arial"/>
        <w:sz w:val="20"/>
      </w:rPr>
      <w:t>024</w:t>
    </w:r>
  </w:p>
  <w:p w:rsidRPr="00896C78" w:rsidR="00A24791" w:rsidP="009676F3" w:rsidRDefault="009676F3" w14:paraId="36FE1C78" w14:textId="0D27AF78">
    <w:pPr>
      <w:pStyle w:val="Footer"/>
      <w:jc w:val="right"/>
      <w:rPr>
        <w:rFonts w:ascii="Arial" w:hAnsi="Arial" w:cs="Arial"/>
        <w:sz w:val="20"/>
      </w:rPr>
    </w:pPr>
    <w:r w:rsidRPr="009676F3">
      <w:rPr>
        <w:rFonts w:ascii="Arial" w:hAnsi="Arial" w:cs="Arial"/>
        <w:sz w:val="20"/>
      </w:rPr>
      <w:fldChar w:fldCharType="begin"/>
    </w:r>
    <w:r w:rsidRPr="009676F3">
      <w:rPr>
        <w:rFonts w:ascii="Arial" w:hAnsi="Arial" w:cs="Arial"/>
        <w:sz w:val="20"/>
      </w:rPr>
      <w:instrText xml:space="preserve"> PAGE   \* MERGEFORMAT </w:instrText>
    </w:r>
    <w:r w:rsidRPr="009676F3">
      <w:rPr>
        <w:rFonts w:ascii="Arial" w:hAnsi="Arial" w:cs="Arial"/>
        <w:sz w:val="20"/>
      </w:rPr>
      <w:fldChar w:fldCharType="separate"/>
    </w:r>
    <w:r w:rsidRPr="009676F3">
      <w:rPr>
        <w:rFonts w:ascii="Arial" w:hAnsi="Arial" w:cs="Arial"/>
        <w:noProof/>
        <w:sz w:val="20"/>
      </w:rPr>
      <w:t>1</w:t>
    </w:r>
    <w:r w:rsidRPr="009676F3">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741E4" w:rsidP="000C1B9A" w:rsidRDefault="003741E4" w14:paraId="138570B6" w14:textId="77777777">
      <w:r>
        <w:separator/>
      </w:r>
    </w:p>
  </w:footnote>
  <w:footnote w:type="continuationSeparator" w:id="0">
    <w:p w:rsidR="003741E4" w:rsidP="000C1B9A" w:rsidRDefault="003741E4" w14:paraId="4E000A4E" w14:textId="77777777">
      <w:r>
        <w:continuationSeparator/>
      </w:r>
    </w:p>
  </w:footnote>
  <w:footnote w:id="1">
    <w:p w:rsidR="0082023F" w:rsidP="0082023F" w:rsidRDefault="0082023F" w14:paraId="06ED4D5E" w14:textId="77777777">
      <w:pPr>
        <w:pStyle w:val="FootnoteText"/>
      </w:pPr>
      <w:r>
        <w:rPr>
          <w:rStyle w:val="FootnoteReference"/>
        </w:rPr>
        <w:footnoteRef/>
      </w:r>
      <w:r>
        <w:t xml:space="preserve"> </w:t>
      </w:r>
      <w:hyperlink w:history="1" r:id="rId1">
        <w:r w:rsidRPr="00174B69">
          <w:rPr>
            <w:rStyle w:val="Hyperlink"/>
            <w:rFonts w:ascii="Arial" w:hAnsi="Arial" w:cs="Arial"/>
            <w:sz w:val="16"/>
            <w:szCs w:val="16"/>
          </w:rPr>
          <w:t>https://assets.publishing.service.gov.uk/government/uploads/system/uploads/attachment_data/file/781730/Direction_to_the_regulator.pdf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815FA2" w:rsidR="0026642C" w:rsidP="00815FA2" w:rsidRDefault="0026642C" w14:paraId="7F49373B" w14:textId="7B578E94">
    <w:pPr>
      <w:pStyle w:val="Header"/>
      <w:jc w:val="right"/>
      <w:rPr>
        <w:rFonts w:ascii="Arial" w:hAnsi="Arial" w:cs="Arial"/>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D1A96"/>
    <w:multiLevelType w:val="hybridMultilevel"/>
    <w:tmpl w:val="31448C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7377D9"/>
    <w:multiLevelType w:val="hybridMultilevel"/>
    <w:tmpl w:val="4B101C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F624781"/>
    <w:multiLevelType w:val="multilevel"/>
    <w:tmpl w:val="AED25760"/>
    <w:name w:val="CobbettsLLPLetterNumbering22"/>
    <w:lvl w:ilvl="0">
      <w:start w:val="1"/>
      <w:numFmt w:val="decimal"/>
      <w:lvlText w:val="%1"/>
      <w:lvlJc w:val="left"/>
      <w:pPr>
        <w:tabs>
          <w:tab w:val="num" w:pos="720"/>
        </w:tabs>
        <w:ind w:left="720" w:hanging="720"/>
      </w:pPr>
      <w:rPr>
        <w:rFonts w:hint="default" w:ascii="Arial" w:hAnsi="Arial" w:cs="Times New Roman"/>
        <w:b/>
        <w:i w:val="0"/>
        <w:caps w:val="0"/>
        <w:strike w:val="0"/>
        <w:dstrike w:val="0"/>
        <w:outline w:val="0"/>
        <w:shadow w:val="0"/>
        <w:emboss w:val="0"/>
        <w:imprint w:val="0"/>
        <w:vanish w:val="0"/>
        <w:webHidden w:val="0"/>
        <w:color w:val="auto"/>
        <w:sz w:val="22"/>
        <w:szCs w:val="22"/>
        <w:u w:val="none"/>
        <w:effect w:val="none"/>
        <w:vertAlign w:val="baseline"/>
        <w:specVanish w:val="0"/>
      </w:rPr>
    </w:lvl>
    <w:lvl w:ilvl="1">
      <w:start w:val="1"/>
      <w:numFmt w:val="decimal"/>
      <w:lvlText w:val="%1.%2"/>
      <w:lvlJc w:val="left"/>
      <w:pPr>
        <w:tabs>
          <w:tab w:val="num" w:pos="1440"/>
        </w:tabs>
        <w:ind w:left="720" w:hanging="720"/>
      </w:pPr>
      <w:rPr>
        <w:rFonts w:hint="default" w:ascii="Arial" w:hAnsi="Arial" w:cs="Times New Roman"/>
        <w:b w:val="0"/>
        <w:i w:val="0"/>
        <w:caps w:val="0"/>
        <w:strike w:val="0"/>
        <w:dstrike w:val="0"/>
        <w:outline w:val="0"/>
        <w:shadow w:val="0"/>
        <w:emboss w:val="0"/>
        <w:imprint w:val="0"/>
        <w:vanish w:val="0"/>
        <w:webHidden w:val="0"/>
        <w:color w:val="auto"/>
        <w:sz w:val="22"/>
        <w:szCs w:val="22"/>
        <w:u w:val="none"/>
        <w:effect w:val="none"/>
        <w:vertAlign w:val="baseline"/>
        <w:specVanish w:val="0"/>
      </w:rPr>
    </w:lvl>
    <w:lvl w:ilvl="2">
      <w:start w:val="1"/>
      <w:numFmt w:val="decimal"/>
      <w:lvlText w:val="%1.%2.%3"/>
      <w:lvlJc w:val="left"/>
      <w:pPr>
        <w:tabs>
          <w:tab w:val="num" w:pos="2520"/>
        </w:tabs>
        <w:ind w:left="720" w:hanging="720"/>
      </w:pPr>
      <w:rPr>
        <w:rFonts w:hint="default" w:ascii="Arial" w:hAnsi="Arial" w:cs="Times New Roman"/>
        <w:b w:val="0"/>
        <w:i w:val="0"/>
        <w:caps w:val="0"/>
        <w:strike w:val="0"/>
        <w:dstrike w:val="0"/>
        <w:outline w:val="0"/>
        <w:shadow w:val="0"/>
        <w:emboss w:val="0"/>
        <w:imprint w:val="0"/>
        <w:vanish w:val="0"/>
        <w:webHidden w:val="0"/>
        <w:color w:val="auto"/>
        <w:sz w:val="24"/>
        <w:szCs w:val="24"/>
        <w:u w:val="none"/>
        <w:effect w:val="none"/>
        <w:vertAlign w:val="baseline"/>
        <w:specVanish w:val="0"/>
      </w:rPr>
    </w:lvl>
    <w:lvl w:ilvl="3">
      <w:start w:val="1"/>
      <w:numFmt w:val="decimal"/>
      <w:lvlText w:val="%1.%2.%3.%4"/>
      <w:lvlJc w:val="left"/>
      <w:pPr>
        <w:tabs>
          <w:tab w:val="num" w:pos="3787"/>
        </w:tabs>
        <w:ind w:left="3787" w:hanging="1267"/>
      </w:pPr>
      <w:rPr>
        <w:b w:val="0"/>
        <w:i w:val="0"/>
        <w:caps w:val="0"/>
        <w:strike w:val="0"/>
        <w:dstrike w:val="0"/>
        <w:outline w:val="0"/>
        <w:shadow w:val="0"/>
        <w:emboss w:val="0"/>
        <w:imprint w:val="0"/>
        <w:vanish w:val="0"/>
        <w:webHidden w:val="0"/>
        <w:color w:val="auto"/>
        <w:sz w:val="24"/>
        <w:szCs w:val="24"/>
        <w:u w:val="none"/>
        <w:effect w:val="none"/>
        <w:vertAlign w:val="baseline"/>
        <w:specVanish w:val="0"/>
      </w:rPr>
    </w:lvl>
    <w:lvl w:ilvl="4">
      <w:start w:val="1"/>
      <w:numFmt w:val="lowerLetter"/>
      <w:lvlText w:val="(%5)"/>
      <w:lvlJc w:val="left"/>
      <w:pPr>
        <w:tabs>
          <w:tab w:val="num" w:pos="1440"/>
        </w:tabs>
        <w:ind w:left="1440" w:hanging="720"/>
      </w:pPr>
      <w:rPr>
        <w:rFonts w:hint="default" w:ascii="Arial" w:hAnsi="Arial" w:cs="Arial"/>
        <w:b w:val="0"/>
        <w:i w:val="0"/>
        <w:caps w:val="0"/>
        <w:strike w:val="0"/>
        <w:dstrike w:val="0"/>
        <w:outline w:val="0"/>
        <w:shadow w:val="0"/>
        <w:emboss w:val="0"/>
        <w:imprint w:val="0"/>
        <w:vanish w:val="0"/>
        <w:webHidden w:val="0"/>
        <w:color w:val="auto"/>
        <w:sz w:val="24"/>
        <w:szCs w:val="24"/>
        <w:u w:val="none"/>
        <w:effect w:val="none"/>
        <w:vertAlign w:val="baseline"/>
        <w:specVanish w:val="0"/>
      </w:rPr>
    </w:lvl>
    <w:lvl w:ilvl="5">
      <w:start w:val="1"/>
      <w:numFmt w:val="lowerRoman"/>
      <w:lvlText w:val="(%6)"/>
      <w:lvlJc w:val="left"/>
      <w:pPr>
        <w:tabs>
          <w:tab w:val="num" w:pos="1440"/>
        </w:tabs>
        <w:ind w:left="1440" w:hanging="720"/>
      </w:pPr>
      <w:rPr>
        <w:rFonts w:hint="default" w:ascii="Arial" w:hAnsi="Arial" w:cs="Arial"/>
        <w:b w:val="0"/>
        <w:i w:val="0"/>
        <w:caps w:val="0"/>
        <w:strike w:val="0"/>
        <w:dstrike w:val="0"/>
        <w:outline w:val="0"/>
        <w:shadow w:val="0"/>
        <w:emboss w:val="0"/>
        <w:imprint w:val="0"/>
        <w:vanish w:val="0"/>
        <w:webHidden w:val="0"/>
        <w:color w:val="auto"/>
        <w:u w:val="none"/>
        <w:effect w:val="none"/>
        <w:vertAlign w:val="baseline"/>
        <w:specVanish w:val="0"/>
      </w:rPr>
    </w:lvl>
    <w:lvl w:ilvl="6">
      <w:start w:val="1"/>
      <w:numFmt w:val="lowerLetter"/>
      <w:lvlText w:val="(%7)"/>
      <w:lvlJc w:val="left"/>
      <w:pPr>
        <w:tabs>
          <w:tab w:val="num" w:pos="1440"/>
        </w:tabs>
        <w:ind w:left="1440" w:hanging="720"/>
      </w:pPr>
      <w:rPr>
        <w:rFonts w:hint="default" w:ascii="Arial" w:hAnsi="Arial" w:cs="Arial"/>
        <w:b w:val="0"/>
        <w:i w:val="0"/>
        <w:caps w:val="0"/>
        <w:strike w:val="0"/>
        <w:dstrike w:val="0"/>
        <w:outline w:val="0"/>
        <w:shadow w:val="0"/>
        <w:emboss w:val="0"/>
        <w:imprint w:val="0"/>
        <w:vanish w:val="0"/>
        <w:webHidden w:val="0"/>
        <w:color w:val="auto"/>
        <w:u w:val="none"/>
        <w:effect w:val="none"/>
        <w:vertAlign w:val="baseline"/>
        <w:specVanish w:val="0"/>
      </w:rPr>
    </w:lvl>
    <w:lvl w:ilvl="7">
      <w:start w:val="1"/>
      <w:numFmt w:val="lowerRoman"/>
      <w:lvlText w:val="(%8)"/>
      <w:lvlJc w:val="left"/>
      <w:pPr>
        <w:tabs>
          <w:tab w:val="num" w:pos="1440"/>
        </w:tabs>
        <w:ind w:left="1440" w:hanging="720"/>
      </w:pPr>
      <w:rPr>
        <w:rFonts w:hint="default" w:ascii="Arial" w:hAnsi="Arial" w:cs="Arial"/>
        <w:b w:val="0"/>
        <w:i w:val="0"/>
        <w:caps w:val="0"/>
        <w:strike w:val="0"/>
        <w:dstrike w:val="0"/>
        <w:outline w:val="0"/>
        <w:shadow w:val="0"/>
        <w:emboss w:val="0"/>
        <w:imprint w:val="0"/>
        <w:vanish w:val="0"/>
        <w:webHidden w:val="0"/>
        <w:color w:val="auto"/>
        <w:u w:val="none"/>
        <w:effect w:val="none"/>
        <w:vertAlign w:val="baseline"/>
        <w:specVanish w:val="0"/>
      </w:rPr>
    </w:lvl>
    <w:lvl w:ilvl="8">
      <w:start w:val="1"/>
      <w:numFmt w:val="bullet"/>
      <w:lvlText w:val=""/>
      <w:lvlJc w:val="left"/>
      <w:pPr>
        <w:tabs>
          <w:tab w:val="num" w:pos="1440"/>
        </w:tabs>
        <w:ind w:left="1440" w:hanging="720"/>
      </w:pPr>
      <w:rPr>
        <w:rFonts w:hint="default" w:ascii="Symbol" w:hAnsi="Symbol"/>
        <w:b w:val="0"/>
        <w:i w:val="0"/>
        <w:caps w:val="0"/>
        <w:strike w:val="0"/>
        <w:dstrike w:val="0"/>
        <w:outline w:val="0"/>
        <w:shadow w:val="0"/>
        <w:emboss w:val="0"/>
        <w:imprint w:val="0"/>
        <w:vanish w:val="0"/>
        <w:webHidden w:val="0"/>
        <w:color w:val="auto"/>
        <w:u w:val="none"/>
        <w:effect w:val="none"/>
        <w:vertAlign w:val="baseline"/>
        <w:specVanish w:val="0"/>
      </w:rPr>
    </w:lvl>
  </w:abstractNum>
  <w:abstractNum w:abstractNumId="3" w15:restartNumberingAfterBreak="0">
    <w:nsid w:val="14CF0500"/>
    <w:multiLevelType w:val="hybridMultilevel"/>
    <w:tmpl w:val="DDC2FA5A"/>
    <w:name w:val="CobbettsLLPLetterNumbering222"/>
    <w:lvl w:ilvl="0" w:tplc="08090001">
      <w:start w:val="1"/>
      <w:numFmt w:val="bullet"/>
      <w:lvlText w:val=""/>
      <w:lvlJc w:val="left"/>
      <w:pPr>
        <w:tabs>
          <w:tab w:val="num" w:pos="1440"/>
        </w:tabs>
        <w:ind w:left="1440" w:hanging="360"/>
      </w:pPr>
      <w:rPr>
        <w:rFonts w:hint="default" w:ascii="Symbol" w:hAnsi="Symbol"/>
      </w:rPr>
    </w:lvl>
    <w:lvl w:ilvl="1" w:tplc="08090003">
      <w:start w:val="1"/>
      <w:numFmt w:val="bullet"/>
      <w:lvlText w:val="o"/>
      <w:lvlJc w:val="left"/>
      <w:pPr>
        <w:tabs>
          <w:tab w:val="num" w:pos="2160"/>
        </w:tabs>
        <w:ind w:left="2160" w:hanging="360"/>
      </w:pPr>
      <w:rPr>
        <w:rFonts w:hint="default" w:ascii="Courier New" w:hAnsi="Courier New" w:cs="Courier New"/>
      </w:rPr>
    </w:lvl>
    <w:lvl w:ilvl="2" w:tplc="08090005">
      <w:start w:val="1"/>
      <w:numFmt w:val="bullet"/>
      <w:lvlText w:val=""/>
      <w:lvlJc w:val="left"/>
      <w:pPr>
        <w:tabs>
          <w:tab w:val="num" w:pos="2880"/>
        </w:tabs>
        <w:ind w:left="2880" w:hanging="360"/>
      </w:pPr>
      <w:rPr>
        <w:rFonts w:hint="default" w:ascii="Wingdings" w:hAnsi="Wingdings"/>
      </w:rPr>
    </w:lvl>
    <w:lvl w:ilvl="3" w:tplc="08090001">
      <w:start w:val="1"/>
      <w:numFmt w:val="bullet"/>
      <w:lvlText w:val=""/>
      <w:lvlJc w:val="left"/>
      <w:pPr>
        <w:tabs>
          <w:tab w:val="num" w:pos="3600"/>
        </w:tabs>
        <w:ind w:left="3600" w:hanging="360"/>
      </w:pPr>
      <w:rPr>
        <w:rFonts w:hint="default" w:ascii="Symbol" w:hAnsi="Symbol"/>
      </w:rPr>
    </w:lvl>
    <w:lvl w:ilvl="4" w:tplc="08090003">
      <w:start w:val="1"/>
      <w:numFmt w:val="bullet"/>
      <w:lvlText w:val="o"/>
      <w:lvlJc w:val="left"/>
      <w:pPr>
        <w:tabs>
          <w:tab w:val="num" w:pos="4320"/>
        </w:tabs>
        <w:ind w:left="4320" w:hanging="360"/>
      </w:pPr>
      <w:rPr>
        <w:rFonts w:hint="default" w:ascii="Courier New" w:hAnsi="Courier New" w:cs="Courier New"/>
      </w:rPr>
    </w:lvl>
    <w:lvl w:ilvl="5" w:tplc="08090005">
      <w:start w:val="1"/>
      <w:numFmt w:val="bullet"/>
      <w:lvlText w:val=""/>
      <w:lvlJc w:val="left"/>
      <w:pPr>
        <w:tabs>
          <w:tab w:val="num" w:pos="5040"/>
        </w:tabs>
        <w:ind w:left="5040" w:hanging="360"/>
      </w:pPr>
      <w:rPr>
        <w:rFonts w:hint="default" w:ascii="Wingdings" w:hAnsi="Wingdings"/>
      </w:rPr>
    </w:lvl>
    <w:lvl w:ilvl="6" w:tplc="08090001">
      <w:start w:val="1"/>
      <w:numFmt w:val="bullet"/>
      <w:lvlText w:val=""/>
      <w:lvlJc w:val="left"/>
      <w:pPr>
        <w:tabs>
          <w:tab w:val="num" w:pos="5760"/>
        </w:tabs>
        <w:ind w:left="5760" w:hanging="360"/>
      </w:pPr>
      <w:rPr>
        <w:rFonts w:hint="default" w:ascii="Symbol" w:hAnsi="Symbol"/>
      </w:rPr>
    </w:lvl>
    <w:lvl w:ilvl="7" w:tplc="08090003">
      <w:start w:val="1"/>
      <w:numFmt w:val="bullet"/>
      <w:lvlText w:val="o"/>
      <w:lvlJc w:val="left"/>
      <w:pPr>
        <w:tabs>
          <w:tab w:val="num" w:pos="6480"/>
        </w:tabs>
        <w:ind w:left="6480" w:hanging="360"/>
      </w:pPr>
      <w:rPr>
        <w:rFonts w:hint="default" w:ascii="Courier New" w:hAnsi="Courier New" w:cs="Courier New"/>
      </w:rPr>
    </w:lvl>
    <w:lvl w:ilvl="8" w:tplc="08090005">
      <w:start w:val="1"/>
      <w:numFmt w:val="bullet"/>
      <w:lvlText w:val=""/>
      <w:lvlJc w:val="left"/>
      <w:pPr>
        <w:tabs>
          <w:tab w:val="num" w:pos="7200"/>
        </w:tabs>
        <w:ind w:left="7200" w:hanging="360"/>
      </w:pPr>
      <w:rPr>
        <w:rFonts w:hint="default" w:ascii="Wingdings" w:hAnsi="Wingdings"/>
      </w:rPr>
    </w:lvl>
  </w:abstractNum>
  <w:abstractNum w:abstractNumId="4" w15:restartNumberingAfterBreak="0">
    <w:nsid w:val="18C03B94"/>
    <w:multiLevelType w:val="hybridMultilevel"/>
    <w:tmpl w:val="E45C3AF2"/>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5" w15:restartNumberingAfterBreak="0">
    <w:nsid w:val="1BEF479B"/>
    <w:multiLevelType w:val="hybridMultilevel"/>
    <w:tmpl w:val="4498CA0C"/>
    <w:lvl w:ilvl="0" w:tplc="08090017">
      <w:start w:val="1"/>
      <w:numFmt w:val="lowerLetter"/>
      <w:lvlText w:val="%1)"/>
      <w:lvlJc w:val="left"/>
      <w:pPr>
        <w:ind w:left="364" w:hanging="360"/>
      </w:pPr>
    </w:lvl>
    <w:lvl w:ilvl="1" w:tplc="08090019">
      <w:start w:val="1"/>
      <w:numFmt w:val="lowerLetter"/>
      <w:lvlText w:val="%2."/>
      <w:lvlJc w:val="left"/>
      <w:pPr>
        <w:ind w:left="1084" w:hanging="360"/>
      </w:pPr>
    </w:lvl>
    <w:lvl w:ilvl="2" w:tplc="0809001B">
      <w:start w:val="1"/>
      <w:numFmt w:val="lowerRoman"/>
      <w:lvlText w:val="%3."/>
      <w:lvlJc w:val="right"/>
      <w:pPr>
        <w:ind w:left="1804" w:hanging="180"/>
      </w:pPr>
    </w:lvl>
    <w:lvl w:ilvl="3" w:tplc="0809000F">
      <w:start w:val="1"/>
      <w:numFmt w:val="decimal"/>
      <w:lvlText w:val="%4."/>
      <w:lvlJc w:val="left"/>
      <w:pPr>
        <w:ind w:left="2524" w:hanging="360"/>
      </w:pPr>
    </w:lvl>
    <w:lvl w:ilvl="4" w:tplc="08090019">
      <w:start w:val="1"/>
      <w:numFmt w:val="lowerLetter"/>
      <w:lvlText w:val="%5."/>
      <w:lvlJc w:val="left"/>
      <w:pPr>
        <w:ind w:left="3244" w:hanging="360"/>
      </w:pPr>
    </w:lvl>
    <w:lvl w:ilvl="5" w:tplc="0809001B">
      <w:start w:val="1"/>
      <w:numFmt w:val="lowerRoman"/>
      <w:lvlText w:val="%6."/>
      <w:lvlJc w:val="right"/>
      <w:pPr>
        <w:ind w:left="3964" w:hanging="180"/>
      </w:pPr>
    </w:lvl>
    <w:lvl w:ilvl="6" w:tplc="0809000F">
      <w:start w:val="1"/>
      <w:numFmt w:val="decimal"/>
      <w:lvlText w:val="%7."/>
      <w:lvlJc w:val="left"/>
      <w:pPr>
        <w:ind w:left="4684" w:hanging="360"/>
      </w:pPr>
    </w:lvl>
    <w:lvl w:ilvl="7" w:tplc="08090019">
      <w:start w:val="1"/>
      <w:numFmt w:val="lowerLetter"/>
      <w:lvlText w:val="%8."/>
      <w:lvlJc w:val="left"/>
      <w:pPr>
        <w:ind w:left="5404" w:hanging="360"/>
      </w:pPr>
    </w:lvl>
    <w:lvl w:ilvl="8" w:tplc="0809001B">
      <w:start w:val="1"/>
      <w:numFmt w:val="lowerRoman"/>
      <w:lvlText w:val="%9."/>
      <w:lvlJc w:val="right"/>
      <w:pPr>
        <w:ind w:left="6124" w:hanging="180"/>
      </w:pPr>
    </w:lvl>
  </w:abstractNum>
  <w:abstractNum w:abstractNumId="6" w15:restartNumberingAfterBreak="0">
    <w:nsid w:val="1CDA0174"/>
    <w:multiLevelType w:val="multilevel"/>
    <w:tmpl w:val="DB90ABF8"/>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7" w15:restartNumberingAfterBreak="0">
    <w:nsid w:val="21433F30"/>
    <w:multiLevelType w:val="multilevel"/>
    <w:tmpl w:val="381A9F26"/>
    <w:lvl w:ilvl="0">
      <w:start w:val="1"/>
      <w:numFmt w:val="decimal"/>
      <w:lvlText w:val="%1."/>
      <w:lvlJc w:val="left"/>
      <w:pPr>
        <w:ind w:left="720" w:hanging="360"/>
      </w:pPr>
    </w:lvl>
    <w:lvl w:ilvl="1">
      <w:start w:val="4"/>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8" w15:restartNumberingAfterBreak="0">
    <w:nsid w:val="251C58C9"/>
    <w:multiLevelType w:val="hybridMultilevel"/>
    <w:tmpl w:val="576E8242"/>
    <w:lvl w:ilvl="0" w:tplc="08090017">
      <w:start w:val="1"/>
      <w:numFmt w:val="lowerLetter"/>
      <w:lvlText w:val="%1)"/>
      <w:lvlJc w:val="left"/>
      <w:pPr>
        <w:ind w:left="364" w:hanging="360"/>
      </w:pPr>
    </w:lvl>
    <w:lvl w:ilvl="1" w:tplc="08090019">
      <w:start w:val="1"/>
      <w:numFmt w:val="lowerLetter"/>
      <w:lvlText w:val="%2."/>
      <w:lvlJc w:val="left"/>
      <w:pPr>
        <w:ind w:left="1084" w:hanging="360"/>
      </w:pPr>
    </w:lvl>
    <w:lvl w:ilvl="2" w:tplc="0809001B">
      <w:start w:val="1"/>
      <w:numFmt w:val="lowerRoman"/>
      <w:lvlText w:val="%3."/>
      <w:lvlJc w:val="right"/>
      <w:pPr>
        <w:ind w:left="1804" w:hanging="180"/>
      </w:pPr>
    </w:lvl>
    <w:lvl w:ilvl="3" w:tplc="0809000F">
      <w:start w:val="1"/>
      <w:numFmt w:val="decimal"/>
      <w:lvlText w:val="%4."/>
      <w:lvlJc w:val="left"/>
      <w:pPr>
        <w:ind w:left="2524" w:hanging="360"/>
      </w:pPr>
    </w:lvl>
    <w:lvl w:ilvl="4" w:tplc="08090019">
      <w:start w:val="1"/>
      <w:numFmt w:val="lowerLetter"/>
      <w:lvlText w:val="%5."/>
      <w:lvlJc w:val="left"/>
      <w:pPr>
        <w:ind w:left="3244" w:hanging="360"/>
      </w:pPr>
    </w:lvl>
    <w:lvl w:ilvl="5" w:tplc="0809001B">
      <w:start w:val="1"/>
      <w:numFmt w:val="lowerRoman"/>
      <w:lvlText w:val="%6."/>
      <w:lvlJc w:val="right"/>
      <w:pPr>
        <w:ind w:left="3964" w:hanging="180"/>
      </w:pPr>
    </w:lvl>
    <w:lvl w:ilvl="6" w:tplc="0809000F">
      <w:start w:val="1"/>
      <w:numFmt w:val="decimal"/>
      <w:lvlText w:val="%7."/>
      <w:lvlJc w:val="left"/>
      <w:pPr>
        <w:ind w:left="4684" w:hanging="360"/>
      </w:pPr>
    </w:lvl>
    <w:lvl w:ilvl="7" w:tplc="08090019">
      <w:start w:val="1"/>
      <w:numFmt w:val="lowerLetter"/>
      <w:lvlText w:val="%8."/>
      <w:lvlJc w:val="left"/>
      <w:pPr>
        <w:ind w:left="5404" w:hanging="360"/>
      </w:pPr>
    </w:lvl>
    <w:lvl w:ilvl="8" w:tplc="0809001B">
      <w:start w:val="1"/>
      <w:numFmt w:val="lowerRoman"/>
      <w:lvlText w:val="%9."/>
      <w:lvlJc w:val="right"/>
      <w:pPr>
        <w:ind w:left="6124" w:hanging="180"/>
      </w:pPr>
    </w:lvl>
  </w:abstractNum>
  <w:abstractNum w:abstractNumId="9" w15:restartNumberingAfterBreak="0">
    <w:nsid w:val="2E0F274E"/>
    <w:multiLevelType w:val="hybridMultilevel"/>
    <w:tmpl w:val="13AAA0A0"/>
    <w:lvl w:ilvl="0" w:tplc="9F063414">
      <w:start w:val="2"/>
      <w:numFmt w:val="bullet"/>
      <w:lvlText w:val="-"/>
      <w:lvlJc w:val="left"/>
      <w:pPr>
        <w:ind w:left="720" w:hanging="360"/>
      </w:pPr>
      <w:rPr>
        <w:rFonts w:hint="default" w:ascii="Tahoma" w:hAnsi="Tahoma" w:eastAsia="Times New Roman" w:cs="Tahoma"/>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0" w15:restartNumberingAfterBreak="0">
    <w:nsid w:val="2F580482"/>
    <w:multiLevelType w:val="hybridMultilevel"/>
    <w:tmpl w:val="431C1268"/>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1" w15:restartNumberingAfterBreak="0">
    <w:nsid w:val="356E7292"/>
    <w:multiLevelType w:val="multilevel"/>
    <w:tmpl w:val="E03CF436"/>
    <w:lvl w:ilvl="0">
      <w:start w:val="3"/>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12" w15:restartNumberingAfterBreak="0">
    <w:nsid w:val="42F02A93"/>
    <w:multiLevelType w:val="hybridMultilevel"/>
    <w:tmpl w:val="EC9CC44E"/>
    <w:lvl w:ilvl="0" w:tplc="9F063414">
      <w:start w:val="2"/>
      <w:numFmt w:val="bullet"/>
      <w:lvlText w:val="-"/>
      <w:lvlJc w:val="left"/>
      <w:pPr>
        <w:ind w:left="720" w:hanging="360"/>
      </w:pPr>
      <w:rPr>
        <w:rFonts w:hint="default" w:ascii="Tahoma" w:hAnsi="Tahoma" w:eastAsia="Times New Roman" w:cs="Tahoma"/>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15:restartNumberingAfterBreak="0">
    <w:nsid w:val="46F30F77"/>
    <w:multiLevelType w:val="hybridMultilevel"/>
    <w:tmpl w:val="24401482"/>
    <w:lvl w:ilvl="0" w:tplc="7A64CED2">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4" w15:restartNumberingAfterBreak="0">
    <w:nsid w:val="49087042"/>
    <w:multiLevelType w:val="hybridMultilevel"/>
    <w:tmpl w:val="E1A6604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5" w15:restartNumberingAfterBreak="0">
    <w:nsid w:val="58CD782C"/>
    <w:multiLevelType w:val="multilevel"/>
    <w:tmpl w:val="A76A0172"/>
    <w:lvl w:ilvl="0">
      <w:start w:val="2"/>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16" w15:restartNumberingAfterBreak="0">
    <w:nsid w:val="5DF95772"/>
    <w:multiLevelType w:val="hybridMultilevel"/>
    <w:tmpl w:val="E4D4204E"/>
    <w:lvl w:ilvl="0" w:tplc="08090001">
      <w:start w:val="1"/>
      <w:numFmt w:val="bullet"/>
      <w:lvlText w:val=""/>
      <w:lvlJc w:val="left"/>
      <w:pPr>
        <w:ind w:left="724" w:hanging="360"/>
      </w:pPr>
      <w:rPr>
        <w:rFonts w:hint="default" w:ascii="Symbol" w:hAnsi="Symbol"/>
      </w:rPr>
    </w:lvl>
    <w:lvl w:ilvl="1" w:tplc="08090003" w:tentative="1">
      <w:start w:val="1"/>
      <w:numFmt w:val="bullet"/>
      <w:lvlText w:val="o"/>
      <w:lvlJc w:val="left"/>
      <w:pPr>
        <w:ind w:left="1444" w:hanging="360"/>
      </w:pPr>
      <w:rPr>
        <w:rFonts w:hint="default" w:ascii="Courier New" w:hAnsi="Courier New" w:cs="Courier New"/>
      </w:rPr>
    </w:lvl>
    <w:lvl w:ilvl="2" w:tplc="08090005" w:tentative="1">
      <w:start w:val="1"/>
      <w:numFmt w:val="bullet"/>
      <w:lvlText w:val=""/>
      <w:lvlJc w:val="left"/>
      <w:pPr>
        <w:ind w:left="2164" w:hanging="360"/>
      </w:pPr>
      <w:rPr>
        <w:rFonts w:hint="default" w:ascii="Wingdings" w:hAnsi="Wingdings"/>
      </w:rPr>
    </w:lvl>
    <w:lvl w:ilvl="3" w:tplc="08090001" w:tentative="1">
      <w:start w:val="1"/>
      <w:numFmt w:val="bullet"/>
      <w:lvlText w:val=""/>
      <w:lvlJc w:val="left"/>
      <w:pPr>
        <w:ind w:left="2884" w:hanging="360"/>
      </w:pPr>
      <w:rPr>
        <w:rFonts w:hint="default" w:ascii="Symbol" w:hAnsi="Symbol"/>
      </w:rPr>
    </w:lvl>
    <w:lvl w:ilvl="4" w:tplc="08090003" w:tentative="1">
      <w:start w:val="1"/>
      <w:numFmt w:val="bullet"/>
      <w:lvlText w:val="o"/>
      <w:lvlJc w:val="left"/>
      <w:pPr>
        <w:ind w:left="3604" w:hanging="360"/>
      </w:pPr>
      <w:rPr>
        <w:rFonts w:hint="default" w:ascii="Courier New" w:hAnsi="Courier New" w:cs="Courier New"/>
      </w:rPr>
    </w:lvl>
    <w:lvl w:ilvl="5" w:tplc="08090005" w:tentative="1">
      <w:start w:val="1"/>
      <w:numFmt w:val="bullet"/>
      <w:lvlText w:val=""/>
      <w:lvlJc w:val="left"/>
      <w:pPr>
        <w:ind w:left="4324" w:hanging="360"/>
      </w:pPr>
      <w:rPr>
        <w:rFonts w:hint="default" w:ascii="Wingdings" w:hAnsi="Wingdings"/>
      </w:rPr>
    </w:lvl>
    <w:lvl w:ilvl="6" w:tplc="08090001" w:tentative="1">
      <w:start w:val="1"/>
      <w:numFmt w:val="bullet"/>
      <w:lvlText w:val=""/>
      <w:lvlJc w:val="left"/>
      <w:pPr>
        <w:ind w:left="5044" w:hanging="360"/>
      </w:pPr>
      <w:rPr>
        <w:rFonts w:hint="default" w:ascii="Symbol" w:hAnsi="Symbol"/>
      </w:rPr>
    </w:lvl>
    <w:lvl w:ilvl="7" w:tplc="08090003" w:tentative="1">
      <w:start w:val="1"/>
      <w:numFmt w:val="bullet"/>
      <w:lvlText w:val="o"/>
      <w:lvlJc w:val="left"/>
      <w:pPr>
        <w:ind w:left="5764" w:hanging="360"/>
      </w:pPr>
      <w:rPr>
        <w:rFonts w:hint="default" w:ascii="Courier New" w:hAnsi="Courier New" w:cs="Courier New"/>
      </w:rPr>
    </w:lvl>
    <w:lvl w:ilvl="8" w:tplc="08090005" w:tentative="1">
      <w:start w:val="1"/>
      <w:numFmt w:val="bullet"/>
      <w:lvlText w:val=""/>
      <w:lvlJc w:val="left"/>
      <w:pPr>
        <w:ind w:left="6484" w:hanging="360"/>
      </w:pPr>
      <w:rPr>
        <w:rFonts w:hint="default" w:ascii="Wingdings" w:hAnsi="Wingdings"/>
      </w:rPr>
    </w:lvl>
  </w:abstractNum>
  <w:abstractNum w:abstractNumId="17" w15:restartNumberingAfterBreak="0">
    <w:nsid w:val="6B6D776F"/>
    <w:multiLevelType w:val="hybridMultilevel"/>
    <w:tmpl w:val="83FA6D4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8" w15:restartNumberingAfterBreak="0">
    <w:nsid w:val="700E1E21"/>
    <w:multiLevelType w:val="hybridMultilevel"/>
    <w:tmpl w:val="302EB6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33C0BA7"/>
    <w:multiLevelType w:val="hybridMultilevel"/>
    <w:tmpl w:val="B6D6BE8C"/>
    <w:lvl w:ilvl="0" w:tplc="9F063414">
      <w:start w:val="2"/>
      <w:numFmt w:val="bullet"/>
      <w:lvlText w:val="-"/>
      <w:lvlJc w:val="left"/>
      <w:pPr>
        <w:ind w:left="720" w:hanging="360"/>
      </w:pPr>
      <w:rPr>
        <w:rFonts w:hint="default" w:ascii="Tahoma" w:hAnsi="Tahoma" w:eastAsia="Times New Roman" w:cs="Tahoma"/>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0" w15:restartNumberingAfterBreak="0">
    <w:nsid w:val="75D52B1D"/>
    <w:multiLevelType w:val="hybridMultilevel"/>
    <w:tmpl w:val="57B417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72E5F47"/>
    <w:multiLevelType w:val="hybridMultilevel"/>
    <w:tmpl w:val="D2ACAEB6"/>
    <w:lvl w:ilvl="0" w:tplc="9F063414">
      <w:start w:val="2"/>
      <w:numFmt w:val="bullet"/>
      <w:lvlText w:val="-"/>
      <w:lvlJc w:val="left"/>
      <w:pPr>
        <w:ind w:left="720" w:hanging="360"/>
      </w:pPr>
      <w:rPr>
        <w:rFonts w:hint="default" w:ascii="Tahoma" w:hAnsi="Tahoma" w:eastAsia="Times New Roman" w:cs="Tahoma"/>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2" w15:restartNumberingAfterBreak="0">
    <w:nsid w:val="77572108"/>
    <w:multiLevelType w:val="hybridMultilevel"/>
    <w:tmpl w:val="10F61D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79852C5"/>
    <w:multiLevelType w:val="hybridMultilevel"/>
    <w:tmpl w:val="2AB6CE34"/>
    <w:lvl w:ilvl="0" w:tplc="08090001">
      <w:start w:val="1"/>
      <w:numFmt w:val="bullet"/>
      <w:lvlText w:val=""/>
      <w:lvlJc w:val="left"/>
      <w:pPr>
        <w:ind w:left="1440" w:hanging="360"/>
      </w:pPr>
      <w:rPr>
        <w:rFonts w:hint="default" w:ascii="Symbol" w:hAnsi="Symbol"/>
      </w:rPr>
    </w:lvl>
    <w:lvl w:ilvl="1" w:tplc="08090003">
      <w:start w:val="1"/>
      <w:numFmt w:val="bullet"/>
      <w:lvlText w:val="o"/>
      <w:lvlJc w:val="left"/>
      <w:pPr>
        <w:ind w:left="2160" w:hanging="360"/>
      </w:pPr>
      <w:rPr>
        <w:rFonts w:hint="default" w:ascii="Courier New" w:hAnsi="Courier New" w:cs="Courier New"/>
      </w:rPr>
    </w:lvl>
    <w:lvl w:ilvl="2" w:tplc="08090005">
      <w:start w:val="1"/>
      <w:numFmt w:val="bullet"/>
      <w:lvlText w:val=""/>
      <w:lvlJc w:val="left"/>
      <w:pPr>
        <w:ind w:left="2880" w:hanging="360"/>
      </w:pPr>
      <w:rPr>
        <w:rFonts w:hint="default" w:ascii="Wingdings" w:hAnsi="Wingdings"/>
      </w:rPr>
    </w:lvl>
    <w:lvl w:ilvl="3" w:tplc="08090001">
      <w:start w:val="1"/>
      <w:numFmt w:val="bullet"/>
      <w:lvlText w:val=""/>
      <w:lvlJc w:val="left"/>
      <w:pPr>
        <w:ind w:left="3600" w:hanging="360"/>
      </w:pPr>
      <w:rPr>
        <w:rFonts w:hint="default" w:ascii="Symbol" w:hAnsi="Symbol"/>
      </w:rPr>
    </w:lvl>
    <w:lvl w:ilvl="4" w:tplc="08090003">
      <w:start w:val="1"/>
      <w:numFmt w:val="bullet"/>
      <w:lvlText w:val="o"/>
      <w:lvlJc w:val="left"/>
      <w:pPr>
        <w:ind w:left="4320" w:hanging="360"/>
      </w:pPr>
      <w:rPr>
        <w:rFonts w:hint="default" w:ascii="Courier New" w:hAnsi="Courier New" w:cs="Courier New"/>
      </w:rPr>
    </w:lvl>
    <w:lvl w:ilvl="5" w:tplc="08090005">
      <w:start w:val="1"/>
      <w:numFmt w:val="bullet"/>
      <w:lvlText w:val=""/>
      <w:lvlJc w:val="left"/>
      <w:pPr>
        <w:ind w:left="5040" w:hanging="360"/>
      </w:pPr>
      <w:rPr>
        <w:rFonts w:hint="default" w:ascii="Wingdings" w:hAnsi="Wingdings"/>
      </w:rPr>
    </w:lvl>
    <w:lvl w:ilvl="6" w:tplc="08090001">
      <w:start w:val="1"/>
      <w:numFmt w:val="bullet"/>
      <w:lvlText w:val=""/>
      <w:lvlJc w:val="left"/>
      <w:pPr>
        <w:ind w:left="5760" w:hanging="360"/>
      </w:pPr>
      <w:rPr>
        <w:rFonts w:hint="default" w:ascii="Symbol" w:hAnsi="Symbol"/>
      </w:rPr>
    </w:lvl>
    <w:lvl w:ilvl="7" w:tplc="08090003">
      <w:start w:val="1"/>
      <w:numFmt w:val="bullet"/>
      <w:lvlText w:val="o"/>
      <w:lvlJc w:val="left"/>
      <w:pPr>
        <w:ind w:left="6480" w:hanging="360"/>
      </w:pPr>
      <w:rPr>
        <w:rFonts w:hint="default" w:ascii="Courier New" w:hAnsi="Courier New" w:cs="Courier New"/>
      </w:rPr>
    </w:lvl>
    <w:lvl w:ilvl="8" w:tplc="08090005">
      <w:start w:val="1"/>
      <w:numFmt w:val="bullet"/>
      <w:lvlText w:val=""/>
      <w:lvlJc w:val="left"/>
      <w:pPr>
        <w:ind w:left="7200" w:hanging="360"/>
      </w:pPr>
      <w:rPr>
        <w:rFonts w:hint="default" w:ascii="Wingdings" w:hAnsi="Wingdings"/>
      </w:rPr>
    </w:lvl>
  </w:abstractNum>
  <w:abstractNum w:abstractNumId="24" w15:restartNumberingAfterBreak="0">
    <w:nsid w:val="78DA08C3"/>
    <w:multiLevelType w:val="hybridMultilevel"/>
    <w:tmpl w:val="C39E3152"/>
    <w:lvl w:ilvl="0" w:tplc="9F063414">
      <w:start w:val="2"/>
      <w:numFmt w:val="bullet"/>
      <w:lvlText w:val="-"/>
      <w:lvlJc w:val="left"/>
      <w:pPr>
        <w:ind w:left="720" w:hanging="360"/>
      </w:pPr>
      <w:rPr>
        <w:rFonts w:hint="default" w:ascii="Tahoma" w:hAnsi="Tahoma" w:eastAsia="Times New Roman" w:cs="Tahoma"/>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num w:numId="1" w16cid:durableId="1171527803">
    <w:abstractNumId w:val="1"/>
  </w:num>
  <w:num w:numId="2" w16cid:durableId="2020963818">
    <w:abstractNumId w:val="18"/>
  </w:num>
  <w:num w:numId="3" w16cid:durableId="1973511426">
    <w:abstractNumId w:val="14"/>
  </w:num>
  <w:num w:numId="4" w16cid:durableId="18248514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76882357">
    <w:abstractNumId w:val="12"/>
  </w:num>
  <w:num w:numId="6" w16cid:durableId="36516185">
    <w:abstractNumId w:val="24"/>
  </w:num>
  <w:num w:numId="7" w16cid:durableId="1162502985">
    <w:abstractNumId w:val="9"/>
  </w:num>
  <w:num w:numId="8" w16cid:durableId="1158495935">
    <w:abstractNumId w:val="19"/>
  </w:num>
  <w:num w:numId="9" w16cid:durableId="500970404">
    <w:abstractNumId w:val="21"/>
  </w:num>
  <w:num w:numId="10" w16cid:durableId="20704938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197854">
    <w:abstractNumId w:val="0"/>
  </w:num>
  <w:num w:numId="12" w16cid:durableId="1889141708">
    <w:abstractNumId w:val="17"/>
  </w:num>
  <w:num w:numId="13" w16cid:durableId="2004813800">
    <w:abstractNumId w:val="16"/>
  </w:num>
  <w:num w:numId="14" w16cid:durableId="4580369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978717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6558430">
    <w:abstractNumId w:val="23"/>
  </w:num>
  <w:num w:numId="17" w16cid:durableId="45976385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99804489">
    <w:abstractNumId w:val="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84293775">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4068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171895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08763243">
    <w:abstractNumId w:val="4"/>
  </w:num>
  <w:num w:numId="23" w16cid:durableId="1689136625">
    <w:abstractNumId w:val="20"/>
  </w:num>
  <w:num w:numId="24" w16cid:durableId="1810786814">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C23"/>
    <w:rsid w:val="0000636F"/>
    <w:rsid w:val="00016366"/>
    <w:rsid w:val="00040FDC"/>
    <w:rsid w:val="000430E0"/>
    <w:rsid w:val="00047220"/>
    <w:rsid w:val="00055684"/>
    <w:rsid w:val="000619F3"/>
    <w:rsid w:val="000634B0"/>
    <w:rsid w:val="00076409"/>
    <w:rsid w:val="00077E2E"/>
    <w:rsid w:val="00080162"/>
    <w:rsid w:val="00080CE0"/>
    <w:rsid w:val="00081ABA"/>
    <w:rsid w:val="00094BBE"/>
    <w:rsid w:val="000B1598"/>
    <w:rsid w:val="000B79C8"/>
    <w:rsid w:val="000C1B9A"/>
    <w:rsid w:val="000D408D"/>
    <w:rsid w:val="000D5D33"/>
    <w:rsid w:val="000E0674"/>
    <w:rsid w:val="000E4464"/>
    <w:rsid w:val="000E6574"/>
    <w:rsid w:val="000E6834"/>
    <w:rsid w:val="000E7319"/>
    <w:rsid w:val="000E77A9"/>
    <w:rsid w:val="000F3B9A"/>
    <w:rsid w:val="000F4CDB"/>
    <w:rsid w:val="000F519E"/>
    <w:rsid w:val="00120290"/>
    <w:rsid w:val="00122541"/>
    <w:rsid w:val="00125CE6"/>
    <w:rsid w:val="00126BBB"/>
    <w:rsid w:val="00127A55"/>
    <w:rsid w:val="00140B6D"/>
    <w:rsid w:val="001448FB"/>
    <w:rsid w:val="0015101B"/>
    <w:rsid w:val="00161915"/>
    <w:rsid w:val="00164F33"/>
    <w:rsid w:val="00170A7C"/>
    <w:rsid w:val="00190A2B"/>
    <w:rsid w:val="00191A71"/>
    <w:rsid w:val="00194DAA"/>
    <w:rsid w:val="00197A16"/>
    <w:rsid w:val="001A4C0F"/>
    <w:rsid w:val="001C71EB"/>
    <w:rsid w:val="001D04A4"/>
    <w:rsid w:val="001D355F"/>
    <w:rsid w:val="001D4794"/>
    <w:rsid w:val="001E0663"/>
    <w:rsid w:val="001E374E"/>
    <w:rsid w:val="001E4CB1"/>
    <w:rsid w:val="001E6F9B"/>
    <w:rsid w:val="001F086D"/>
    <w:rsid w:val="001F3327"/>
    <w:rsid w:val="001F78AC"/>
    <w:rsid w:val="001F7D19"/>
    <w:rsid w:val="00200677"/>
    <w:rsid w:val="00200734"/>
    <w:rsid w:val="00207E90"/>
    <w:rsid w:val="002142DA"/>
    <w:rsid w:val="00227EC1"/>
    <w:rsid w:val="002362CC"/>
    <w:rsid w:val="0024033F"/>
    <w:rsid w:val="00240E5D"/>
    <w:rsid w:val="002456BE"/>
    <w:rsid w:val="00254CA1"/>
    <w:rsid w:val="00257C25"/>
    <w:rsid w:val="00261711"/>
    <w:rsid w:val="0026642C"/>
    <w:rsid w:val="002675CB"/>
    <w:rsid w:val="00274768"/>
    <w:rsid w:val="00284E0B"/>
    <w:rsid w:val="0028574D"/>
    <w:rsid w:val="00294D55"/>
    <w:rsid w:val="002A101D"/>
    <w:rsid w:val="002A762D"/>
    <w:rsid w:val="002B4550"/>
    <w:rsid w:val="002B6BA4"/>
    <w:rsid w:val="002C31EC"/>
    <w:rsid w:val="002C4F23"/>
    <w:rsid w:val="002C5430"/>
    <w:rsid w:val="002C6373"/>
    <w:rsid w:val="002D0615"/>
    <w:rsid w:val="002D0699"/>
    <w:rsid w:val="002D62BC"/>
    <w:rsid w:val="002E1B6B"/>
    <w:rsid w:val="002F2495"/>
    <w:rsid w:val="00306174"/>
    <w:rsid w:val="00307ACE"/>
    <w:rsid w:val="00307EBB"/>
    <w:rsid w:val="003126F7"/>
    <w:rsid w:val="00335354"/>
    <w:rsid w:val="003479D2"/>
    <w:rsid w:val="003504E6"/>
    <w:rsid w:val="00357BBC"/>
    <w:rsid w:val="003633AE"/>
    <w:rsid w:val="00363F7E"/>
    <w:rsid w:val="003741E4"/>
    <w:rsid w:val="00382BB0"/>
    <w:rsid w:val="00385570"/>
    <w:rsid w:val="00387942"/>
    <w:rsid w:val="003A2485"/>
    <w:rsid w:val="003A361A"/>
    <w:rsid w:val="003A6E50"/>
    <w:rsid w:val="003A7B57"/>
    <w:rsid w:val="003B370F"/>
    <w:rsid w:val="003B54DB"/>
    <w:rsid w:val="003C56A3"/>
    <w:rsid w:val="003D3A77"/>
    <w:rsid w:val="003D7BC2"/>
    <w:rsid w:val="003E13FF"/>
    <w:rsid w:val="003E3615"/>
    <w:rsid w:val="003E551D"/>
    <w:rsid w:val="003E7712"/>
    <w:rsid w:val="00400CC6"/>
    <w:rsid w:val="004245CC"/>
    <w:rsid w:val="004263AF"/>
    <w:rsid w:val="00426C73"/>
    <w:rsid w:val="004364CD"/>
    <w:rsid w:val="00441713"/>
    <w:rsid w:val="00441ED0"/>
    <w:rsid w:val="004440AA"/>
    <w:rsid w:val="00444E32"/>
    <w:rsid w:val="00457229"/>
    <w:rsid w:val="00461D4F"/>
    <w:rsid w:val="00462E4E"/>
    <w:rsid w:val="00476757"/>
    <w:rsid w:val="00477066"/>
    <w:rsid w:val="00490980"/>
    <w:rsid w:val="004A37ED"/>
    <w:rsid w:val="004A539A"/>
    <w:rsid w:val="004A7DD9"/>
    <w:rsid w:val="004B54B1"/>
    <w:rsid w:val="004B6D93"/>
    <w:rsid w:val="004C331D"/>
    <w:rsid w:val="004E5201"/>
    <w:rsid w:val="004E67E2"/>
    <w:rsid w:val="004F5B75"/>
    <w:rsid w:val="004F63C3"/>
    <w:rsid w:val="004F68FA"/>
    <w:rsid w:val="005006C6"/>
    <w:rsid w:val="00504A76"/>
    <w:rsid w:val="005056EB"/>
    <w:rsid w:val="0050581C"/>
    <w:rsid w:val="00514E6C"/>
    <w:rsid w:val="00523577"/>
    <w:rsid w:val="00524280"/>
    <w:rsid w:val="00524B32"/>
    <w:rsid w:val="0053124D"/>
    <w:rsid w:val="00535CE0"/>
    <w:rsid w:val="005523B7"/>
    <w:rsid w:val="00553D0B"/>
    <w:rsid w:val="005543FC"/>
    <w:rsid w:val="005613AA"/>
    <w:rsid w:val="00567BEF"/>
    <w:rsid w:val="005737FA"/>
    <w:rsid w:val="0057444B"/>
    <w:rsid w:val="00577320"/>
    <w:rsid w:val="00583C23"/>
    <w:rsid w:val="005909DF"/>
    <w:rsid w:val="00592270"/>
    <w:rsid w:val="0059793A"/>
    <w:rsid w:val="005A41BD"/>
    <w:rsid w:val="005B16FB"/>
    <w:rsid w:val="005C2B78"/>
    <w:rsid w:val="005E291F"/>
    <w:rsid w:val="005E299A"/>
    <w:rsid w:val="005E5109"/>
    <w:rsid w:val="005F02ED"/>
    <w:rsid w:val="005F276A"/>
    <w:rsid w:val="005F50FB"/>
    <w:rsid w:val="0060446F"/>
    <w:rsid w:val="00617243"/>
    <w:rsid w:val="006242B5"/>
    <w:rsid w:val="006262A4"/>
    <w:rsid w:val="00644304"/>
    <w:rsid w:val="006521A6"/>
    <w:rsid w:val="00660843"/>
    <w:rsid w:val="00661607"/>
    <w:rsid w:val="006718F0"/>
    <w:rsid w:val="00682E3B"/>
    <w:rsid w:val="00694185"/>
    <w:rsid w:val="006A0471"/>
    <w:rsid w:val="006B4C91"/>
    <w:rsid w:val="006D31D4"/>
    <w:rsid w:val="006E44E6"/>
    <w:rsid w:val="006E6E4A"/>
    <w:rsid w:val="006F2529"/>
    <w:rsid w:val="006F313C"/>
    <w:rsid w:val="006F53DF"/>
    <w:rsid w:val="006F588D"/>
    <w:rsid w:val="006F6D61"/>
    <w:rsid w:val="007041B8"/>
    <w:rsid w:val="007046D1"/>
    <w:rsid w:val="00720C5C"/>
    <w:rsid w:val="00734973"/>
    <w:rsid w:val="007500E0"/>
    <w:rsid w:val="00756CC8"/>
    <w:rsid w:val="00761C7E"/>
    <w:rsid w:val="00761E1F"/>
    <w:rsid w:val="00767E82"/>
    <w:rsid w:val="00773FB3"/>
    <w:rsid w:val="0078000F"/>
    <w:rsid w:val="00781E9D"/>
    <w:rsid w:val="00795D8F"/>
    <w:rsid w:val="007A5EFF"/>
    <w:rsid w:val="007A6D95"/>
    <w:rsid w:val="007B690C"/>
    <w:rsid w:val="007C2AAB"/>
    <w:rsid w:val="007D37DC"/>
    <w:rsid w:val="007D6084"/>
    <w:rsid w:val="007F08EB"/>
    <w:rsid w:val="007F37F9"/>
    <w:rsid w:val="0080475E"/>
    <w:rsid w:val="00813FAE"/>
    <w:rsid w:val="00815FA2"/>
    <w:rsid w:val="0082023F"/>
    <w:rsid w:val="00821B57"/>
    <w:rsid w:val="00824E3D"/>
    <w:rsid w:val="0082741D"/>
    <w:rsid w:val="00837BAE"/>
    <w:rsid w:val="00841FF1"/>
    <w:rsid w:val="00843593"/>
    <w:rsid w:val="00846E62"/>
    <w:rsid w:val="00853F01"/>
    <w:rsid w:val="0086073D"/>
    <w:rsid w:val="00861714"/>
    <w:rsid w:val="008674BE"/>
    <w:rsid w:val="00872405"/>
    <w:rsid w:val="00875BCA"/>
    <w:rsid w:val="008768DF"/>
    <w:rsid w:val="00877580"/>
    <w:rsid w:val="00891458"/>
    <w:rsid w:val="0089198C"/>
    <w:rsid w:val="00895203"/>
    <w:rsid w:val="00896C78"/>
    <w:rsid w:val="008A04D3"/>
    <w:rsid w:val="008B7148"/>
    <w:rsid w:val="008D43A3"/>
    <w:rsid w:val="008D5D10"/>
    <w:rsid w:val="008E5016"/>
    <w:rsid w:val="008F1145"/>
    <w:rsid w:val="008F603B"/>
    <w:rsid w:val="008F6163"/>
    <w:rsid w:val="008F754B"/>
    <w:rsid w:val="008F7DC6"/>
    <w:rsid w:val="009018CC"/>
    <w:rsid w:val="00905251"/>
    <w:rsid w:val="00913228"/>
    <w:rsid w:val="00913321"/>
    <w:rsid w:val="009203FC"/>
    <w:rsid w:val="00922801"/>
    <w:rsid w:val="009362DC"/>
    <w:rsid w:val="00936D04"/>
    <w:rsid w:val="0094184C"/>
    <w:rsid w:val="00944B3F"/>
    <w:rsid w:val="00952063"/>
    <w:rsid w:val="00952A7C"/>
    <w:rsid w:val="009676F3"/>
    <w:rsid w:val="00984A9D"/>
    <w:rsid w:val="00992E96"/>
    <w:rsid w:val="0099554D"/>
    <w:rsid w:val="009A2372"/>
    <w:rsid w:val="009B5405"/>
    <w:rsid w:val="009B58A2"/>
    <w:rsid w:val="009D07BB"/>
    <w:rsid w:val="009D1C6E"/>
    <w:rsid w:val="009D1D2B"/>
    <w:rsid w:val="009D7359"/>
    <w:rsid w:val="009F4F69"/>
    <w:rsid w:val="00A0500A"/>
    <w:rsid w:val="00A06404"/>
    <w:rsid w:val="00A1260B"/>
    <w:rsid w:val="00A166F6"/>
    <w:rsid w:val="00A24791"/>
    <w:rsid w:val="00A26E61"/>
    <w:rsid w:val="00A322EA"/>
    <w:rsid w:val="00A345F3"/>
    <w:rsid w:val="00A633FE"/>
    <w:rsid w:val="00A63CA4"/>
    <w:rsid w:val="00A859A8"/>
    <w:rsid w:val="00A92305"/>
    <w:rsid w:val="00A94CA1"/>
    <w:rsid w:val="00A958E8"/>
    <w:rsid w:val="00A97B46"/>
    <w:rsid w:val="00AA4497"/>
    <w:rsid w:val="00AB0667"/>
    <w:rsid w:val="00AB1ACF"/>
    <w:rsid w:val="00AB2754"/>
    <w:rsid w:val="00AB42DC"/>
    <w:rsid w:val="00AB437F"/>
    <w:rsid w:val="00AB4FFE"/>
    <w:rsid w:val="00AC7714"/>
    <w:rsid w:val="00AD4B42"/>
    <w:rsid w:val="00AD5792"/>
    <w:rsid w:val="00AE2C46"/>
    <w:rsid w:val="00B02EEF"/>
    <w:rsid w:val="00B04A90"/>
    <w:rsid w:val="00B050A6"/>
    <w:rsid w:val="00B072C8"/>
    <w:rsid w:val="00B14280"/>
    <w:rsid w:val="00B17A23"/>
    <w:rsid w:val="00B20774"/>
    <w:rsid w:val="00B2238B"/>
    <w:rsid w:val="00B31FDE"/>
    <w:rsid w:val="00B35F1F"/>
    <w:rsid w:val="00B4772D"/>
    <w:rsid w:val="00B5440C"/>
    <w:rsid w:val="00B570B4"/>
    <w:rsid w:val="00B57745"/>
    <w:rsid w:val="00B644AC"/>
    <w:rsid w:val="00B656E5"/>
    <w:rsid w:val="00B66C18"/>
    <w:rsid w:val="00B66D66"/>
    <w:rsid w:val="00B76CA4"/>
    <w:rsid w:val="00B8261D"/>
    <w:rsid w:val="00B853EB"/>
    <w:rsid w:val="00B87E9D"/>
    <w:rsid w:val="00B90F4C"/>
    <w:rsid w:val="00B96973"/>
    <w:rsid w:val="00BA6742"/>
    <w:rsid w:val="00BA6829"/>
    <w:rsid w:val="00BB070C"/>
    <w:rsid w:val="00BB53C0"/>
    <w:rsid w:val="00BD2C1C"/>
    <w:rsid w:val="00C02CC5"/>
    <w:rsid w:val="00C03D46"/>
    <w:rsid w:val="00C0781B"/>
    <w:rsid w:val="00C17252"/>
    <w:rsid w:val="00C220BD"/>
    <w:rsid w:val="00C22F9A"/>
    <w:rsid w:val="00C2409F"/>
    <w:rsid w:val="00C3275C"/>
    <w:rsid w:val="00C36469"/>
    <w:rsid w:val="00C417F1"/>
    <w:rsid w:val="00C50368"/>
    <w:rsid w:val="00C5141C"/>
    <w:rsid w:val="00C51AD9"/>
    <w:rsid w:val="00C54F03"/>
    <w:rsid w:val="00C65864"/>
    <w:rsid w:val="00C768C3"/>
    <w:rsid w:val="00CA3058"/>
    <w:rsid w:val="00CC4C27"/>
    <w:rsid w:val="00CC66E9"/>
    <w:rsid w:val="00CD0D84"/>
    <w:rsid w:val="00CD15E9"/>
    <w:rsid w:val="00CD4FFB"/>
    <w:rsid w:val="00CE2F3B"/>
    <w:rsid w:val="00CE5CA3"/>
    <w:rsid w:val="00CF1DC1"/>
    <w:rsid w:val="00D0641E"/>
    <w:rsid w:val="00D0731D"/>
    <w:rsid w:val="00D14C6A"/>
    <w:rsid w:val="00D31125"/>
    <w:rsid w:val="00D327B9"/>
    <w:rsid w:val="00D44300"/>
    <w:rsid w:val="00D526DD"/>
    <w:rsid w:val="00D52894"/>
    <w:rsid w:val="00D6348F"/>
    <w:rsid w:val="00D65849"/>
    <w:rsid w:val="00D76D15"/>
    <w:rsid w:val="00D852FB"/>
    <w:rsid w:val="00D96EF5"/>
    <w:rsid w:val="00DA0EEE"/>
    <w:rsid w:val="00DB047E"/>
    <w:rsid w:val="00DB2E4F"/>
    <w:rsid w:val="00DB3EA7"/>
    <w:rsid w:val="00DC2525"/>
    <w:rsid w:val="00DC45D0"/>
    <w:rsid w:val="00DC5DB4"/>
    <w:rsid w:val="00DD0C38"/>
    <w:rsid w:val="00DD1A19"/>
    <w:rsid w:val="00DE38DE"/>
    <w:rsid w:val="00DF426B"/>
    <w:rsid w:val="00E06E08"/>
    <w:rsid w:val="00E101C4"/>
    <w:rsid w:val="00E1525B"/>
    <w:rsid w:val="00E301AE"/>
    <w:rsid w:val="00E319E3"/>
    <w:rsid w:val="00E35237"/>
    <w:rsid w:val="00E42158"/>
    <w:rsid w:val="00E44B7F"/>
    <w:rsid w:val="00E44FAD"/>
    <w:rsid w:val="00E45A84"/>
    <w:rsid w:val="00E473B3"/>
    <w:rsid w:val="00E60871"/>
    <w:rsid w:val="00E61C38"/>
    <w:rsid w:val="00E76169"/>
    <w:rsid w:val="00E82C2B"/>
    <w:rsid w:val="00E82D68"/>
    <w:rsid w:val="00E86BFB"/>
    <w:rsid w:val="00E96538"/>
    <w:rsid w:val="00E969FA"/>
    <w:rsid w:val="00EA0351"/>
    <w:rsid w:val="00EC3138"/>
    <w:rsid w:val="00EC360D"/>
    <w:rsid w:val="00EC64AB"/>
    <w:rsid w:val="00EE00F2"/>
    <w:rsid w:val="00EE15FF"/>
    <w:rsid w:val="00EE5A2C"/>
    <w:rsid w:val="00EF02FC"/>
    <w:rsid w:val="00EF292D"/>
    <w:rsid w:val="00F02450"/>
    <w:rsid w:val="00F055C1"/>
    <w:rsid w:val="00F05A78"/>
    <w:rsid w:val="00F10A99"/>
    <w:rsid w:val="00F135AF"/>
    <w:rsid w:val="00F14514"/>
    <w:rsid w:val="00F20149"/>
    <w:rsid w:val="00F21CCB"/>
    <w:rsid w:val="00F304C7"/>
    <w:rsid w:val="00F30725"/>
    <w:rsid w:val="00F34D38"/>
    <w:rsid w:val="00F3524D"/>
    <w:rsid w:val="00F427F1"/>
    <w:rsid w:val="00F44852"/>
    <w:rsid w:val="00F6008E"/>
    <w:rsid w:val="00F642A6"/>
    <w:rsid w:val="00F7243C"/>
    <w:rsid w:val="00F732CB"/>
    <w:rsid w:val="00F801EA"/>
    <w:rsid w:val="00F9781D"/>
    <w:rsid w:val="00FA12A6"/>
    <w:rsid w:val="00FB0287"/>
    <w:rsid w:val="00FB0485"/>
    <w:rsid w:val="00FB218A"/>
    <w:rsid w:val="00FC22B3"/>
    <w:rsid w:val="00FC22CD"/>
    <w:rsid w:val="00FD120E"/>
    <w:rsid w:val="00FD1F56"/>
    <w:rsid w:val="00FE06E0"/>
    <w:rsid w:val="00FE1F1E"/>
    <w:rsid w:val="00FE5979"/>
    <w:rsid w:val="00FF06D0"/>
    <w:rsid w:val="5262E8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D2CF1"/>
  <w15:chartTrackingRefBased/>
  <w15:docId w15:val="{C7C6FC49-79C4-42D1-B72C-B3E91A386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83C23"/>
    <w:pPr>
      <w:overflowPunct w:val="0"/>
      <w:autoSpaceDE w:val="0"/>
      <w:autoSpaceDN w:val="0"/>
      <w:adjustRightInd w:val="0"/>
      <w:spacing w:after="0" w:line="240" w:lineRule="auto"/>
    </w:pPr>
    <w:rPr>
      <w:rFonts w:ascii="Times New Roman" w:hAnsi="Times New Roman" w:eastAsia="Times New Roman" w:cs="Times New Roman"/>
      <w:sz w:val="26"/>
      <w:szCs w:val="20"/>
    </w:rPr>
  </w:style>
  <w:style w:type="paragraph" w:styleId="Heading1">
    <w:name w:val="heading 1"/>
    <w:basedOn w:val="Normal"/>
    <w:next w:val="Normal"/>
    <w:link w:val="Heading1Char"/>
    <w:qFormat/>
    <w:rsid w:val="00B90F4C"/>
    <w:pPr>
      <w:keepNext/>
      <w:overflowPunct/>
      <w:autoSpaceDE/>
      <w:autoSpaceDN/>
      <w:adjustRightInd/>
      <w:outlineLvl w:val="0"/>
    </w:pPr>
    <w:rPr>
      <w:rFonts w:ascii="Arial" w:hAnsi="Arial"/>
      <w:b/>
      <w:sz w:val="22"/>
      <w:lang w:eastAsia="en-GB"/>
    </w:rPr>
  </w:style>
  <w:style w:type="paragraph" w:styleId="Heading2">
    <w:name w:val="heading 2"/>
    <w:basedOn w:val="Normal"/>
    <w:next w:val="Normal"/>
    <w:link w:val="Heading2Char"/>
    <w:uiPriority w:val="9"/>
    <w:unhideWhenUsed/>
    <w:qFormat/>
    <w:rsid w:val="00B90F4C"/>
    <w:pPr>
      <w:keepNext/>
      <w:keepLines/>
      <w:spacing w:before="40"/>
      <w:outlineLvl w:val="1"/>
    </w:pPr>
    <w:rPr>
      <w:rFonts w:ascii="Arial" w:hAnsi="Arial" w:eastAsiaTheme="majorEastAsia" w:cstheme="majorBidi"/>
      <w:sz w:val="22"/>
      <w:szCs w:val="26"/>
      <w:u w:val="single"/>
    </w:rPr>
  </w:style>
  <w:style w:type="paragraph" w:styleId="Heading3">
    <w:name w:val="heading 3"/>
    <w:basedOn w:val="Normal"/>
    <w:next w:val="Normal"/>
    <w:link w:val="Heading3Char"/>
    <w:uiPriority w:val="9"/>
    <w:semiHidden/>
    <w:unhideWhenUsed/>
    <w:qFormat/>
    <w:rsid w:val="00B04A90"/>
    <w:pPr>
      <w:keepNext/>
      <w:keepLines/>
      <w:spacing w:before="40"/>
      <w:outlineLvl w:val="2"/>
    </w:pPr>
    <w:rPr>
      <w:rFonts w:asciiTheme="majorHAnsi" w:hAnsiTheme="majorHAnsi" w:eastAsiaTheme="majorEastAsia" w:cstheme="majorBidi"/>
      <w:color w:val="1F4D78" w:themeColor="accent1" w:themeShade="7F"/>
      <w:sz w:val="24"/>
      <w:szCs w:val="24"/>
    </w:rPr>
  </w:style>
  <w:style w:type="paragraph" w:styleId="Heading5">
    <w:name w:val="heading 5"/>
    <w:basedOn w:val="Normal"/>
    <w:next w:val="Normal"/>
    <w:link w:val="Heading5Char"/>
    <w:uiPriority w:val="9"/>
    <w:semiHidden/>
    <w:unhideWhenUsed/>
    <w:qFormat/>
    <w:rsid w:val="000B1598"/>
    <w:pPr>
      <w:keepNext/>
      <w:keepLines/>
      <w:overflowPunct/>
      <w:autoSpaceDE/>
      <w:autoSpaceDN/>
      <w:adjustRightInd/>
      <w:spacing w:before="40" w:line="256" w:lineRule="auto"/>
      <w:outlineLvl w:val="4"/>
    </w:pPr>
    <w:rPr>
      <w:rFonts w:asciiTheme="majorHAnsi" w:hAnsiTheme="majorHAnsi" w:eastAsiaTheme="majorEastAsia" w:cstheme="majorBidi"/>
      <w:color w:val="2E74B5" w:themeColor="accent1" w:themeShade="BF"/>
      <w:sz w:val="22"/>
      <w:szCs w:val="22"/>
    </w:rPr>
  </w:style>
  <w:style w:type="paragraph" w:styleId="Heading6">
    <w:name w:val="heading 6"/>
    <w:basedOn w:val="Normal"/>
    <w:next w:val="Normal"/>
    <w:link w:val="Heading6Char"/>
    <w:uiPriority w:val="9"/>
    <w:semiHidden/>
    <w:unhideWhenUsed/>
    <w:qFormat/>
    <w:rsid w:val="001D4794"/>
    <w:pPr>
      <w:keepNext/>
      <w:keepLines/>
      <w:spacing w:before="40"/>
      <w:outlineLvl w:val="5"/>
    </w:pPr>
    <w:rPr>
      <w:rFonts w:asciiTheme="majorHAnsi" w:hAnsiTheme="majorHAnsi" w:eastAsiaTheme="majorEastAsia" w:cstheme="majorBidi"/>
      <w:color w:val="1F4D78" w:themeColor="accent1" w:themeShade="7F"/>
    </w:rPr>
  </w:style>
  <w:style w:type="paragraph" w:styleId="Heading7">
    <w:name w:val="heading 7"/>
    <w:basedOn w:val="Normal"/>
    <w:next w:val="Normal"/>
    <w:link w:val="Heading7Char"/>
    <w:uiPriority w:val="9"/>
    <w:semiHidden/>
    <w:unhideWhenUsed/>
    <w:qFormat/>
    <w:rsid w:val="00080162"/>
    <w:pPr>
      <w:keepNext/>
      <w:keepLines/>
      <w:spacing w:before="4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semiHidden/>
    <w:unhideWhenUsed/>
    <w:qFormat/>
    <w:rsid w:val="001D4794"/>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B1598"/>
    <w:pPr>
      <w:keepNext/>
      <w:keepLines/>
      <w:overflowPunct/>
      <w:autoSpaceDE/>
      <w:autoSpaceDN/>
      <w:adjustRightInd/>
      <w:spacing w:before="40" w:line="256" w:lineRule="auto"/>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B90F4C"/>
    <w:rPr>
      <w:rFonts w:ascii="Arial" w:hAnsi="Arial" w:eastAsia="Times New Roman" w:cs="Times New Roman"/>
      <w:b/>
      <w:szCs w:val="20"/>
      <w:lang w:eastAsia="en-GB"/>
    </w:rPr>
  </w:style>
  <w:style w:type="paragraph" w:styleId="ListParagraph">
    <w:name w:val="List Paragraph"/>
    <w:basedOn w:val="Normal"/>
    <w:uiPriority w:val="34"/>
    <w:qFormat/>
    <w:rsid w:val="00583C23"/>
    <w:pPr>
      <w:ind w:left="720"/>
    </w:pPr>
  </w:style>
  <w:style w:type="paragraph" w:styleId="Title">
    <w:name w:val="Title"/>
    <w:link w:val="TitleChar"/>
    <w:qFormat/>
    <w:rsid w:val="00583C23"/>
    <w:pPr>
      <w:spacing w:before="240" w:after="60"/>
      <w:jc w:val="center"/>
    </w:pPr>
    <w:rPr>
      <w:rFonts w:ascii="Arial" w:hAnsi="Arial" w:eastAsia="SimSun" w:cs="Times New Roman"/>
      <w:b/>
      <w:sz w:val="32"/>
      <w:szCs w:val="32"/>
      <w:lang w:val="en-US" w:eastAsia="zh-CN"/>
    </w:rPr>
  </w:style>
  <w:style w:type="character" w:styleId="TitleChar" w:customStyle="1">
    <w:name w:val="Title Char"/>
    <w:basedOn w:val="DefaultParagraphFont"/>
    <w:link w:val="Title"/>
    <w:rsid w:val="00583C23"/>
    <w:rPr>
      <w:rFonts w:ascii="Arial" w:hAnsi="Arial" w:eastAsia="SimSun" w:cs="Times New Roman"/>
      <w:b/>
      <w:sz w:val="32"/>
      <w:szCs w:val="32"/>
      <w:lang w:val="en-US" w:eastAsia="zh-CN"/>
    </w:rPr>
  </w:style>
  <w:style w:type="table" w:styleId="TableGrid">
    <w:name w:val="Table Grid"/>
    <w:basedOn w:val="TableNormal"/>
    <w:uiPriority w:val="39"/>
    <w:qFormat/>
    <w:rsid w:val="00583C23"/>
    <w:pPr>
      <w:spacing w:after="0" w:line="240" w:lineRule="auto"/>
    </w:pPr>
    <w:rPr>
      <w:rFonts w:ascii="Calibri" w:hAnsi="Calibri" w:eastAsia="SimSun" w:cs="Calibri"/>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1" w:customStyle="1">
    <w:name w:val="Body 1"/>
    <w:rsid w:val="00583C23"/>
    <w:pPr>
      <w:spacing w:after="0" w:line="240" w:lineRule="auto"/>
      <w:outlineLvl w:val="0"/>
    </w:pPr>
    <w:rPr>
      <w:rFonts w:ascii="Times New Roman" w:hAnsi="Times New Roman" w:eastAsia="Arial Unicode MS" w:cs="Times New Roman"/>
      <w:color w:val="000000"/>
      <w:sz w:val="24"/>
      <w:szCs w:val="20"/>
      <w:u w:color="000000"/>
      <w:lang w:eastAsia="en-GB"/>
    </w:rPr>
  </w:style>
  <w:style w:type="paragraph" w:styleId="BodyText">
    <w:name w:val="Body Text"/>
    <w:basedOn w:val="Normal"/>
    <w:link w:val="BodyTextChar"/>
    <w:uiPriority w:val="99"/>
    <w:semiHidden/>
    <w:unhideWhenUsed/>
    <w:rsid w:val="00583C23"/>
    <w:pPr>
      <w:spacing w:after="120"/>
    </w:pPr>
  </w:style>
  <w:style w:type="character" w:styleId="BodyTextChar" w:customStyle="1">
    <w:name w:val="Body Text Char"/>
    <w:basedOn w:val="DefaultParagraphFont"/>
    <w:link w:val="BodyText"/>
    <w:uiPriority w:val="99"/>
    <w:semiHidden/>
    <w:rsid w:val="00583C23"/>
    <w:rPr>
      <w:rFonts w:ascii="Times New Roman" w:hAnsi="Times New Roman" w:eastAsia="Times New Roman" w:cs="Times New Roman"/>
      <w:sz w:val="26"/>
      <w:szCs w:val="20"/>
    </w:rPr>
  </w:style>
  <w:style w:type="paragraph" w:styleId="Header">
    <w:name w:val="header"/>
    <w:basedOn w:val="Normal"/>
    <w:link w:val="HeaderChar"/>
    <w:uiPriority w:val="99"/>
    <w:unhideWhenUsed/>
    <w:rsid w:val="000C1B9A"/>
    <w:pPr>
      <w:tabs>
        <w:tab w:val="center" w:pos="4513"/>
        <w:tab w:val="right" w:pos="9026"/>
      </w:tabs>
    </w:pPr>
  </w:style>
  <w:style w:type="character" w:styleId="HeaderChar" w:customStyle="1">
    <w:name w:val="Header Char"/>
    <w:basedOn w:val="DefaultParagraphFont"/>
    <w:link w:val="Header"/>
    <w:uiPriority w:val="99"/>
    <w:rsid w:val="000C1B9A"/>
    <w:rPr>
      <w:rFonts w:ascii="Times New Roman" w:hAnsi="Times New Roman" w:eastAsia="Times New Roman" w:cs="Times New Roman"/>
      <w:sz w:val="26"/>
      <w:szCs w:val="20"/>
    </w:rPr>
  </w:style>
  <w:style w:type="paragraph" w:styleId="Footer">
    <w:name w:val="footer"/>
    <w:basedOn w:val="Normal"/>
    <w:link w:val="FooterChar"/>
    <w:uiPriority w:val="99"/>
    <w:unhideWhenUsed/>
    <w:rsid w:val="000C1B9A"/>
    <w:pPr>
      <w:tabs>
        <w:tab w:val="center" w:pos="4513"/>
        <w:tab w:val="right" w:pos="9026"/>
      </w:tabs>
    </w:pPr>
  </w:style>
  <w:style w:type="character" w:styleId="FooterChar" w:customStyle="1">
    <w:name w:val="Footer Char"/>
    <w:basedOn w:val="DefaultParagraphFont"/>
    <w:link w:val="Footer"/>
    <w:uiPriority w:val="99"/>
    <w:rsid w:val="000C1B9A"/>
    <w:rPr>
      <w:rFonts w:ascii="Times New Roman" w:hAnsi="Times New Roman" w:eastAsia="Times New Roman" w:cs="Times New Roman"/>
      <w:sz w:val="26"/>
      <w:szCs w:val="20"/>
    </w:rPr>
  </w:style>
  <w:style w:type="character" w:styleId="Heading5Char" w:customStyle="1">
    <w:name w:val="Heading 5 Char"/>
    <w:basedOn w:val="DefaultParagraphFont"/>
    <w:link w:val="Heading5"/>
    <w:uiPriority w:val="9"/>
    <w:semiHidden/>
    <w:rsid w:val="000B1598"/>
    <w:rPr>
      <w:rFonts w:asciiTheme="majorHAnsi" w:hAnsiTheme="majorHAnsi" w:eastAsiaTheme="majorEastAsia" w:cstheme="majorBidi"/>
      <w:color w:val="2E74B5" w:themeColor="accent1" w:themeShade="BF"/>
    </w:rPr>
  </w:style>
  <w:style w:type="character" w:styleId="Heading9Char" w:customStyle="1">
    <w:name w:val="Heading 9 Char"/>
    <w:basedOn w:val="DefaultParagraphFont"/>
    <w:link w:val="Heading9"/>
    <w:uiPriority w:val="9"/>
    <w:semiHidden/>
    <w:rsid w:val="000B1598"/>
    <w:rPr>
      <w:rFonts w:asciiTheme="majorHAnsi" w:hAnsiTheme="majorHAnsi" w:eastAsiaTheme="majorEastAsia" w:cstheme="majorBidi"/>
      <w:i/>
      <w:iCs/>
      <w:color w:val="272727" w:themeColor="text1" w:themeTint="D8"/>
      <w:sz w:val="21"/>
      <w:szCs w:val="21"/>
    </w:rPr>
  </w:style>
  <w:style w:type="paragraph" w:styleId="NormalWeb">
    <w:name w:val="Normal (Web)"/>
    <w:basedOn w:val="Normal"/>
    <w:unhideWhenUsed/>
    <w:rsid w:val="000B1598"/>
    <w:pPr>
      <w:overflowPunct/>
      <w:autoSpaceDE/>
      <w:autoSpaceDN/>
      <w:adjustRightInd/>
      <w:spacing w:before="100" w:beforeAutospacing="1" w:after="100" w:afterAutospacing="1"/>
    </w:pPr>
    <w:rPr>
      <w:sz w:val="24"/>
      <w:szCs w:val="24"/>
      <w:lang w:eastAsia="en-GB"/>
    </w:rPr>
  </w:style>
  <w:style w:type="paragraph" w:styleId="BodyText3">
    <w:name w:val="Body Text 3"/>
    <w:basedOn w:val="Normal"/>
    <w:link w:val="BodyText3Char"/>
    <w:uiPriority w:val="99"/>
    <w:semiHidden/>
    <w:unhideWhenUsed/>
    <w:rsid w:val="000B1598"/>
    <w:pPr>
      <w:overflowPunct/>
      <w:autoSpaceDE/>
      <w:autoSpaceDN/>
      <w:adjustRightInd/>
      <w:spacing w:after="120" w:line="256" w:lineRule="auto"/>
    </w:pPr>
    <w:rPr>
      <w:rFonts w:asciiTheme="minorHAnsi" w:hAnsiTheme="minorHAnsi" w:eastAsiaTheme="minorHAnsi" w:cstheme="minorBidi"/>
      <w:sz w:val="16"/>
      <w:szCs w:val="16"/>
    </w:rPr>
  </w:style>
  <w:style w:type="character" w:styleId="BodyText3Char" w:customStyle="1">
    <w:name w:val="Body Text 3 Char"/>
    <w:basedOn w:val="DefaultParagraphFont"/>
    <w:link w:val="BodyText3"/>
    <w:uiPriority w:val="99"/>
    <w:semiHidden/>
    <w:rsid w:val="000B1598"/>
    <w:rPr>
      <w:sz w:val="16"/>
      <w:szCs w:val="16"/>
    </w:rPr>
  </w:style>
  <w:style w:type="paragraph" w:styleId="Default" w:customStyle="1">
    <w:name w:val="Default"/>
    <w:rsid w:val="000B1598"/>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B656E5"/>
    <w:rPr>
      <w:sz w:val="16"/>
      <w:szCs w:val="16"/>
    </w:rPr>
  </w:style>
  <w:style w:type="paragraph" w:styleId="CommentText">
    <w:name w:val="annotation text"/>
    <w:basedOn w:val="Normal"/>
    <w:link w:val="CommentTextChar"/>
    <w:uiPriority w:val="99"/>
    <w:unhideWhenUsed/>
    <w:rsid w:val="00B656E5"/>
    <w:rPr>
      <w:sz w:val="20"/>
    </w:rPr>
  </w:style>
  <w:style w:type="character" w:styleId="CommentTextChar" w:customStyle="1">
    <w:name w:val="Comment Text Char"/>
    <w:basedOn w:val="DefaultParagraphFont"/>
    <w:link w:val="CommentText"/>
    <w:uiPriority w:val="99"/>
    <w:rsid w:val="00B656E5"/>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656E5"/>
    <w:rPr>
      <w:b/>
      <w:bCs/>
    </w:rPr>
  </w:style>
  <w:style w:type="character" w:styleId="CommentSubjectChar" w:customStyle="1">
    <w:name w:val="Comment Subject Char"/>
    <w:basedOn w:val="CommentTextChar"/>
    <w:link w:val="CommentSubject"/>
    <w:uiPriority w:val="99"/>
    <w:semiHidden/>
    <w:rsid w:val="00B656E5"/>
    <w:rPr>
      <w:rFonts w:ascii="Times New Roman" w:hAnsi="Times New Roman" w:eastAsia="Times New Roman" w:cs="Times New Roman"/>
      <w:b/>
      <w:bCs/>
      <w:sz w:val="20"/>
      <w:szCs w:val="20"/>
    </w:rPr>
  </w:style>
  <w:style w:type="paragraph" w:styleId="BalloonText">
    <w:name w:val="Balloon Text"/>
    <w:basedOn w:val="Normal"/>
    <w:link w:val="BalloonTextChar"/>
    <w:uiPriority w:val="99"/>
    <w:semiHidden/>
    <w:unhideWhenUsed/>
    <w:rsid w:val="00B656E5"/>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656E5"/>
    <w:rPr>
      <w:rFonts w:ascii="Segoe UI" w:hAnsi="Segoe UI" w:eastAsia="Times New Roman" w:cs="Segoe UI"/>
      <w:sz w:val="18"/>
      <w:szCs w:val="18"/>
    </w:rPr>
  </w:style>
  <w:style w:type="character" w:styleId="hi" w:customStyle="1">
    <w:name w:val="hi"/>
    <w:basedOn w:val="DefaultParagraphFont"/>
    <w:rsid w:val="000F4CDB"/>
  </w:style>
  <w:style w:type="character" w:styleId="Hyperlink">
    <w:name w:val="Hyperlink"/>
    <w:basedOn w:val="DefaultParagraphFont"/>
    <w:uiPriority w:val="99"/>
    <w:unhideWhenUsed/>
    <w:rsid w:val="000F4CDB"/>
    <w:rPr>
      <w:color w:val="0000FF"/>
      <w:u w:val="single"/>
    </w:rPr>
  </w:style>
  <w:style w:type="character" w:styleId="Heading3Char" w:customStyle="1">
    <w:name w:val="Heading 3 Char"/>
    <w:basedOn w:val="DefaultParagraphFont"/>
    <w:link w:val="Heading3"/>
    <w:semiHidden/>
    <w:rsid w:val="00B04A90"/>
    <w:rPr>
      <w:rFonts w:asciiTheme="majorHAnsi" w:hAnsiTheme="majorHAnsi" w:eastAsiaTheme="majorEastAsia" w:cstheme="majorBidi"/>
      <w:color w:val="1F4D78" w:themeColor="accent1" w:themeShade="7F"/>
      <w:sz w:val="24"/>
      <w:szCs w:val="24"/>
    </w:rPr>
  </w:style>
  <w:style w:type="character" w:styleId="Heading2Char" w:customStyle="1">
    <w:name w:val="Heading 2 Char"/>
    <w:basedOn w:val="DefaultParagraphFont"/>
    <w:link w:val="Heading2"/>
    <w:uiPriority w:val="9"/>
    <w:rsid w:val="00B90F4C"/>
    <w:rPr>
      <w:rFonts w:ascii="Arial" w:hAnsi="Arial" w:eastAsiaTheme="majorEastAsia" w:cstheme="majorBidi"/>
      <w:szCs w:val="26"/>
      <w:u w:val="single"/>
    </w:rPr>
  </w:style>
  <w:style w:type="character" w:styleId="Heading6Char" w:customStyle="1">
    <w:name w:val="Heading 6 Char"/>
    <w:basedOn w:val="DefaultParagraphFont"/>
    <w:link w:val="Heading6"/>
    <w:uiPriority w:val="9"/>
    <w:semiHidden/>
    <w:rsid w:val="001D4794"/>
    <w:rPr>
      <w:rFonts w:asciiTheme="majorHAnsi" w:hAnsiTheme="majorHAnsi" w:eastAsiaTheme="majorEastAsia" w:cstheme="majorBidi"/>
      <w:color w:val="1F4D78" w:themeColor="accent1" w:themeShade="7F"/>
      <w:sz w:val="26"/>
      <w:szCs w:val="20"/>
    </w:rPr>
  </w:style>
  <w:style w:type="character" w:styleId="Heading8Char" w:customStyle="1">
    <w:name w:val="Heading 8 Char"/>
    <w:basedOn w:val="DefaultParagraphFont"/>
    <w:link w:val="Heading8"/>
    <w:uiPriority w:val="9"/>
    <w:semiHidden/>
    <w:rsid w:val="001D4794"/>
    <w:rPr>
      <w:rFonts w:asciiTheme="majorHAnsi" w:hAnsiTheme="majorHAnsi" w:eastAsiaTheme="majorEastAsia" w:cstheme="majorBidi"/>
      <w:color w:val="272727" w:themeColor="text1" w:themeTint="D8"/>
      <w:sz w:val="21"/>
      <w:szCs w:val="21"/>
    </w:rPr>
  </w:style>
  <w:style w:type="paragraph" w:styleId="BodyTextIndent2">
    <w:name w:val="Body Text Indent 2"/>
    <w:basedOn w:val="Normal"/>
    <w:link w:val="BodyTextIndent2Char"/>
    <w:uiPriority w:val="99"/>
    <w:semiHidden/>
    <w:unhideWhenUsed/>
    <w:rsid w:val="001D4794"/>
    <w:pPr>
      <w:spacing w:after="120" w:line="480" w:lineRule="auto"/>
      <w:ind w:left="283"/>
    </w:pPr>
  </w:style>
  <w:style w:type="character" w:styleId="BodyTextIndent2Char" w:customStyle="1">
    <w:name w:val="Body Text Indent 2 Char"/>
    <w:basedOn w:val="DefaultParagraphFont"/>
    <w:link w:val="BodyTextIndent2"/>
    <w:uiPriority w:val="99"/>
    <w:semiHidden/>
    <w:rsid w:val="001D4794"/>
    <w:rPr>
      <w:rFonts w:ascii="Times New Roman" w:hAnsi="Times New Roman" w:eastAsia="Times New Roman" w:cs="Times New Roman"/>
      <w:sz w:val="26"/>
      <w:szCs w:val="20"/>
    </w:rPr>
  </w:style>
  <w:style w:type="paragraph" w:styleId="BodyTextIndent3">
    <w:name w:val="Body Text Indent 3"/>
    <w:basedOn w:val="Normal"/>
    <w:link w:val="BodyTextIndent3Char"/>
    <w:uiPriority w:val="99"/>
    <w:semiHidden/>
    <w:unhideWhenUsed/>
    <w:rsid w:val="001D4794"/>
    <w:pPr>
      <w:spacing w:after="120"/>
      <w:ind w:left="283"/>
    </w:pPr>
    <w:rPr>
      <w:sz w:val="16"/>
      <w:szCs w:val="16"/>
    </w:rPr>
  </w:style>
  <w:style w:type="character" w:styleId="BodyTextIndent3Char" w:customStyle="1">
    <w:name w:val="Body Text Indent 3 Char"/>
    <w:basedOn w:val="DefaultParagraphFont"/>
    <w:link w:val="BodyTextIndent3"/>
    <w:semiHidden/>
    <w:rsid w:val="001D4794"/>
    <w:rPr>
      <w:rFonts w:ascii="Times New Roman" w:hAnsi="Times New Roman" w:eastAsia="Times New Roman" w:cs="Times New Roman"/>
      <w:sz w:val="16"/>
      <w:szCs w:val="16"/>
    </w:rPr>
  </w:style>
  <w:style w:type="paragraph" w:styleId="BodyText2">
    <w:name w:val="Body Text 2"/>
    <w:basedOn w:val="Normal"/>
    <w:link w:val="BodyText2Char"/>
    <w:uiPriority w:val="99"/>
    <w:semiHidden/>
    <w:unhideWhenUsed/>
    <w:rsid w:val="003A2485"/>
    <w:pPr>
      <w:spacing w:after="120" w:line="480" w:lineRule="auto"/>
    </w:pPr>
  </w:style>
  <w:style w:type="character" w:styleId="BodyText2Char" w:customStyle="1">
    <w:name w:val="Body Text 2 Char"/>
    <w:basedOn w:val="DefaultParagraphFont"/>
    <w:link w:val="BodyText2"/>
    <w:uiPriority w:val="99"/>
    <w:semiHidden/>
    <w:rsid w:val="003A2485"/>
    <w:rPr>
      <w:rFonts w:ascii="Times New Roman" w:hAnsi="Times New Roman" w:eastAsia="Times New Roman" w:cs="Times New Roman"/>
      <w:sz w:val="26"/>
      <w:szCs w:val="20"/>
    </w:rPr>
  </w:style>
  <w:style w:type="character" w:styleId="Heading7Char" w:customStyle="1">
    <w:name w:val="Heading 7 Char"/>
    <w:basedOn w:val="DefaultParagraphFont"/>
    <w:link w:val="Heading7"/>
    <w:uiPriority w:val="9"/>
    <w:semiHidden/>
    <w:rsid w:val="00080162"/>
    <w:rPr>
      <w:rFonts w:asciiTheme="majorHAnsi" w:hAnsiTheme="majorHAnsi" w:eastAsiaTheme="majorEastAsia" w:cstheme="majorBidi"/>
      <w:i/>
      <w:iCs/>
      <w:color w:val="1F4D78" w:themeColor="accent1" w:themeShade="7F"/>
      <w:sz w:val="26"/>
      <w:szCs w:val="20"/>
    </w:rPr>
  </w:style>
  <w:style w:type="paragraph" w:styleId="BodyTextIndent">
    <w:name w:val="Body Text Indent"/>
    <w:basedOn w:val="Normal"/>
    <w:link w:val="BodyTextIndentChar"/>
    <w:uiPriority w:val="99"/>
    <w:semiHidden/>
    <w:unhideWhenUsed/>
    <w:rsid w:val="00D327B9"/>
    <w:pPr>
      <w:spacing w:after="120"/>
      <w:ind w:left="283"/>
    </w:pPr>
  </w:style>
  <w:style w:type="character" w:styleId="BodyTextIndentChar" w:customStyle="1">
    <w:name w:val="Body Text Indent Char"/>
    <w:basedOn w:val="DefaultParagraphFont"/>
    <w:link w:val="BodyTextIndent"/>
    <w:uiPriority w:val="99"/>
    <w:semiHidden/>
    <w:rsid w:val="00D327B9"/>
    <w:rPr>
      <w:rFonts w:ascii="Times New Roman" w:hAnsi="Times New Roman" w:eastAsia="Times New Roman" w:cs="Times New Roman"/>
      <w:sz w:val="26"/>
      <w:szCs w:val="20"/>
    </w:rPr>
  </w:style>
  <w:style w:type="paragraph" w:styleId="Subtitle">
    <w:name w:val="Subtitle"/>
    <w:basedOn w:val="Normal"/>
    <w:link w:val="SubtitleChar"/>
    <w:qFormat/>
    <w:rsid w:val="00D327B9"/>
    <w:pPr>
      <w:overflowPunct/>
      <w:autoSpaceDE/>
      <w:autoSpaceDN/>
      <w:adjustRightInd/>
      <w:jc w:val="center"/>
    </w:pPr>
    <w:rPr>
      <w:rFonts w:ascii="Arial" w:hAnsi="Arial"/>
      <w:sz w:val="28"/>
      <w:u w:val="single"/>
      <w:lang w:eastAsia="en-GB"/>
    </w:rPr>
  </w:style>
  <w:style w:type="character" w:styleId="SubtitleChar" w:customStyle="1">
    <w:name w:val="Subtitle Char"/>
    <w:basedOn w:val="DefaultParagraphFont"/>
    <w:link w:val="Subtitle"/>
    <w:rsid w:val="00D327B9"/>
    <w:rPr>
      <w:rFonts w:ascii="Arial" w:hAnsi="Arial" w:eastAsia="Times New Roman" w:cs="Times New Roman"/>
      <w:sz w:val="28"/>
      <w:szCs w:val="20"/>
      <w:u w:val="single"/>
      <w:lang w:eastAsia="en-GB"/>
    </w:rPr>
  </w:style>
  <w:style w:type="paragraph" w:styleId="Revision">
    <w:name w:val="Revision"/>
    <w:hidden/>
    <w:uiPriority w:val="99"/>
    <w:semiHidden/>
    <w:rsid w:val="00140B6D"/>
    <w:pPr>
      <w:spacing w:after="0" w:line="240" w:lineRule="auto"/>
    </w:pPr>
    <w:rPr>
      <w:rFonts w:ascii="Times New Roman" w:hAnsi="Times New Roman" w:eastAsia="Times New Roman" w:cs="Times New Roman"/>
      <w:sz w:val="26"/>
      <w:szCs w:val="20"/>
    </w:rPr>
  </w:style>
  <w:style w:type="character" w:styleId="FollowedHyperlink">
    <w:name w:val="FollowedHyperlink"/>
    <w:basedOn w:val="DefaultParagraphFont"/>
    <w:uiPriority w:val="99"/>
    <w:semiHidden/>
    <w:unhideWhenUsed/>
    <w:rsid w:val="00F135AF"/>
    <w:rPr>
      <w:color w:val="954F72" w:themeColor="followedHyperlink"/>
      <w:u w:val="single"/>
    </w:rPr>
  </w:style>
  <w:style w:type="paragraph" w:styleId="FootnoteText">
    <w:name w:val="footnote text"/>
    <w:basedOn w:val="Normal"/>
    <w:link w:val="FootnoteTextChar"/>
    <w:uiPriority w:val="99"/>
    <w:semiHidden/>
    <w:unhideWhenUsed/>
    <w:rsid w:val="0082023F"/>
    <w:rPr>
      <w:sz w:val="20"/>
    </w:rPr>
  </w:style>
  <w:style w:type="character" w:styleId="FootnoteTextChar" w:customStyle="1">
    <w:name w:val="Footnote Text Char"/>
    <w:basedOn w:val="DefaultParagraphFont"/>
    <w:link w:val="FootnoteText"/>
    <w:uiPriority w:val="99"/>
    <w:semiHidden/>
    <w:rsid w:val="0082023F"/>
    <w:rPr>
      <w:rFonts w:ascii="Times New Roman" w:hAnsi="Times New Roman" w:eastAsia="Times New Roman" w:cs="Times New Roman"/>
      <w:sz w:val="20"/>
      <w:szCs w:val="20"/>
    </w:rPr>
  </w:style>
  <w:style w:type="character" w:styleId="FootnoteReference">
    <w:name w:val="footnote reference"/>
    <w:basedOn w:val="DefaultParagraphFont"/>
    <w:uiPriority w:val="99"/>
    <w:semiHidden/>
    <w:unhideWhenUsed/>
    <w:rsid w:val="0082023F"/>
    <w:rPr>
      <w:vertAlign w:val="superscript"/>
    </w:rPr>
  </w:style>
  <w:style w:type="paragraph" w:styleId="TOCHeading">
    <w:name w:val="TOC Heading"/>
    <w:basedOn w:val="Heading1"/>
    <w:next w:val="Normal"/>
    <w:uiPriority w:val="39"/>
    <w:unhideWhenUsed/>
    <w:qFormat/>
    <w:rsid w:val="00B90F4C"/>
    <w:pPr>
      <w:keepLines/>
      <w:spacing w:before="240" w:line="259" w:lineRule="auto"/>
      <w:outlineLvl w:val="9"/>
    </w:pPr>
    <w:rPr>
      <w:rFonts w:asciiTheme="majorHAnsi" w:hAnsiTheme="majorHAnsi" w:eastAsiaTheme="majorEastAsia" w:cstheme="majorBidi"/>
      <w:b w:val="0"/>
      <w:color w:val="2E74B5" w:themeColor="accent1" w:themeShade="BF"/>
      <w:sz w:val="32"/>
      <w:szCs w:val="32"/>
      <w:lang w:val="en-US" w:eastAsia="en-US"/>
    </w:rPr>
  </w:style>
  <w:style w:type="paragraph" w:styleId="TOC1">
    <w:name w:val="toc 1"/>
    <w:basedOn w:val="Normal"/>
    <w:next w:val="Normal"/>
    <w:autoRedefine/>
    <w:uiPriority w:val="39"/>
    <w:unhideWhenUsed/>
    <w:rsid w:val="00B90F4C"/>
    <w:pPr>
      <w:spacing w:after="100"/>
    </w:pPr>
  </w:style>
  <w:style w:type="paragraph" w:styleId="TOC2">
    <w:name w:val="toc 2"/>
    <w:basedOn w:val="Normal"/>
    <w:next w:val="Normal"/>
    <w:autoRedefine/>
    <w:uiPriority w:val="39"/>
    <w:unhideWhenUsed/>
    <w:rsid w:val="00B90F4C"/>
    <w:pPr>
      <w:spacing w:after="100"/>
      <w:ind w:left="2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3196">
      <w:bodyDiv w:val="1"/>
      <w:marLeft w:val="0"/>
      <w:marRight w:val="0"/>
      <w:marTop w:val="0"/>
      <w:marBottom w:val="0"/>
      <w:divBdr>
        <w:top w:val="none" w:sz="0" w:space="0" w:color="auto"/>
        <w:left w:val="none" w:sz="0" w:space="0" w:color="auto"/>
        <w:bottom w:val="none" w:sz="0" w:space="0" w:color="auto"/>
        <w:right w:val="none" w:sz="0" w:space="0" w:color="auto"/>
      </w:divBdr>
    </w:div>
    <w:div w:id="76637274">
      <w:bodyDiv w:val="1"/>
      <w:marLeft w:val="0"/>
      <w:marRight w:val="0"/>
      <w:marTop w:val="0"/>
      <w:marBottom w:val="0"/>
      <w:divBdr>
        <w:top w:val="none" w:sz="0" w:space="0" w:color="auto"/>
        <w:left w:val="none" w:sz="0" w:space="0" w:color="auto"/>
        <w:bottom w:val="none" w:sz="0" w:space="0" w:color="auto"/>
        <w:right w:val="none" w:sz="0" w:space="0" w:color="auto"/>
      </w:divBdr>
    </w:div>
    <w:div w:id="216938209">
      <w:bodyDiv w:val="1"/>
      <w:marLeft w:val="0"/>
      <w:marRight w:val="0"/>
      <w:marTop w:val="0"/>
      <w:marBottom w:val="0"/>
      <w:divBdr>
        <w:top w:val="none" w:sz="0" w:space="0" w:color="auto"/>
        <w:left w:val="none" w:sz="0" w:space="0" w:color="auto"/>
        <w:bottom w:val="none" w:sz="0" w:space="0" w:color="auto"/>
        <w:right w:val="none" w:sz="0" w:space="0" w:color="auto"/>
      </w:divBdr>
    </w:div>
    <w:div w:id="265693694">
      <w:bodyDiv w:val="1"/>
      <w:marLeft w:val="0"/>
      <w:marRight w:val="0"/>
      <w:marTop w:val="0"/>
      <w:marBottom w:val="0"/>
      <w:divBdr>
        <w:top w:val="none" w:sz="0" w:space="0" w:color="auto"/>
        <w:left w:val="none" w:sz="0" w:space="0" w:color="auto"/>
        <w:bottom w:val="none" w:sz="0" w:space="0" w:color="auto"/>
        <w:right w:val="none" w:sz="0" w:space="0" w:color="auto"/>
      </w:divBdr>
    </w:div>
    <w:div w:id="356859621">
      <w:bodyDiv w:val="1"/>
      <w:marLeft w:val="0"/>
      <w:marRight w:val="0"/>
      <w:marTop w:val="0"/>
      <w:marBottom w:val="0"/>
      <w:divBdr>
        <w:top w:val="none" w:sz="0" w:space="0" w:color="auto"/>
        <w:left w:val="none" w:sz="0" w:space="0" w:color="auto"/>
        <w:bottom w:val="none" w:sz="0" w:space="0" w:color="auto"/>
        <w:right w:val="none" w:sz="0" w:space="0" w:color="auto"/>
      </w:divBdr>
    </w:div>
    <w:div w:id="417286284">
      <w:bodyDiv w:val="1"/>
      <w:marLeft w:val="0"/>
      <w:marRight w:val="0"/>
      <w:marTop w:val="0"/>
      <w:marBottom w:val="0"/>
      <w:divBdr>
        <w:top w:val="none" w:sz="0" w:space="0" w:color="auto"/>
        <w:left w:val="none" w:sz="0" w:space="0" w:color="auto"/>
        <w:bottom w:val="none" w:sz="0" w:space="0" w:color="auto"/>
        <w:right w:val="none" w:sz="0" w:space="0" w:color="auto"/>
      </w:divBdr>
    </w:div>
    <w:div w:id="444613507">
      <w:bodyDiv w:val="1"/>
      <w:marLeft w:val="0"/>
      <w:marRight w:val="0"/>
      <w:marTop w:val="0"/>
      <w:marBottom w:val="0"/>
      <w:divBdr>
        <w:top w:val="none" w:sz="0" w:space="0" w:color="auto"/>
        <w:left w:val="none" w:sz="0" w:space="0" w:color="auto"/>
        <w:bottom w:val="none" w:sz="0" w:space="0" w:color="auto"/>
        <w:right w:val="none" w:sz="0" w:space="0" w:color="auto"/>
      </w:divBdr>
    </w:div>
    <w:div w:id="536550760">
      <w:bodyDiv w:val="1"/>
      <w:marLeft w:val="0"/>
      <w:marRight w:val="0"/>
      <w:marTop w:val="0"/>
      <w:marBottom w:val="0"/>
      <w:divBdr>
        <w:top w:val="none" w:sz="0" w:space="0" w:color="auto"/>
        <w:left w:val="none" w:sz="0" w:space="0" w:color="auto"/>
        <w:bottom w:val="none" w:sz="0" w:space="0" w:color="auto"/>
        <w:right w:val="none" w:sz="0" w:space="0" w:color="auto"/>
      </w:divBdr>
    </w:div>
    <w:div w:id="572274009">
      <w:bodyDiv w:val="1"/>
      <w:marLeft w:val="0"/>
      <w:marRight w:val="0"/>
      <w:marTop w:val="0"/>
      <w:marBottom w:val="0"/>
      <w:divBdr>
        <w:top w:val="none" w:sz="0" w:space="0" w:color="auto"/>
        <w:left w:val="none" w:sz="0" w:space="0" w:color="auto"/>
        <w:bottom w:val="none" w:sz="0" w:space="0" w:color="auto"/>
        <w:right w:val="none" w:sz="0" w:space="0" w:color="auto"/>
      </w:divBdr>
    </w:div>
    <w:div w:id="613556602">
      <w:bodyDiv w:val="1"/>
      <w:marLeft w:val="0"/>
      <w:marRight w:val="0"/>
      <w:marTop w:val="0"/>
      <w:marBottom w:val="0"/>
      <w:divBdr>
        <w:top w:val="none" w:sz="0" w:space="0" w:color="auto"/>
        <w:left w:val="none" w:sz="0" w:space="0" w:color="auto"/>
        <w:bottom w:val="none" w:sz="0" w:space="0" w:color="auto"/>
        <w:right w:val="none" w:sz="0" w:space="0" w:color="auto"/>
      </w:divBdr>
    </w:div>
    <w:div w:id="631594773">
      <w:bodyDiv w:val="1"/>
      <w:marLeft w:val="0"/>
      <w:marRight w:val="0"/>
      <w:marTop w:val="0"/>
      <w:marBottom w:val="0"/>
      <w:divBdr>
        <w:top w:val="none" w:sz="0" w:space="0" w:color="auto"/>
        <w:left w:val="none" w:sz="0" w:space="0" w:color="auto"/>
        <w:bottom w:val="none" w:sz="0" w:space="0" w:color="auto"/>
        <w:right w:val="none" w:sz="0" w:space="0" w:color="auto"/>
      </w:divBdr>
    </w:div>
    <w:div w:id="727414112">
      <w:bodyDiv w:val="1"/>
      <w:marLeft w:val="0"/>
      <w:marRight w:val="0"/>
      <w:marTop w:val="0"/>
      <w:marBottom w:val="0"/>
      <w:divBdr>
        <w:top w:val="none" w:sz="0" w:space="0" w:color="auto"/>
        <w:left w:val="none" w:sz="0" w:space="0" w:color="auto"/>
        <w:bottom w:val="none" w:sz="0" w:space="0" w:color="auto"/>
        <w:right w:val="none" w:sz="0" w:space="0" w:color="auto"/>
      </w:divBdr>
    </w:div>
    <w:div w:id="782113042">
      <w:bodyDiv w:val="1"/>
      <w:marLeft w:val="0"/>
      <w:marRight w:val="0"/>
      <w:marTop w:val="0"/>
      <w:marBottom w:val="0"/>
      <w:divBdr>
        <w:top w:val="none" w:sz="0" w:space="0" w:color="auto"/>
        <w:left w:val="none" w:sz="0" w:space="0" w:color="auto"/>
        <w:bottom w:val="none" w:sz="0" w:space="0" w:color="auto"/>
        <w:right w:val="none" w:sz="0" w:space="0" w:color="auto"/>
      </w:divBdr>
    </w:div>
    <w:div w:id="821892700">
      <w:bodyDiv w:val="1"/>
      <w:marLeft w:val="0"/>
      <w:marRight w:val="0"/>
      <w:marTop w:val="0"/>
      <w:marBottom w:val="0"/>
      <w:divBdr>
        <w:top w:val="none" w:sz="0" w:space="0" w:color="auto"/>
        <w:left w:val="none" w:sz="0" w:space="0" w:color="auto"/>
        <w:bottom w:val="none" w:sz="0" w:space="0" w:color="auto"/>
        <w:right w:val="none" w:sz="0" w:space="0" w:color="auto"/>
      </w:divBdr>
    </w:div>
    <w:div w:id="945577761">
      <w:bodyDiv w:val="1"/>
      <w:marLeft w:val="0"/>
      <w:marRight w:val="0"/>
      <w:marTop w:val="0"/>
      <w:marBottom w:val="0"/>
      <w:divBdr>
        <w:top w:val="none" w:sz="0" w:space="0" w:color="auto"/>
        <w:left w:val="none" w:sz="0" w:space="0" w:color="auto"/>
        <w:bottom w:val="none" w:sz="0" w:space="0" w:color="auto"/>
        <w:right w:val="none" w:sz="0" w:space="0" w:color="auto"/>
      </w:divBdr>
    </w:div>
    <w:div w:id="1001347368">
      <w:bodyDiv w:val="1"/>
      <w:marLeft w:val="0"/>
      <w:marRight w:val="0"/>
      <w:marTop w:val="0"/>
      <w:marBottom w:val="0"/>
      <w:divBdr>
        <w:top w:val="none" w:sz="0" w:space="0" w:color="auto"/>
        <w:left w:val="none" w:sz="0" w:space="0" w:color="auto"/>
        <w:bottom w:val="none" w:sz="0" w:space="0" w:color="auto"/>
        <w:right w:val="none" w:sz="0" w:space="0" w:color="auto"/>
      </w:divBdr>
    </w:div>
    <w:div w:id="1030569420">
      <w:bodyDiv w:val="1"/>
      <w:marLeft w:val="0"/>
      <w:marRight w:val="0"/>
      <w:marTop w:val="0"/>
      <w:marBottom w:val="0"/>
      <w:divBdr>
        <w:top w:val="none" w:sz="0" w:space="0" w:color="auto"/>
        <w:left w:val="none" w:sz="0" w:space="0" w:color="auto"/>
        <w:bottom w:val="none" w:sz="0" w:space="0" w:color="auto"/>
        <w:right w:val="none" w:sz="0" w:space="0" w:color="auto"/>
      </w:divBdr>
    </w:div>
    <w:div w:id="1086148968">
      <w:bodyDiv w:val="1"/>
      <w:marLeft w:val="0"/>
      <w:marRight w:val="0"/>
      <w:marTop w:val="0"/>
      <w:marBottom w:val="0"/>
      <w:divBdr>
        <w:top w:val="none" w:sz="0" w:space="0" w:color="auto"/>
        <w:left w:val="none" w:sz="0" w:space="0" w:color="auto"/>
        <w:bottom w:val="none" w:sz="0" w:space="0" w:color="auto"/>
        <w:right w:val="none" w:sz="0" w:space="0" w:color="auto"/>
      </w:divBdr>
    </w:div>
    <w:div w:id="1123035593">
      <w:bodyDiv w:val="1"/>
      <w:marLeft w:val="0"/>
      <w:marRight w:val="0"/>
      <w:marTop w:val="0"/>
      <w:marBottom w:val="0"/>
      <w:divBdr>
        <w:top w:val="none" w:sz="0" w:space="0" w:color="auto"/>
        <w:left w:val="none" w:sz="0" w:space="0" w:color="auto"/>
        <w:bottom w:val="none" w:sz="0" w:space="0" w:color="auto"/>
        <w:right w:val="none" w:sz="0" w:space="0" w:color="auto"/>
      </w:divBdr>
    </w:div>
    <w:div w:id="1141653127">
      <w:bodyDiv w:val="1"/>
      <w:marLeft w:val="0"/>
      <w:marRight w:val="0"/>
      <w:marTop w:val="0"/>
      <w:marBottom w:val="0"/>
      <w:divBdr>
        <w:top w:val="none" w:sz="0" w:space="0" w:color="auto"/>
        <w:left w:val="none" w:sz="0" w:space="0" w:color="auto"/>
        <w:bottom w:val="none" w:sz="0" w:space="0" w:color="auto"/>
        <w:right w:val="none" w:sz="0" w:space="0" w:color="auto"/>
      </w:divBdr>
    </w:div>
    <w:div w:id="1164012417">
      <w:bodyDiv w:val="1"/>
      <w:marLeft w:val="0"/>
      <w:marRight w:val="0"/>
      <w:marTop w:val="0"/>
      <w:marBottom w:val="0"/>
      <w:divBdr>
        <w:top w:val="none" w:sz="0" w:space="0" w:color="auto"/>
        <w:left w:val="none" w:sz="0" w:space="0" w:color="auto"/>
        <w:bottom w:val="none" w:sz="0" w:space="0" w:color="auto"/>
        <w:right w:val="none" w:sz="0" w:space="0" w:color="auto"/>
      </w:divBdr>
    </w:div>
    <w:div w:id="1214317504">
      <w:bodyDiv w:val="1"/>
      <w:marLeft w:val="0"/>
      <w:marRight w:val="0"/>
      <w:marTop w:val="0"/>
      <w:marBottom w:val="0"/>
      <w:divBdr>
        <w:top w:val="none" w:sz="0" w:space="0" w:color="auto"/>
        <w:left w:val="none" w:sz="0" w:space="0" w:color="auto"/>
        <w:bottom w:val="none" w:sz="0" w:space="0" w:color="auto"/>
        <w:right w:val="none" w:sz="0" w:space="0" w:color="auto"/>
      </w:divBdr>
    </w:div>
    <w:div w:id="1221163099">
      <w:bodyDiv w:val="1"/>
      <w:marLeft w:val="0"/>
      <w:marRight w:val="0"/>
      <w:marTop w:val="0"/>
      <w:marBottom w:val="0"/>
      <w:divBdr>
        <w:top w:val="none" w:sz="0" w:space="0" w:color="auto"/>
        <w:left w:val="none" w:sz="0" w:space="0" w:color="auto"/>
        <w:bottom w:val="none" w:sz="0" w:space="0" w:color="auto"/>
        <w:right w:val="none" w:sz="0" w:space="0" w:color="auto"/>
      </w:divBdr>
    </w:div>
    <w:div w:id="1279414463">
      <w:bodyDiv w:val="1"/>
      <w:marLeft w:val="0"/>
      <w:marRight w:val="0"/>
      <w:marTop w:val="0"/>
      <w:marBottom w:val="0"/>
      <w:divBdr>
        <w:top w:val="none" w:sz="0" w:space="0" w:color="auto"/>
        <w:left w:val="none" w:sz="0" w:space="0" w:color="auto"/>
        <w:bottom w:val="none" w:sz="0" w:space="0" w:color="auto"/>
        <w:right w:val="none" w:sz="0" w:space="0" w:color="auto"/>
      </w:divBdr>
    </w:div>
    <w:div w:id="1321079457">
      <w:bodyDiv w:val="1"/>
      <w:marLeft w:val="0"/>
      <w:marRight w:val="0"/>
      <w:marTop w:val="0"/>
      <w:marBottom w:val="0"/>
      <w:divBdr>
        <w:top w:val="none" w:sz="0" w:space="0" w:color="auto"/>
        <w:left w:val="none" w:sz="0" w:space="0" w:color="auto"/>
        <w:bottom w:val="none" w:sz="0" w:space="0" w:color="auto"/>
        <w:right w:val="none" w:sz="0" w:space="0" w:color="auto"/>
      </w:divBdr>
    </w:div>
    <w:div w:id="1335036900">
      <w:bodyDiv w:val="1"/>
      <w:marLeft w:val="0"/>
      <w:marRight w:val="0"/>
      <w:marTop w:val="0"/>
      <w:marBottom w:val="0"/>
      <w:divBdr>
        <w:top w:val="none" w:sz="0" w:space="0" w:color="auto"/>
        <w:left w:val="none" w:sz="0" w:space="0" w:color="auto"/>
        <w:bottom w:val="none" w:sz="0" w:space="0" w:color="auto"/>
        <w:right w:val="none" w:sz="0" w:space="0" w:color="auto"/>
      </w:divBdr>
    </w:div>
    <w:div w:id="1344476988">
      <w:bodyDiv w:val="1"/>
      <w:marLeft w:val="0"/>
      <w:marRight w:val="0"/>
      <w:marTop w:val="0"/>
      <w:marBottom w:val="0"/>
      <w:divBdr>
        <w:top w:val="none" w:sz="0" w:space="0" w:color="auto"/>
        <w:left w:val="none" w:sz="0" w:space="0" w:color="auto"/>
        <w:bottom w:val="none" w:sz="0" w:space="0" w:color="auto"/>
        <w:right w:val="none" w:sz="0" w:space="0" w:color="auto"/>
      </w:divBdr>
    </w:div>
    <w:div w:id="1377926845">
      <w:bodyDiv w:val="1"/>
      <w:marLeft w:val="0"/>
      <w:marRight w:val="0"/>
      <w:marTop w:val="0"/>
      <w:marBottom w:val="0"/>
      <w:divBdr>
        <w:top w:val="none" w:sz="0" w:space="0" w:color="auto"/>
        <w:left w:val="none" w:sz="0" w:space="0" w:color="auto"/>
        <w:bottom w:val="none" w:sz="0" w:space="0" w:color="auto"/>
        <w:right w:val="none" w:sz="0" w:space="0" w:color="auto"/>
      </w:divBdr>
    </w:div>
    <w:div w:id="1393768671">
      <w:bodyDiv w:val="1"/>
      <w:marLeft w:val="0"/>
      <w:marRight w:val="0"/>
      <w:marTop w:val="0"/>
      <w:marBottom w:val="0"/>
      <w:divBdr>
        <w:top w:val="none" w:sz="0" w:space="0" w:color="auto"/>
        <w:left w:val="none" w:sz="0" w:space="0" w:color="auto"/>
        <w:bottom w:val="none" w:sz="0" w:space="0" w:color="auto"/>
        <w:right w:val="none" w:sz="0" w:space="0" w:color="auto"/>
      </w:divBdr>
    </w:div>
    <w:div w:id="1408845635">
      <w:bodyDiv w:val="1"/>
      <w:marLeft w:val="0"/>
      <w:marRight w:val="0"/>
      <w:marTop w:val="0"/>
      <w:marBottom w:val="0"/>
      <w:divBdr>
        <w:top w:val="none" w:sz="0" w:space="0" w:color="auto"/>
        <w:left w:val="none" w:sz="0" w:space="0" w:color="auto"/>
        <w:bottom w:val="none" w:sz="0" w:space="0" w:color="auto"/>
        <w:right w:val="none" w:sz="0" w:space="0" w:color="auto"/>
      </w:divBdr>
    </w:div>
    <w:div w:id="1477141008">
      <w:bodyDiv w:val="1"/>
      <w:marLeft w:val="0"/>
      <w:marRight w:val="0"/>
      <w:marTop w:val="0"/>
      <w:marBottom w:val="0"/>
      <w:divBdr>
        <w:top w:val="none" w:sz="0" w:space="0" w:color="auto"/>
        <w:left w:val="none" w:sz="0" w:space="0" w:color="auto"/>
        <w:bottom w:val="none" w:sz="0" w:space="0" w:color="auto"/>
        <w:right w:val="none" w:sz="0" w:space="0" w:color="auto"/>
      </w:divBdr>
    </w:div>
    <w:div w:id="1499268713">
      <w:bodyDiv w:val="1"/>
      <w:marLeft w:val="0"/>
      <w:marRight w:val="0"/>
      <w:marTop w:val="0"/>
      <w:marBottom w:val="0"/>
      <w:divBdr>
        <w:top w:val="none" w:sz="0" w:space="0" w:color="auto"/>
        <w:left w:val="none" w:sz="0" w:space="0" w:color="auto"/>
        <w:bottom w:val="none" w:sz="0" w:space="0" w:color="auto"/>
        <w:right w:val="none" w:sz="0" w:space="0" w:color="auto"/>
      </w:divBdr>
    </w:div>
    <w:div w:id="1526020549">
      <w:bodyDiv w:val="1"/>
      <w:marLeft w:val="0"/>
      <w:marRight w:val="0"/>
      <w:marTop w:val="0"/>
      <w:marBottom w:val="0"/>
      <w:divBdr>
        <w:top w:val="none" w:sz="0" w:space="0" w:color="auto"/>
        <w:left w:val="none" w:sz="0" w:space="0" w:color="auto"/>
        <w:bottom w:val="none" w:sz="0" w:space="0" w:color="auto"/>
        <w:right w:val="none" w:sz="0" w:space="0" w:color="auto"/>
      </w:divBdr>
    </w:div>
    <w:div w:id="1559853224">
      <w:bodyDiv w:val="1"/>
      <w:marLeft w:val="0"/>
      <w:marRight w:val="0"/>
      <w:marTop w:val="0"/>
      <w:marBottom w:val="0"/>
      <w:divBdr>
        <w:top w:val="none" w:sz="0" w:space="0" w:color="auto"/>
        <w:left w:val="none" w:sz="0" w:space="0" w:color="auto"/>
        <w:bottom w:val="none" w:sz="0" w:space="0" w:color="auto"/>
        <w:right w:val="none" w:sz="0" w:space="0" w:color="auto"/>
      </w:divBdr>
    </w:div>
    <w:div w:id="1588224916">
      <w:bodyDiv w:val="1"/>
      <w:marLeft w:val="0"/>
      <w:marRight w:val="0"/>
      <w:marTop w:val="0"/>
      <w:marBottom w:val="0"/>
      <w:divBdr>
        <w:top w:val="none" w:sz="0" w:space="0" w:color="auto"/>
        <w:left w:val="none" w:sz="0" w:space="0" w:color="auto"/>
        <w:bottom w:val="none" w:sz="0" w:space="0" w:color="auto"/>
        <w:right w:val="none" w:sz="0" w:space="0" w:color="auto"/>
      </w:divBdr>
    </w:div>
    <w:div w:id="1658223894">
      <w:bodyDiv w:val="1"/>
      <w:marLeft w:val="0"/>
      <w:marRight w:val="0"/>
      <w:marTop w:val="0"/>
      <w:marBottom w:val="0"/>
      <w:divBdr>
        <w:top w:val="none" w:sz="0" w:space="0" w:color="auto"/>
        <w:left w:val="none" w:sz="0" w:space="0" w:color="auto"/>
        <w:bottom w:val="none" w:sz="0" w:space="0" w:color="auto"/>
        <w:right w:val="none" w:sz="0" w:space="0" w:color="auto"/>
      </w:divBdr>
    </w:div>
    <w:div w:id="1750224564">
      <w:bodyDiv w:val="1"/>
      <w:marLeft w:val="0"/>
      <w:marRight w:val="0"/>
      <w:marTop w:val="0"/>
      <w:marBottom w:val="0"/>
      <w:divBdr>
        <w:top w:val="none" w:sz="0" w:space="0" w:color="auto"/>
        <w:left w:val="none" w:sz="0" w:space="0" w:color="auto"/>
        <w:bottom w:val="none" w:sz="0" w:space="0" w:color="auto"/>
        <w:right w:val="none" w:sz="0" w:space="0" w:color="auto"/>
      </w:divBdr>
    </w:div>
    <w:div w:id="1765107514">
      <w:bodyDiv w:val="1"/>
      <w:marLeft w:val="0"/>
      <w:marRight w:val="0"/>
      <w:marTop w:val="0"/>
      <w:marBottom w:val="0"/>
      <w:divBdr>
        <w:top w:val="none" w:sz="0" w:space="0" w:color="auto"/>
        <w:left w:val="none" w:sz="0" w:space="0" w:color="auto"/>
        <w:bottom w:val="none" w:sz="0" w:space="0" w:color="auto"/>
        <w:right w:val="none" w:sz="0" w:space="0" w:color="auto"/>
      </w:divBdr>
    </w:div>
    <w:div w:id="1799834945">
      <w:bodyDiv w:val="1"/>
      <w:marLeft w:val="0"/>
      <w:marRight w:val="0"/>
      <w:marTop w:val="0"/>
      <w:marBottom w:val="0"/>
      <w:divBdr>
        <w:top w:val="none" w:sz="0" w:space="0" w:color="auto"/>
        <w:left w:val="none" w:sz="0" w:space="0" w:color="auto"/>
        <w:bottom w:val="none" w:sz="0" w:space="0" w:color="auto"/>
        <w:right w:val="none" w:sz="0" w:space="0" w:color="auto"/>
      </w:divBdr>
    </w:div>
    <w:div w:id="1814984349">
      <w:bodyDiv w:val="1"/>
      <w:marLeft w:val="0"/>
      <w:marRight w:val="0"/>
      <w:marTop w:val="0"/>
      <w:marBottom w:val="0"/>
      <w:divBdr>
        <w:top w:val="none" w:sz="0" w:space="0" w:color="auto"/>
        <w:left w:val="none" w:sz="0" w:space="0" w:color="auto"/>
        <w:bottom w:val="none" w:sz="0" w:space="0" w:color="auto"/>
        <w:right w:val="none" w:sz="0" w:space="0" w:color="auto"/>
      </w:divBdr>
    </w:div>
    <w:div w:id="1848014707">
      <w:bodyDiv w:val="1"/>
      <w:marLeft w:val="0"/>
      <w:marRight w:val="0"/>
      <w:marTop w:val="0"/>
      <w:marBottom w:val="0"/>
      <w:divBdr>
        <w:top w:val="none" w:sz="0" w:space="0" w:color="auto"/>
        <w:left w:val="none" w:sz="0" w:space="0" w:color="auto"/>
        <w:bottom w:val="none" w:sz="0" w:space="0" w:color="auto"/>
        <w:right w:val="none" w:sz="0" w:space="0" w:color="auto"/>
      </w:divBdr>
    </w:div>
    <w:div w:id="1876963945">
      <w:bodyDiv w:val="1"/>
      <w:marLeft w:val="0"/>
      <w:marRight w:val="0"/>
      <w:marTop w:val="0"/>
      <w:marBottom w:val="0"/>
      <w:divBdr>
        <w:top w:val="none" w:sz="0" w:space="0" w:color="auto"/>
        <w:left w:val="none" w:sz="0" w:space="0" w:color="auto"/>
        <w:bottom w:val="none" w:sz="0" w:space="0" w:color="auto"/>
        <w:right w:val="none" w:sz="0" w:space="0" w:color="auto"/>
      </w:divBdr>
    </w:div>
    <w:div w:id="1879078776">
      <w:bodyDiv w:val="1"/>
      <w:marLeft w:val="0"/>
      <w:marRight w:val="0"/>
      <w:marTop w:val="0"/>
      <w:marBottom w:val="0"/>
      <w:divBdr>
        <w:top w:val="none" w:sz="0" w:space="0" w:color="auto"/>
        <w:left w:val="none" w:sz="0" w:space="0" w:color="auto"/>
        <w:bottom w:val="none" w:sz="0" w:space="0" w:color="auto"/>
        <w:right w:val="none" w:sz="0" w:space="0" w:color="auto"/>
      </w:divBdr>
    </w:div>
    <w:div w:id="1999188568">
      <w:bodyDiv w:val="1"/>
      <w:marLeft w:val="0"/>
      <w:marRight w:val="0"/>
      <w:marTop w:val="0"/>
      <w:marBottom w:val="0"/>
      <w:divBdr>
        <w:top w:val="none" w:sz="0" w:space="0" w:color="auto"/>
        <w:left w:val="none" w:sz="0" w:space="0" w:color="auto"/>
        <w:bottom w:val="none" w:sz="0" w:space="0" w:color="auto"/>
        <w:right w:val="none" w:sz="0" w:space="0" w:color="auto"/>
      </w:divBdr>
    </w:div>
    <w:div w:id="2035496728">
      <w:bodyDiv w:val="1"/>
      <w:marLeft w:val="0"/>
      <w:marRight w:val="0"/>
      <w:marTop w:val="0"/>
      <w:marBottom w:val="0"/>
      <w:divBdr>
        <w:top w:val="none" w:sz="0" w:space="0" w:color="auto"/>
        <w:left w:val="none" w:sz="0" w:space="0" w:color="auto"/>
        <w:bottom w:val="none" w:sz="0" w:space="0" w:color="auto"/>
        <w:right w:val="none" w:sz="0" w:space="0" w:color="auto"/>
      </w:divBdr>
    </w:div>
    <w:div w:id="2039693246">
      <w:bodyDiv w:val="1"/>
      <w:marLeft w:val="0"/>
      <w:marRight w:val="0"/>
      <w:marTop w:val="0"/>
      <w:marBottom w:val="0"/>
      <w:divBdr>
        <w:top w:val="none" w:sz="0" w:space="0" w:color="auto"/>
        <w:left w:val="none" w:sz="0" w:space="0" w:color="auto"/>
        <w:bottom w:val="none" w:sz="0" w:space="0" w:color="auto"/>
        <w:right w:val="none" w:sz="0" w:space="0" w:color="auto"/>
      </w:divBdr>
    </w:div>
    <w:div w:id="2105954906">
      <w:bodyDiv w:val="1"/>
      <w:marLeft w:val="0"/>
      <w:marRight w:val="0"/>
      <w:marTop w:val="0"/>
      <w:marBottom w:val="0"/>
      <w:divBdr>
        <w:top w:val="none" w:sz="0" w:space="0" w:color="auto"/>
        <w:left w:val="none" w:sz="0" w:space="0" w:color="auto"/>
        <w:bottom w:val="none" w:sz="0" w:space="0" w:color="auto"/>
        <w:right w:val="none" w:sz="0" w:space="0" w:color="auto"/>
      </w:divBdr>
    </w:div>
    <w:div w:id="2108041703">
      <w:bodyDiv w:val="1"/>
      <w:marLeft w:val="0"/>
      <w:marRight w:val="0"/>
      <w:marTop w:val="0"/>
      <w:marBottom w:val="0"/>
      <w:divBdr>
        <w:top w:val="none" w:sz="0" w:space="0" w:color="auto"/>
        <w:left w:val="none" w:sz="0" w:space="0" w:color="auto"/>
        <w:bottom w:val="none" w:sz="0" w:space="0" w:color="auto"/>
        <w:right w:val="none" w:sz="0" w:space="0" w:color="auto"/>
      </w:divBdr>
    </w:div>
    <w:div w:id="2120442555">
      <w:bodyDiv w:val="1"/>
      <w:marLeft w:val="0"/>
      <w:marRight w:val="0"/>
      <w:marTop w:val="0"/>
      <w:marBottom w:val="0"/>
      <w:divBdr>
        <w:top w:val="none" w:sz="0" w:space="0" w:color="auto"/>
        <w:left w:val="none" w:sz="0" w:space="0" w:color="auto"/>
        <w:bottom w:val="none" w:sz="0" w:space="0" w:color="auto"/>
        <w:right w:val="none" w:sz="0" w:space="0" w:color="auto"/>
      </w:divBdr>
    </w:div>
    <w:div w:id="213844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781730/Direction_to_the_regulator.pdf"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A9F92-B68B-46BC-931C-6739B327050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Wendy Harlow</dc:creator>
  <keywords/>
  <dc:description/>
  <lastModifiedBy>Alex Coleman</lastModifiedBy>
  <revision>3</revision>
  <dcterms:created xsi:type="dcterms:W3CDTF">2024-04-15T09:00:00.0000000Z</dcterms:created>
  <dcterms:modified xsi:type="dcterms:W3CDTF">2026-10-01T10:32:29.5575703Z</dcterms:modified>
</coreProperties>
</file>